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C1D89" w14:textId="5CEE794E" w:rsidR="00296EE5" w:rsidRDefault="00296EE5" w:rsidP="004A5A79">
      <w:pPr>
        <w:tabs>
          <w:tab w:val="left" w:pos="2116"/>
        </w:tabs>
        <w:jc w:val="center"/>
        <w:rPr>
          <w:b/>
          <w:bCs/>
          <w:sz w:val="140"/>
          <w:szCs w:val="140"/>
        </w:rPr>
      </w:pPr>
    </w:p>
    <w:p w14:paraId="41F5B5A2" w14:textId="77777777" w:rsidR="00C27871" w:rsidRPr="00B27F3C" w:rsidRDefault="00C27871" w:rsidP="00296EE5">
      <w:pPr>
        <w:jc w:val="center"/>
        <w:rPr>
          <w:b/>
          <w:bCs/>
          <w:sz w:val="140"/>
          <w:szCs w:val="140"/>
        </w:rPr>
      </w:pPr>
    </w:p>
    <w:p w14:paraId="0A45EFC8" w14:textId="77777777" w:rsidR="00296EE5" w:rsidRPr="000B064E" w:rsidRDefault="00B27F3C" w:rsidP="00296EE5">
      <w:pPr>
        <w:jc w:val="center"/>
        <w:rPr>
          <w:b/>
          <w:bCs/>
          <w:sz w:val="140"/>
          <w:szCs w:val="140"/>
        </w:rPr>
      </w:pPr>
      <w:r w:rsidRPr="000B064E">
        <w:rPr>
          <w:b/>
          <w:bCs/>
          <w:sz w:val="140"/>
          <w:szCs w:val="140"/>
        </w:rPr>
        <w:t>AT&amp;T 21-State</w:t>
      </w:r>
    </w:p>
    <w:p w14:paraId="380C7CA9" w14:textId="77777777" w:rsidR="00296EE5" w:rsidRPr="000B064E" w:rsidRDefault="00194E19" w:rsidP="00296EE5">
      <w:pPr>
        <w:jc w:val="center"/>
        <w:rPr>
          <w:b/>
          <w:bCs/>
          <w:sz w:val="140"/>
          <w:szCs w:val="140"/>
        </w:rPr>
      </w:pPr>
      <w:r w:rsidRPr="000B064E">
        <w:rPr>
          <w:b/>
          <w:bCs/>
          <w:sz w:val="140"/>
          <w:szCs w:val="140"/>
        </w:rPr>
        <w:t>9-1-1</w:t>
      </w:r>
    </w:p>
    <w:p w14:paraId="5217314A" w14:textId="77777777" w:rsidR="00296EE5" w:rsidRPr="000B064E" w:rsidRDefault="00194E19" w:rsidP="00296EE5">
      <w:pPr>
        <w:jc w:val="center"/>
        <w:rPr>
          <w:b/>
          <w:bCs/>
          <w:sz w:val="140"/>
          <w:szCs w:val="140"/>
        </w:rPr>
      </w:pPr>
      <w:r w:rsidRPr="000B064E">
        <w:rPr>
          <w:b/>
          <w:bCs/>
          <w:sz w:val="140"/>
          <w:szCs w:val="140"/>
        </w:rPr>
        <w:t>Product</w:t>
      </w:r>
    </w:p>
    <w:p w14:paraId="5ECAD22D" w14:textId="77777777" w:rsidR="00581C13" w:rsidRPr="000B064E" w:rsidRDefault="00194E19" w:rsidP="00296EE5">
      <w:pPr>
        <w:jc w:val="center"/>
        <w:rPr>
          <w:b/>
          <w:bCs/>
          <w:sz w:val="140"/>
          <w:szCs w:val="140"/>
        </w:rPr>
      </w:pPr>
      <w:r w:rsidRPr="000B064E">
        <w:rPr>
          <w:b/>
          <w:bCs/>
          <w:sz w:val="140"/>
          <w:szCs w:val="140"/>
        </w:rPr>
        <w:t>Guide</w:t>
      </w:r>
    </w:p>
    <w:p w14:paraId="25EDF093" w14:textId="77777777" w:rsidR="00581C13" w:rsidRPr="000B064E" w:rsidRDefault="00581C13">
      <w:pPr>
        <w:rPr>
          <w:b/>
          <w:bCs/>
        </w:rPr>
      </w:pPr>
      <w:r w:rsidRPr="000B064E">
        <w:rPr>
          <w:b/>
          <w:bCs/>
        </w:rPr>
        <w:br w:type="page"/>
      </w:r>
    </w:p>
    <w:p w14:paraId="34330448" w14:textId="77777777" w:rsidR="008241C3" w:rsidRPr="000B064E" w:rsidRDefault="008241C3">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1748"/>
        <w:gridCol w:w="5490"/>
      </w:tblGrid>
      <w:tr w:rsidR="008241C3" w:rsidRPr="000B064E" w14:paraId="6603C97A" w14:textId="77777777" w:rsidTr="002514F4">
        <w:trPr>
          <w:cantSplit/>
        </w:trPr>
        <w:tc>
          <w:tcPr>
            <w:tcW w:w="2050" w:type="dxa"/>
            <w:vAlign w:val="center"/>
          </w:tcPr>
          <w:p w14:paraId="2437FF92" w14:textId="77777777" w:rsidR="008241C3" w:rsidRPr="000B064E" w:rsidRDefault="008241C3" w:rsidP="00467C98">
            <w:pPr>
              <w:jc w:val="center"/>
              <w:rPr>
                <w:b/>
                <w:bCs/>
              </w:rPr>
            </w:pPr>
            <w:r w:rsidRPr="000B064E">
              <w:rPr>
                <w:b/>
                <w:bCs/>
              </w:rPr>
              <w:t>Version Number</w:t>
            </w:r>
          </w:p>
        </w:tc>
        <w:tc>
          <w:tcPr>
            <w:tcW w:w="1748" w:type="dxa"/>
            <w:vAlign w:val="center"/>
          </w:tcPr>
          <w:p w14:paraId="13544D79" w14:textId="77777777" w:rsidR="008241C3" w:rsidRPr="000B064E" w:rsidRDefault="008241C3" w:rsidP="00467C98">
            <w:pPr>
              <w:jc w:val="center"/>
              <w:rPr>
                <w:b/>
                <w:bCs/>
              </w:rPr>
            </w:pPr>
            <w:r w:rsidRPr="000B064E">
              <w:rPr>
                <w:b/>
                <w:bCs/>
              </w:rPr>
              <w:t>Revision Date</w:t>
            </w:r>
          </w:p>
        </w:tc>
        <w:tc>
          <w:tcPr>
            <w:tcW w:w="5490" w:type="dxa"/>
            <w:vAlign w:val="center"/>
          </w:tcPr>
          <w:p w14:paraId="242CCEBC" w14:textId="77777777" w:rsidR="008241C3" w:rsidRPr="000B064E" w:rsidRDefault="008241C3" w:rsidP="00467C98">
            <w:pPr>
              <w:jc w:val="center"/>
              <w:rPr>
                <w:b/>
                <w:bCs/>
              </w:rPr>
            </w:pPr>
            <w:r w:rsidRPr="000B064E">
              <w:rPr>
                <w:b/>
                <w:bCs/>
              </w:rPr>
              <w:t>Summary of Change</w:t>
            </w:r>
          </w:p>
        </w:tc>
      </w:tr>
      <w:tr w:rsidR="008241C3" w:rsidRPr="000B064E" w14:paraId="3CFFFE95" w14:textId="77777777" w:rsidTr="002514F4">
        <w:trPr>
          <w:cantSplit/>
        </w:trPr>
        <w:tc>
          <w:tcPr>
            <w:tcW w:w="2050" w:type="dxa"/>
          </w:tcPr>
          <w:p w14:paraId="3A553C97" w14:textId="77777777" w:rsidR="00BB5367" w:rsidRPr="000B064E" w:rsidRDefault="008C361C" w:rsidP="00F23696">
            <w:pPr>
              <w:jc w:val="center"/>
              <w:rPr>
                <w:bCs/>
                <w:sz w:val="20"/>
                <w:szCs w:val="20"/>
              </w:rPr>
            </w:pPr>
            <w:r w:rsidRPr="000B064E">
              <w:rPr>
                <w:bCs/>
                <w:sz w:val="20"/>
                <w:szCs w:val="20"/>
              </w:rPr>
              <w:t>1.0</w:t>
            </w:r>
          </w:p>
        </w:tc>
        <w:tc>
          <w:tcPr>
            <w:tcW w:w="1748" w:type="dxa"/>
          </w:tcPr>
          <w:p w14:paraId="73023C94" w14:textId="77777777" w:rsidR="00BB5367" w:rsidRPr="000B064E" w:rsidRDefault="00F02416" w:rsidP="00F23696">
            <w:pPr>
              <w:jc w:val="center"/>
              <w:rPr>
                <w:bCs/>
                <w:sz w:val="20"/>
                <w:szCs w:val="20"/>
              </w:rPr>
            </w:pPr>
            <w:r>
              <w:rPr>
                <w:bCs/>
                <w:sz w:val="20"/>
                <w:szCs w:val="20"/>
              </w:rPr>
              <w:t>9.13.2018</w:t>
            </w:r>
          </w:p>
        </w:tc>
        <w:tc>
          <w:tcPr>
            <w:tcW w:w="5490" w:type="dxa"/>
          </w:tcPr>
          <w:p w14:paraId="37DADDCC" w14:textId="77777777" w:rsidR="005D3F55" w:rsidRPr="000B064E" w:rsidRDefault="008C361C" w:rsidP="00DF25A4">
            <w:pPr>
              <w:rPr>
                <w:bCs/>
                <w:sz w:val="20"/>
                <w:szCs w:val="20"/>
              </w:rPr>
            </w:pPr>
            <w:r w:rsidRPr="000B064E">
              <w:rPr>
                <w:bCs/>
                <w:sz w:val="20"/>
                <w:szCs w:val="20"/>
              </w:rPr>
              <w:t>First Issue</w:t>
            </w:r>
            <w:r w:rsidR="005474CA" w:rsidRPr="000B064E">
              <w:rPr>
                <w:bCs/>
                <w:sz w:val="20"/>
                <w:szCs w:val="20"/>
              </w:rPr>
              <w:t xml:space="preserve"> – </w:t>
            </w:r>
            <w:r w:rsidR="005E3B11" w:rsidRPr="000B064E">
              <w:rPr>
                <w:bCs/>
                <w:sz w:val="20"/>
                <w:szCs w:val="20"/>
              </w:rPr>
              <w:t xml:space="preserve">This issue </w:t>
            </w:r>
            <w:r w:rsidR="00A03223" w:rsidRPr="000B064E">
              <w:rPr>
                <w:bCs/>
                <w:sz w:val="20"/>
                <w:szCs w:val="20"/>
              </w:rPr>
              <w:t xml:space="preserve">replaces </w:t>
            </w:r>
            <w:r w:rsidR="005E3B11" w:rsidRPr="000B064E">
              <w:rPr>
                <w:bCs/>
                <w:sz w:val="20"/>
                <w:szCs w:val="20"/>
              </w:rPr>
              <w:t xml:space="preserve">the following </w:t>
            </w:r>
            <w:r w:rsidR="00467C98" w:rsidRPr="000B064E">
              <w:rPr>
                <w:bCs/>
                <w:sz w:val="20"/>
                <w:szCs w:val="20"/>
              </w:rPr>
              <w:t xml:space="preserve">documents </w:t>
            </w:r>
            <w:r w:rsidR="00A03223" w:rsidRPr="000B064E">
              <w:rPr>
                <w:bCs/>
                <w:sz w:val="20"/>
                <w:szCs w:val="20"/>
              </w:rPr>
              <w:t xml:space="preserve">that were </w:t>
            </w:r>
            <w:r w:rsidR="00467C98" w:rsidRPr="000B064E">
              <w:rPr>
                <w:bCs/>
                <w:sz w:val="20"/>
                <w:szCs w:val="20"/>
              </w:rPr>
              <w:t xml:space="preserve">previously </w:t>
            </w:r>
            <w:r w:rsidR="005474CA" w:rsidRPr="000B064E">
              <w:rPr>
                <w:bCs/>
                <w:sz w:val="20"/>
                <w:szCs w:val="20"/>
              </w:rPr>
              <w:t xml:space="preserve">found in </w:t>
            </w:r>
            <w:r w:rsidR="00241D41" w:rsidRPr="000B064E">
              <w:rPr>
                <w:bCs/>
                <w:sz w:val="20"/>
                <w:szCs w:val="20"/>
              </w:rPr>
              <w:t xml:space="preserve">CLEC Online (CO) </w:t>
            </w:r>
            <w:r w:rsidR="00467C98" w:rsidRPr="000B064E">
              <w:rPr>
                <w:bCs/>
                <w:sz w:val="20"/>
                <w:szCs w:val="20"/>
              </w:rPr>
              <w:t xml:space="preserve">or </w:t>
            </w:r>
            <w:r w:rsidR="00241D41" w:rsidRPr="000B064E">
              <w:rPr>
                <w:bCs/>
                <w:sz w:val="20"/>
                <w:szCs w:val="20"/>
              </w:rPr>
              <w:t>AT&amp;T Prime Access (PA)</w:t>
            </w:r>
            <w:r w:rsidR="00553188">
              <w:rPr>
                <w:bCs/>
                <w:sz w:val="20"/>
                <w:szCs w:val="20"/>
              </w:rPr>
              <w:t>.  The documents are identified by their document title</w:t>
            </w:r>
            <w:r w:rsidR="00C36FC8">
              <w:rPr>
                <w:bCs/>
                <w:sz w:val="20"/>
                <w:szCs w:val="20"/>
              </w:rPr>
              <w:t>s</w:t>
            </w:r>
            <w:r w:rsidR="00553188">
              <w:rPr>
                <w:bCs/>
                <w:sz w:val="20"/>
                <w:szCs w:val="20"/>
              </w:rPr>
              <w:t>, not their former link names</w:t>
            </w:r>
            <w:r w:rsidR="00241D41" w:rsidRPr="000B064E">
              <w:rPr>
                <w:bCs/>
                <w:sz w:val="20"/>
                <w:szCs w:val="20"/>
              </w:rPr>
              <w:t>:</w:t>
            </w:r>
          </w:p>
          <w:p w14:paraId="627BA177" w14:textId="77777777" w:rsidR="005D3F55" w:rsidRPr="000B064E" w:rsidRDefault="005D3F55" w:rsidP="00DF25A4">
            <w:pPr>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450"/>
              <w:gridCol w:w="3247"/>
            </w:tblGrid>
            <w:tr w:rsidR="00D76647" w:rsidRPr="000B064E" w14:paraId="0B12FA4C" w14:textId="77777777" w:rsidTr="002514F4">
              <w:tc>
                <w:tcPr>
                  <w:tcW w:w="1423" w:type="dxa"/>
                  <w:vMerge w:val="restart"/>
                  <w:shd w:val="clear" w:color="auto" w:fill="auto"/>
                  <w:vAlign w:val="center"/>
                </w:tcPr>
                <w:p w14:paraId="3BEE4193" w14:textId="77777777" w:rsidR="00D76647" w:rsidRPr="000B064E" w:rsidRDefault="00D76647" w:rsidP="00D76647">
                  <w:pPr>
                    <w:rPr>
                      <w:bCs/>
                      <w:sz w:val="16"/>
                      <w:szCs w:val="16"/>
                    </w:rPr>
                  </w:pPr>
                  <w:bookmarkStart w:id="0" w:name="_Hlk523993556"/>
                  <w:r w:rsidRPr="000B064E">
                    <w:rPr>
                      <w:bCs/>
                      <w:sz w:val="16"/>
                      <w:szCs w:val="16"/>
                    </w:rPr>
                    <w:t>MW Region</w:t>
                  </w:r>
                </w:p>
              </w:tc>
              <w:tc>
                <w:tcPr>
                  <w:tcW w:w="450" w:type="dxa"/>
                  <w:shd w:val="clear" w:color="auto" w:fill="auto"/>
                  <w:vAlign w:val="center"/>
                </w:tcPr>
                <w:p w14:paraId="3E567B18" w14:textId="77777777" w:rsidR="00D76647" w:rsidRPr="000B064E" w:rsidRDefault="00D76647" w:rsidP="006B1CDA">
                  <w:pPr>
                    <w:ind w:left="-10"/>
                    <w:rPr>
                      <w:bCs/>
                      <w:sz w:val="16"/>
                      <w:szCs w:val="16"/>
                    </w:rPr>
                  </w:pPr>
                  <w:r w:rsidRPr="000B064E">
                    <w:rPr>
                      <w:bCs/>
                      <w:sz w:val="16"/>
                      <w:szCs w:val="16"/>
                    </w:rPr>
                    <w:t>CO</w:t>
                  </w:r>
                </w:p>
              </w:tc>
              <w:tc>
                <w:tcPr>
                  <w:tcW w:w="3247" w:type="dxa"/>
                  <w:shd w:val="clear" w:color="auto" w:fill="auto"/>
                </w:tcPr>
                <w:p w14:paraId="16BD27A1" w14:textId="77777777" w:rsidR="00553188" w:rsidRPr="00DE25F2" w:rsidRDefault="00553188" w:rsidP="00DE25F2">
                  <w:pPr>
                    <w:ind w:left="610" w:hanging="610"/>
                    <w:rPr>
                      <w:bCs/>
                      <w:sz w:val="16"/>
                      <w:szCs w:val="16"/>
                    </w:rPr>
                  </w:pPr>
                  <w:r w:rsidRPr="00DE25F2">
                    <w:rPr>
                      <w:bCs/>
                      <w:sz w:val="16"/>
                      <w:szCs w:val="16"/>
                    </w:rPr>
                    <w:t>Title:</w:t>
                  </w:r>
                  <w:r w:rsidRPr="00DE25F2">
                    <w:rPr>
                      <w:bCs/>
                      <w:sz w:val="16"/>
                      <w:szCs w:val="16"/>
                    </w:rPr>
                    <w:tab/>
                  </w:r>
                  <w:r w:rsidR="00D76647" w:rsidRPr="00126B1F">
                    <w:rPr>
                      <w:bCs/>
                      <w:sz w:val="16"/>
                      <w:szCs w:val="16"/>
                    </w:rPr>
                    <w:t>AT&amp;T</w:t>
                  </w:r>
                  <w:r w:rsidRPr="00DE25F2">
                    <w:rPr>
                      <w:bCs/>
                      <w:sz w:val="16"/>
                      <w:szCs w:val="16"/>
                    </w:rPr>
                    <w:t xml:space="preserve"> </w:t>
                  </w:r>
                  <w:r w:rsidR="00D76647" w:rsidRPr="00052928">
                    <w:rPr>
                      <w:bCs/>
                      <w:sz w:val="16"/>
                      <w:szCs w:val="16"/>
                    </w:rPr>
                    <w:t>Midwest E911 Product Guide</w:t>
                  </w:r>
                </w:p>
                <w:p w14:paraId="71A61225" w14:textId="77777777" w:rsidR="00D76647" w:rsidRPr="00D8596A" w:rsidRDefault="00553188" w:rsidP="00DE25F2">
                  <w:pPr>
                    <w:ind w:left="610" w:hanging="610"/>
                    <w:rPr>
                      <w:bCs/>
                      <w:sz w:val="16"/>
                      <w:szCs w:val="16"/>
                    </w:rPr>
                  </w:pPr>
                  <w:r w:rsidRPr="00DE25F2">
                    <w:rPr>
                      <w:bCs/>
                      <w:sz w:val="16"/>
                      <w:szCs w:val="16"/>
                    </w:rPr>
                    <w:t>Subtitle:</w:t>
                  </w:r>
                  <w:r w:rsidRPr="00DE25F2">
                    <w:rPr>
                      <w:bCs/>
                      <w:sz w:val="16"/>
                      <w:szCs w:val="16"/>
                    </w:rPr>
                    <w:tab/>
                  </w:r>
                  <w:r w:rsidR="00D76647" w:rsidRPr="00052928">
                    <w:rPr>
                      <w:bCs/>
                      <w:sz w:val="16"/>
                      <w:szCs w:val="16"/>
                    </w:rPr>
                    <w:t>911</w:t>
                  </w:r>
                  <w:r w:rsidR="00D76647" w:rsidRPr="00D8596A">
                    <w:rPr>
                      <w:bCs/>
                      <w:sz w:val="16"/>
                      <w:szCs w:val="16"/>
                    </w:rPr>
                    <w:t>Emergency Number Service Access (ENSA</w:t>
                  </w:r>
                  <w:r w:rsidR="0038011F" w:rsidRPr="00D8596A">
                    <w:rPr>
                      <w:bCs/>
                      <w:sz w:val="16"/>
                      <w:szCs w:val="16"/>
                    </w:rPr>
                    <w:t>)</w:t>
                  </w:r>
                </w:p>
              </w:tc>
            </w:tr>
            <w:tr w:rsidR="00D76647" w:rsidRPr="000B064E" w14:paraId="6D13486D" w14:textId="77777777" w:rsidTr="002514F4">
              <w:tc>
                <w:tcPr>
                  <w:tcW w:w="1423" w:type="dxa"/>
                  <w:vMerge/>
                  <w:shd w:val="clear" w:color="auto" w:fill="auto"/>
                </w:tcPr>
                <w:p w14:paraId="7218FBF7" w14:textId="77777777" w:rsidR="00D76647" w:rsidRPr="000B064E" w:rsidRDefault="00D76647" w:rsidP="00DF25A4">
                  <w:pPr>
                    <w:rPr>
                      <w:bCs/>
                      <w:sz w:val="16"/>
                      <w:szCs w:val="16"/>
                    </w:rPr>
                  </w:pPr>
                </w:p>
              </w:tc>
              <w:tc>
                <w:tcPr>
                  <w:tcW w:w="450" w:type="dxa"/>
                  <w:shd w:val="clear" w:color="auto" w:fill="auto"/>
                  <w:vAlign w:val="center"/>
                </w:tcPr>
                <w:p w14:paraId="43872213" w14:textId="77777777" w:rsidR="00D76647" w:rsidRPr="000B064E" w:rsidRDefault="00D76647" w:rsidP="006B1CDA">
                  <w:pPr>
                    <w:ind w:left="-10"/>
                    <w:rPr>
                      <w:bCs/>
                      <w:sz w:val="16"/>
                      <w:szCs w:val="16"/>
                    </w:rPr>
                  </w:pPr>
                  <w:r w:rsidRPr="000B064E">
                    <w:rPr>
                      <w:bCs/>
                      <w:sz w:val="16"/>
                      <w:szCs w:val="16"/>
                    </w:rPr>
                    <w:t>CO</w:t>
                  </w:r>
                </w:p>
              </w:tc>
              <w:tc>
                <w:tcPr>
                  <w:tcW w:w="3247" w:type="dxa"/>
                  <w:shd w:val="clear" w:color="auto" w:fill="auto"/>
                </w:tcPr>
                <w:p w14:paraId="323309BF" w14:textId="77777777" w:rsidR="00D76647" w:rsidRPr="00DE25F2" w:rsidRDefault="00553188" w:rsidP="00DE25F2">
                  <w:pPr>
                    <w:ind w:left="610" w:hanging="610"/>
                    <w:rPr>
                      <w:bCs/>
                      <w:sz w:val="16"/>
                      <w:szCs w:val="16"/>
                    </w:rPr>
                  </w:pPr>
                  <w:r w:rsidRPr="00DE25F2">
                    <w:rPr>
                      <w:bCs/>
                      <w:sz w:val="16"/>
                      <w:szCs w:val="16"/>
                    </w:rPr>
                    <w:t>Title:</w:t>
                  </w:r>
                  <w:r w:rsidRPr="00DE25F2">
                    <w:rPr>
                      <w:bCs/>
                      <w:sz w:val="16"/>
                      <w:szCs w:val="16"/>
                    </w:rPr>
                    <w:tab/>
                  </w:r>
                  <w:r w:rsidR="00D76647" w:rsidRPr="00126B1F">
                    <w:rPr>
                      <w:bCs/>
                      <w:sz w:val="16"/>
                      <w:szCs w:val="16"/>
                    </w:rPr>
                    <w:t>E911 Requirements for Line-Splitting Arrangements</w:t>
                  </w:r>
                </w:p>
                <w:p w14:paraId="6B09ABDE" w14:textId="77777777" w:rsidR="00553188" w:rsidRPr="00126B1F" w:rsidRDefault="00553188" w:rsidP="00DE25F2">
                  <w:pPr>
                    <w:ind w:left="610" w:hanging="610"/>
                    <w:rPr>
                      <w:bCs/>
                      <w:sz w:val="16"/>
                      <w:szCs w:val="16"/>
                    </w:rPr>
                  </w:pPr>
                  <w:r w:rsidRPr="00DE25F2">
                    <w:rPr>
                      <w:bCs/>
                      <w:sz w:val="16"/>
                      <w:szCs w:val="16"/>
                    </w:rPr>
                    <w:t>Subtitle:</w:t>
                  </w:r>
                  <w:r w:rsidRPr="00DE25F2">
                    <w:rPr>
                      <w:bCs/>
                      <w:sz w:val="16"/>
                      <w:szCs w:val="16"/>
                    </w:rPr>
                    <w:tab/>
                    <w:t xml:space="preserve"> AT&amp;T ILECs Illinois Bell Telephone Company, Indiana Bell Telephone Company, Michigan Bell Telephone Company, Ohio Bell telephone Company and Wisconsin Bell Inc.</w:t>
                  </w:r>
                </w:p>
              </w:tc>
            </w:tr>
            <w:tr w:rsidR="00D76647" w:rsidRPr="000B064E" w14:paraId="4A345AB7" w14:textId="77777777" w:rsidTr="002514F4">
              <w:tc>
                <w:tcPr>
                  <w:tcW w:w="1423" w:type="dxa"/>
                  <w:vMerge/>
                  <w:shd w:val="clear" w:color="auto" w:fill="auto"/>
                </w:tcPr>
                <w:p w14:paraId="17CE6347" w14:textId="77777777" w:rsidR="00D76647" w:rsidRPr="000B064E" w:rsidRDefault="00D76647" w:rsidP="00DF25A4">
                  <w:pPr>
                    <w:rPr>
                      <w:bCs/>
                      <w:sz w:val="16"/>
                      <w:szCs w:val="16"/>
                    </w:rPr>
                  </w:pPr>
                </w:p>
              </w:tc>
              <w:tc>
                <w:tcPr>
                  <w:tcW w:w="450" w:type="dxa"/>
                  <w:shd w:val="clear" w:color="auto" w:fill="auto"/>
                  <w:vAlign w:val="center"/>
                </w:tcPr>
                <w:p w14:paraId="63C36100" w14:textId="77777777" w:rsidR="00D76647" w:rsidRPr="000B064E" w:rsidRDefault="00D76647" w:rsidP="006B1CDA">
                  <w:pPr>
                    <w:ind w:left="-10"/>
                    <w:rPr>
                      <w:bCs/>
                      <w:sz w:val="16"/>
                      <w:szCs w:val="16"/>
                    </w:rPr>
                  </w:pPr>
                  <w:r w:rsidRPr="000B064E">
                    <w:rPr>
                      <w:bCs/>
                      <w:sz w:val="16"/>
                      <w:szCs w:val="16"/>
                    </w:rPr>
                    <w:t>CO</w:t>
                  </w:r>
                </w:p>
              </w:tc>
              <w:tc>
                <w:tcPr>
                  <w:tcW w:w="3247" w:type="dxa"/>
                  <w:shd w:val="clear" w:color="auto" w:fill="auto"/>
                </w:tcPr>
                <w:p w14:paraId="596D1E68" w14:textId="77777777" w:rsidR="00D76647" w:rsidRPr="00052928" w:rsidRDefault="00553188" w:rsidP="00DE25F2">
                  <w:pPr>
                    <w:ind w:left="610" w:hanging="610"/>
                    <w:rPr>
                      <w:bCs/>
                      <w:sz w:val="16"/>
                      <w:szCs w:val="16"/>
                    </w:rPr>
                  </w:pPr>
                  <w:r w:rsidRPr="00126B1F">
                    <w:rPr>
                      <w:bCs/>
                      <w:sz w:val="16"/>
                      <w:szCs w:val="16"/>
                    </w:rPr>
                    <w:t>Title:</w:t>
                  </w:r>
                  <w:r w:rsidRPr="00126B1F">
                    <w:rPr>
                      <w:bCs/>
                      <w:sz w:val="16"/>
                      <w:szCs w:val="16"/>
                    </w:rPr>
                    <w:tab/>
                  </w:r>
                  <w:r w:rsidR="00D76647" w:rsidRPr="00052928">
                    <w:rPr>
                      <w:bCs/>
                      <w:sz w:val="16"/>
                      <w:szCs w:val="16"/>
                    </w:rPr>
                    <w:t>911 Locator ID</w:t>
                  </w:r>
                </w:p>
              </w:tc>
            </w:tr>
            <w:tr w:rsidR="004C07CA" w:rsidRPr="000B064E" w14:paraId="719A6398" w14:textId="77777777" w:rsidTr="002514F4">
              <w:tc>
                <w:tcPr>
                  <w:tcW w:w="1423" w:type="dxa"/>
                  <w:vMerge w:val="restart"/>
                  <w:shd w:val="clear" w:color="auto" w:fill="auto"/>
                  <w:vAlign w:val="center"/>
                </w:tcPr>
                <w:p w14:paraId="5588FDA3" w14:textId="77777777" w:rsidR="004C07CA" w:rsidRPr="000B064E" w:rsidRDefault="004C07CA" w:rsidP="004C07CA">
                  <w:pPr>
                    <w:rPr>
                      <w:bCs/>
                      <w:sz w:val="16"/>
                      <w:szCs w:val="16"/>
                    </w:rPr>
                  </w:pPr>
                  <w:r w:rsidRPr="000B064E">
                    <w:rPr>
                      <w:bCs/>
                      <w:sz w:val="16"/>
                      <w:szCs w:val="16"/>
                    </w:rPr>
                    <w:t>Southeast Region</w:t>
                  </w:r>
                </w:p>
              </w:tc>
              <w:tc>
                <w:tcPr>
                  <w:tcW w:w="450" w:type="dxa"/>
                  <w:shd w:val="clear" w:color="auto" w:fill="auto"/>
                  <w:vAlign w:val="center"/>
                </w:tcPr>
                <w:p w14:paraId="03774A48" w14:textId="77777777" w:rsidR="004C07CA" w:rsidRPr="000B064E" w:rsidRDefault="004C07CA" w:rsidP="004C07CA">
                  <w:pPr>
                    <w:ind w:left="-10"/>
                    <w:rPr>
                      <w:bCs/>
                      <w:sz w:val="16"/>
                      <w:szCs w:val="16"/>
                    </w:rPr>
                  </w:pPr>
                  <w:r w:rsidRPr="000B064E">
                    <w:rPr>
                      <w:bCs/>
                      <w:sz w:val="16"/>
                      <w:szCs w:val="16"/>
                    </w:rPr>
                    <w:t>CO</w:t>
                  </w:r>
                </w:p>
              </w:tc>
              <w:tc>
                <w:tcPr>
                  <w:tcW w:w="3247" w:type="dxa"/>
                  <w:shd w:val="clear" w:color="auto" w:fill="auto"/>
                </w:tcPr>
                <w:p w14:paraId="12696D7F" w14:textId="77777777" w:rsidR="004C07CA" w:rsidRPr="00052928" w:rsidRDefault="004C07C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E911 Guide For Independent Telephone Companies</w:t>
                  </w:r>
                </w:p>
              </w:tc>
            </w:tr>
            <w:tr w:rsidR="004C07CA" w:rsidRPr="000B064E" w14:paraId="1BB3A375" w14:textId="77777777" w:rsidTr="002514F4">
              <w:tc>
                <w:tcPr>
                  <w:tcW w:w="1423" w:type="dxa"/>
                  <w:vMerge/>
                  <w:shd w:val="clear" w:color="auto" w:fill="auto"/>
                </w:tcPr>
                <w:p w14:paraId="4AEBC2D7" w14:textId="77777777" w:rsidR="004C07CA" w:rsidRPr="000B064E" w:rsidRDefault="004C07CA" w:rsidP="004C07CA">
                  <w:pPr>
                    <w:rPr>
                      <w:bCs/>
                      <w:sz w:val="16"/>
                      <w:szCs w:val="16"/>
                    </w:rPr>
                  </w:pPr>
                </w:p>
              </w:tc>
              <w:tc>
                <w:tcPr>
                  <w:tcW w:w="450" w:type="dxa"/>
                  <w:shd w:val="clear" w:color="auto" w:fill="auto"/>
                  <w:vAlign w:val="center"/>
                </w:tcPr>
                <w:p w14:paraId="519E9F6D" w14:textId="77777777" w:rsidR="004C07CA" w:rsidRPr="000B064E" w:rsidRDefault="004C07CA" w:rsidP="004C07CA">
                  <w:pPr>
                    <w:ind w:left="-10"/>
                    <w:rPr>
                      <w:bCs/>
                      <w:sz w:val="16"/>
                      <w:szCs w:val="16"/>
                    </w:rPr>
                  </w:pPr>
                  <w:r w:rsidRPr="000B064E">
                    <w:rPr>
                      <w:bCs/>
                      <w:sz w:val="16"/>
                      <w:szCs w:val="16"/>
                    </w:rPr>
                    <w:t>CO</w:t>
                  </w:r>
                </w:p>
              </w:tc>
              <w:tc>
                <w:tcPr>
                  <w:tcW w:w="3247" w:type="dxa"/>
                  <w:shd w:val="clear" w:color="auto" w:fill="auto"/>
                </w:tcPr>
                <w:p w14:paraId="4D56F2F6" w14:textId="77777777" w:rsidR="004C07CA" w:rsidRPr="00DE25F2" w:rsidRDefault="004C07C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CLE</w:t>
                  </w:r>
                  <w:r w:rsidRPr="00DE25F2">
                    <w:rPr>
                      <w:bCs/>
                      <w:sz w:val="16"/>
                      <w:szCs w:val="16"/>
                    </w:rPr>
                    <w:t xml:space="preserve">C Users Guide to E911 for Facility Based Providers </w:t>
                  </w:r>
                </w:p>
              </w:tc>
            </w:tr>
            <w:tr w:rsidR="004C07CA" w:rsidRPr="000B064E" w14:paraId="03D07B31" w14:textId="77777777" w:rsidTr="002514F4">
              <w:tc>
                <w:tcPr>
                  <w:tcW w:w="1423" w:type="dxa"/>
                  <w:vMerge/>
                  <w:shd w:val="clear" w:color="auto" w:fill="auto"/>
                </w:tcPr>
                <w:p w14:paraId="55927C0C" w14:textId="77777777" w:rsidR="004C07CA" w:rsidRPr="000B064E" w:rsidRDefault="004C07CA" w:rsidP="004C07CA">
                  <w:pPr>
                    <w:rPr>
                      <w:bCs/>
                      <w:sz w:val="16"/>
                      <w:szCs w:val="16"/>
                    </w:rPr>
                  </w:pPr>
                </w:p>
              </w:tc>
              <w:tc>
                <w:tcPr>
                  <w:tcW w:w="450" w:type="dxa"/>
                  <w:shd w:val="clear" w:color="auto" w:fill="auto"/>
                  <w:vAlign w:val="center"/>
                </w:tcPr>
                <w:p w14:paraId="6FADA934" w14:textId="77777777" w:rsidR="004C07CA" w:rsidRPr="000B064E" w:rsidRDefault="004C07CA" w:rsidP="004C07CA">
                  <w:pPr>
                    <w:ind w:left="-10"/>
                    <w:rPr>
                      <w:bCs/>
                      <w:sz w:val="16"/>
                      <w:szCs w:val="16"/>
                    </w:rPr>
                  </w:pPr>
                  <w:r w:rsidRPr="000B064E">
                    <w:rPr>
                      <w:bCs/>
                      <w:sz w:val="16"/>
                      <w:szCs w:val="16"/>
                    </w:rPr>
                    <w:t>PA</w:t>
                  </w:r>
                </w:p>
              </w:tc>
              <w:tc>
                <w:tcPr>
                  <w:tcW w:w="3247" w:type="dxa"/>
                  <w:shd w:val="clear" w:color="auto" w:fill="auto"/>
                </w:tcPr>
                <w:p w14:paraId="74412FB7" w14:textId="77777777" w:rsidR="004C07CA" w:rsidRPr="00052928" w:rsidRDefault="004C07C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Wireless E911 Guide</w:t>
                  </w:r>
                </w:p>
              </w:tc>
            </w:tr>
            <w:tr w:rsidR="004C07CA" w:rsidRPr="000B064E" w14:paraId="4BEB8B5F" w14:textId="77777777" w:rsidTr="002514F4">
              <w:tc>
                <w:tcPr>
                  <w:tcW w:w="1423" w:type="dxa"/>
                  <w:vMerge/>
                  <w:shd w:val="clear" w:color="auto" w:fill="auto"/>
                </w:tcPr>
                <w:p w14:paraId="7012B614" w14:textId="77777777" w:rsidR="004C07CA" w:rsidRPr="000B064E" w:rsidRDefault="004C07CA" w:rsidP="004C07CA">
                  <w:pPr>
                    <w:rPr>
                      <w:bCs/>
                      <w:sz w:val="16"/>
                      <w:szCs w:val="16"/>
                    </w:rPr>
                  </w:pPr>
                </w:p>
              </w:tc>
              <w:tc>
                <w:tcPr>
                  <w:tcW w:w="450" w:type="dxa"/>
                  <w:shd w:val="clear" w:color="auto" w:fill="auto"/>
                  <w:vAlign w:val="center"/>
                </w:tcPr>
                <w:p w14:paraId="18E00EB6" w14:textId="77777777" w:rsidR="004C07CA" w:rsidRPr="000B064E" w:rsidRDefault="004C07CA" w:rsidP="004C07CA">
                  <w:pPr>
                    <w:ind w:left="-10"/>
                    <w:rPr>
                      <w:bCs/>
                      <w:sz w:val="16"/>
                      <w:szCs w:val="16"/>
                    </w:rPr>
                  </w:pPr>
                  <w:r w:rsidRPr="000B064E">
                    <w:rPr>
                      <w:bCs/>
                      <w:sz w:val="16"/>
                      <w:szCs w:val="16"/>
                    </w:rPr>
                    <w:t xml:space="preserve">PA </w:t>
                  </w:r>
                </w:p>
              </w:tc>
              <w:tc>
                <w:tcPr>
                  <w:tcW w:w="3247" w:type="dxa"/>
                  <w:shd w:val="clear" w:color="auto" w:fill="auto"/>
                </w:tcPr>
                <w:p w14:paraId="66A10FE4" w14:textId="77777777" w:rsidR="004C07CA" w:rsidRPr="00052928" w:rsidRDefault="004C07C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VoIP Service Provider (VSP) E911 Guide</w:t>
                  </w:r>
                </w:p>
              </w:tc>
            </w:tr>
            <w:tr w:rsidR="004C07CA" w:rsidRPr="000B064E" w14:paraId="7AD41059" w14:textId="77777777" w:rsidTr="002514F4">
              <w:tc>
                <w:tcPr>
                  <w:tcW w:w="1423" w:type="dxa"/>
                  <w:vMerge w:val="restart"/>
                  <w:shd w:val="clear" w:color="auto" w:fill="auto"/>
                  <w:vAlign w:val="center"/>
                </w:tcPr>
                <w:p w14:paraId="264EAAC8" w14:textId="77777777" w:rsidR="004C07CA" w:rsidRPr="000B064E" w:rsidRDefault="004C07CA" w:rsidP="004C07CA">
                  <w:pPr>
                    <w:rPr>
                      <w:bCs/>
                      <w:sz w:val="16"/>
                      <w:szCs w:val="16"/>
                    </w:rPr>
                  </w:pPr>
                  <w:r w:rsidRPr="000B064E">
                    <w:rPr>
                      <w:bCs/>
                      <w:sz w:val="16"/>
                      <w:szCs w:val="16"/>
                    </w:rPr>
                    <w:t>Southwest Region</w:t>
                  </w:r>
                </w:p>
              </w:tc>
              <w:tc>
                <w:tcPr>
                  <w:tcW w:w="450" w:type="dxa"/>
                  <w:shd w:val="clear" w:color="auto" w:fill="auto"/>
                  <w:vAlign w:val="center"/>
                </w:tcPr>
                <w:p w14:paraId="32FA8A62" w14:textId="77777777" w:rsidR="004C07CA" w:rsidRPr="000B064E" w:rsidRDefault="004C07CA" w:rsidP="004C07CA">
                  <w:pPr>
                    <w:ind w:left="-10"/>
                    <w:rPr>
                      <w:bCs/>
                      <w:sz w:val="16"/>
                      <w:szCs w:val="16"/>
                    </w:rPr>
                  </w:pPr>
                  <w:r w:rsidRPr="000B064E">
                    <w:rPr>
                      <w:bCs/>
                      <w:sz w:val="16"/>
                      <w:szCs w:val="16"/>
                    </w:rPr>
                    <w:t>CO</w:t>
                  </w:r>
                </w:p>
              </w:tc>
              <w:tc>
                <w:tcPr>
                  <w:tcW w:w="3247" w:type="dxa"/>
                  <w:shd w:val="clear" w:color="auto" w:fill="auto"/>
                </w:tcPr>
                <w:p w14:paraId="509B8F44" w14:textId="77777777" w:rsidR="004C07CA" w:rsidRPr="00052928" w:rsidRDefault="004C07C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AT&amp;T E9-1-1 Wireline Product Guide</w:t>
                  </w:r>
                </w:p>
              </w:tc>
            </w:tr>
            <w:tr w:rsidR="004C07CA" w:rsidRPr="000B064E" w14:paraId="19B7F8F6" w14:textId="77777777" w:rsidTr="002514F4">
              <w:tc>
                <w:tcPr>
                  <w:tcW w:w="1423" w:type="dxa"/>
                  <w:vMerge/>
                  <w:shd w:val="clear" w:color="auto" w:fill="auto"/>
                </w:tcPr>
                <w:p w14:paraId="34840EB5" w14:textId="77777777" w:rsidR="004C07CA" w:rsidRPr="000B064E" w:rsidRDefault="004C07CA" w:rsidP="004C07CA">
                  <w:pPr>
                    <w:rPr>
                      <w:bCs/>
                      <w:sz w:val="16"/>
                      <w:szCs w:val="16"/>
                    </w:rPr>
                  </w:pPr>
                </w:p>
              </w:tc>
              <w:tc>
                <w:tcPr>
                  <w:tcW w:w="450" w:type="dxa"/>
                  <w:shd w:val="clear" w:color="auto" w:fill="auto"/>
                  <w:vAlign w:val="center"/>
                </w:tcPr>
                <w:p w14:paraId="493510A4" w14:textId="77777777" w:rsidR="004C07CA" w:rsidRPr="000B064E" w:rsidRDefault="004C07CA" w:rsidP="004C07CA">
                  <w:pPr>
                    <w:ind w:left="-10"/>
                    <w:rPr>
                      <w:bCs/>
                      <w:sz w:val="16"/>
                      <w:szCs w:val="16"/>
                    </w:rPr>
                  </w:pPr>
                  <w:r w:rsidRPr="000B064E">
                    <w:rPr>
                      <w:bCs/>
                      <w:sz w:val="16"/>
                      <w:szCs w:val="16"/>
                    </w:rPr>
                    <w:t>CO</w:t>
                  </w:r>
                </w:p>
              </w:tc>
              <w:tc>
                <w:tcPr>
                  <w:tcW w:w="3247" w:type="dxa"/>
                  <w:shd w:val="clear" w:color="auto" w:fill="auto"/>
                </w:tcPr>
                <w:p w14:paraId="13CC4A15" w14:textId="77777777" w:rsidR="004C07CA" w:rsidRPr="00DE25F2" w:rsidRDefault="004C07C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E911 Requirements</w:t>
                  </w:r>
                </w:p>
                <w:p w14:paraId="1F42CDB0" w14:textId="77777777" w:rsidR="004C07CA" w:rsidRPr="00DE25F2" w:rsidRDefault="004C07CA" w:rsidP="00DE25F2">
                  <w:pPr>
                    <w:ind w:left="610" w:hanging="610"/>
                    <w:rPr>
                      <w:bCs/>
                      <w:sz w:val="16"/>
                      <w:szCs w:val="16"/>
                    </w:rPr>
                  </w:pPr>
                  <w:r w:rsidRPr="00DE25F2">
                    <w:rPr>
                      <w:bCs/>
                      <w:sz w:val="16"/>
                      <w:szCs w:val="16"/>
                    </w:rPr>
                    <w:t>Subtitle:</w:t>
                  </w:r>
                  <w:r w:rsidRPr="00DE25F2">
                    <w:rPr>
                      <w:bCs/>
                      <w:sz w:val="16"/>
                      <w:szCs w:val="16"/>
                    </w:rPr>
                    <w:tab/>
                    <w:t>ULS-ST Loop</w:t>
                  </w:r>
                </w:p>
                <w:p w14:paraId="60D9AC68" w14:textId="77777777" w:rsidR="004C07CA" w:rsidRPr="00126B1F" w:rsidRDefault="004C07CA" w:rsidP="00DE25F2">
                  <w:pPr>
                    <w:ind w:left="610" w:hanging="610"/>
                    <w:rPr>
                      <w:bCs/>
                      <w:sz w:val="16"/>
                      <w:szCs w:val="16"/>
                    </w:rPr>
                  </w:pPr>
                  <w:r w:rsidRPr="00DE25F2">
                    <w:rPr>
                      <w:bCs/>
                      <w:sz w:val="16"/>
                      <w:szCs w:val="16"/>
                    </w:rPr>
                    <w:t>Subtitle:</w:t>
                  </w:r>
                  <w:r w:rsidRPr="00DE25F2">
                    <w:rPr>
                      <w:bCs/>
                      <w:sz w:val="16"/>
                      <w:szCs w:val="16"/>
                    </w:rPr>
                    <w:tab/>
                    <w:t>Southwestern Bell Telephone, L.P. d/b/a SBC Arkansas, SBC Kansas, SBC Missouri, SBC Oklahoma, SBC Texas</w:t>
                  </w:r>
                </w:p>
              </w:tc>
            </w:tr>
            <w:tr w:rsidR="004A0CAA" w:rsidRPr="000B064E" w14:paraId="667E6430" w14:textId="77777777" w:rsidTr="002514F4">
              <w:tc>
                <w:tcPr>
                  <w:tcW w:w="1423" w:type="dxa"/>
                  <w:vMerge w:val="restart"/>
                  <w:shd w:val="clear" w:color="auto" w:fill="auto"/>
                  <w:vAlign w:val="center"/>
                </w:tcPr>
                <w:p w14:paraId="41D6AD6A" w14:textId="77777777" w:rsidR="004A0CAA" w:rsidRPr="000B064E" w:rsidRDefault="004A0CAA" w:rsidP="004C07CA">
                  <w:pPr>
                    <w:rPr>
                      <w:bCs/>
                      <w:sz w:val="16"/>
                      <w:szCs w:val="16"/>
                    </w:rPr>
                  </w:pPr>
                  <w:r w:rsidRPr="000B064E">
                    <w:rPr>
                      <w:bCs/>
                      <w:sz w:val="16"/>
                      <w:szCs w:val="16"/>
                    </w:rPr>
                    <w:t>West Region</w:t>
                  </w:r>
                </w:p>
              </w:tc>
              <w:tc>
                <w:tcPr>
                  <w:tcW w:w="450" w:type="dxa"/>
                  <w:shd w:val="clear" w:color="auto" w:fill="auto"/>
                  <w:vAlign w:val="center"/>
                </w:tcPr>
                <w:p w14:paraId="63C79040" w14:textId="77777777" w:rsidR="004A0CAA" w:rsidRPr="000B064E" w:rsidRDefault="004A0CAA" w:rsidP="004C07CA">
                  <w:pPr>
                    <w:ind w:left="-10"/>
                    <w:rPr>
                      <w:bCs/>
                      <w:sz w:val="16"/>
                      <w:szCs w:val="16"/>
                    </w:rPr>
                  </w:pPr>
                  <w:r w:rsidRPr="000B064E">
                    <w:rPr>
                      <w:bCs/>
                      <w:sz w:val="16"/>
                      <w:szCs w:val="16"/>
                    </w:rPr>
                    <w:t>CO</w:t>
                  </w:r>
                </w:p>
              </w:tc>
              <w:tc>
                <w:tcPr>
                  <w:tcW w:w="3247" w:type="dxa"/>
                  <w:shd w:val="clear" w:color="auto" w:fill="auto"/>
                </w:tcPr>
                <w:p w14:paraId="79F5D1CB" w14:textId="77777777" w:rsidR="004A0CAA" w:rsidRPr="00052928" w:rsidRDefault="004A0CA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911/</w:t>
                  </w:r>
                  <w:r w:rsidR="00F56F51">
                    <w:rPr>
                      <w:bCs/>
                      <w:sz w:val="16"/>
                      <w:szCs w:val="16"/>
                    </w:rPr>
                    <w:t>E</w:t>
                  </w:r>
                  <w:r w:rsidRPr="00052928">
                    <w:rPr>
                      <w:bCs/>
                      <w:sz w:val="16"/>
                      <w:szCs w:val="16"/>
                    </w:rPr>
                    <w:t>-9-1-1 for Facilities/Switch-Based and UNE</w:t>
                  </w:r>
                </w:p>
              </w:tc>
            </w:tr>
            <w:tr w:rsidR="004A0CAA" w:rsidRPr="000B064E" w14:paraId="68AF33A2" w14:textId="77777777" w:rsidTr="002514F4">
              <w:tc>
                <w:tcPr>
                  <w:tcW w:w="1423" w:type="dxa"/>
                  <w:vMerge/>
                  <w:shd w:val="clear" w:color="auto" w:fill="auto"/>
                </w:tcPr>
                <w:p w14:paraId="19D660A1" w14:textId="77777777" w:rsidR="004A0CAA" w:rsidRPr="000B064E" w:rsidRDefault="004A0CAA" w:rsidP="004C07CA">
                  <w:pPr>
                    <w:rPr>
                      <w:bCs/>
                      <w:sz w:val="16"/>
                      <w:szCs w:val="16"/>
                    </w:rPr>
                  </w:pPr>
                </w:p>
              </w:tc>
              <w:tc>
                <w:tcPr>
                  <w:tcW w:w="450" w:type="dxa"/>
                  <w:shd w:val="clear" w:color="auto" w:fill="auto"/>
                  <w:vAlign w:val="center"/>
                </w:tcPr>
                <w:p w14:paraId="5045B623" w14:textId="77777777" w:rsidR="004A0CAA" w:rsidRPr="000B064E" w:rsidRDefault="004A0CAA" w:rsidP="004C07CA">
                  <w:pPr>
                    <w:ind w:left="-10"/>
                    <w:rPr>
                      <w:bCs/>
                      <w:sz w:val="16"/>
                      <w:szCs w:val="16"/>
                    </w:rPr>
                  </w:pPr>
                  <w:r w:rsidRPr="000B064E">
                    <w:rPr>
                      <w:bCs/>
                      <w:sz w:val="16"/>
                      <w:szCs w:val="16"/>
                    </w:rPr>
                    <w:t>CO</w:t>
                  </w:r>
                </w:p>
              </w:tc>
              <w:tc>
                <w:tcPr>
                  <w:tcW w:w="3247" w:type="dxa"/>
                  <w:shd w:val="clear" w:color="auto" w:fill="auto"/>
                </w:tcPr>
                <w:p w14:paraId="1D6938A7" w14:textId="77777777" w:rsidR="004A0CAA" w:rsidRPr="00052928" w:rsidRDefault="004A0CA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E911 for Resellers</w:t>
                  </w:r>
                </w:p>
              </w:tc>
            </w:tr>
            <w:tr w:rsidR="004A0CAA" w:rsidRPr="000B064E" w14:paraId="69870FD8" w14:textId="77777777" w:rsidTr="002514F4">
              <w:tc>
                <w:tcPr>
                  <w:tcW w:w="1423" w:type="dxa"/>
                  <w:vMerge/>
                  <w:shd w:val="clear" w:color="auto" w:fill="auto"/>
                </w:tcPr>
                <w:p w14:paraId="245CCD4E" w14:textId="77777777" w:rsidR="004A0CAA" w:rsidRPr="000B064E" w:rsidRDefault="004A0CAA" w:rsidP="004C07CA">
                  <w:pPr>
                    <w:rPr>
                      <w:bCs/>
                      <w:sz w:val="16"/>
                      <w:szCs w:val="16"/>
                    </w:rPr>
                  </w:pPr>
                </w:p>
              </w:tc>
              <w:tc>
                <w:tcPr>
                  <w:tcW w:w="450" w:type="dxa"/>
                  <w:shd w:val="clear" w:color="auto" w:fill="auto"/>
                  <w:vAlign w:val="center"/>
                </w:tcPr>
                <w:p w14:paraId="173D020E" w14:textId="77777777" w:rsidR="004A0CAA" w:rsidRPr="000B064E" w:rsidRDefault="004A0CAA" w:rsidP="004C07CA">
                  <w:pPr>
                    <w:ind w:left="-10"/>
                    <w:rPr>
                      <w:bCs/>
                      <w:sz w:val="16"/>
                      <w:szCs w:val="16"/>
                    </w:rPr>
                  </w:pPr>
                  <w:r w:rsidRPr="000B064E">
                    <w:rPr>
                      <w:bCs/>
                      <w:sz w:val="16"/>
                      <w:szCs w:val="16"/>
                    </w:rPr>
                    <w:t>CO</w:t>
                  </w:r>
                </w:p>
              </w:tc>
              <w:tc>
                <w:tcPr>
                  <w:tcW w:w="3247" w:type="dxa"/>
                  <w:shd w:val="clear" w:color="auto" w:fill="auto"/>
                </w:tcPr>
                <w:p w14:paraId="1A8488F6" w14:textId="77777777" w:rsidR="004A0CAA" w:rsidRPr="00052928" w:rsidRDefault="004A0CA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CA/NV 9-1-1 UNE-P Checklist</w:t>
                  </w:r>
                </w:p>
              </w:tc>
            </w:tr>
            <w:tr w:rsidR="004A0CAA" w:rsidRPr="000B064E" w14:paraId="7B50F8E4" w14:textId="77777777" w:rsidTr="002514F4">
              <w:tc>
                <w:tcPr>
                  <w:tcW w:w="1423" w:type="dxa"/>
                  <w:vMerge/>
                  <w:shd w:val="clear" w:color="auto" w:fill="auto"/>
                  <w:vAlign w:val="center"/>
                </w:tcPr>
                <w:p w14:paraId="7D77C06F" w14:textId="77777777" w:rsidR="004A0CAA" w:rsidRPr="000B064E" w:rsidRDefault="004A0CAA" w:rsidP="000C24DC">
                  <w:pPr>
                    <w:rPr>
                      <w:bCs/>
                      <w:sz w:val="16"/>
                      <w:szCs w:val="16"/>
                    </w:rPr>
                  </w:pPr>
                </w:p>
              </w:tc>
              <w:tc>
                <w:tcPr>
                  <w:tcW w:w="450" w:type="dxa"/>
                  <w:shd w:val="clear" w:color="auto" w:fill="auto"/>
                  <w:vAlign w:val="center"/>
                </w:tcPr>
                <w:p w14:paraId="761E62E6" w14:textId="77777777" w:rsidR="004A0CAA" w:rsidRPr="000B064E" w:rsidRDefault="004A0CAA" w:rsidP="000C24DC">
                  <w:pPr>
                    <w:ind w:left="-10"/>
                    <w:rPr>
                      <w:bCs/>
                      <w:sz w:val="16"/>
                      <w:szCs w:val="16"/>
                    </w:rPr>
                  </w:pPr>
                  <w:r>
                    <w:rPr>
                      <w:bCs/>
                      <w:sz w:val="16"/>
                      <w:szCs w:val="16"/>
                    </w:rPr>
                    <w:t>CO</w:t>
                  </w:r>
                </w:p>
              </w:tc>
              <w:tc>
                <w:tcPr>
                  <w:tcW w:w="3247" w:type="dxa"/>
                  <w:shd w:val="clear" w:color="auto" w:fill="auto"/>
                </w:tcPr>
                <w:p w14:paraId="06C50612" w14:textId="77777777" w:rsidR="004A0CAA" w:rsidRPr="00DE25F2" w:rsidRDefault="004A0CAA" w:rsidP="000C24DC">
                  <w:pPr>
                    <w:ind w:left="610" w:hanging="610"/>
                    <w:rPr>
                      <w:bCs/>
                      <w:sz w:val="16"/>
                      <w:szCs w:val="16"/>
                    </w:rPr>
                  </w:pPr>
                  <w:r w:rsidRPr="00DE25F2">
                    <w:rPr>
                      <w:bCs/>
                      <w:sz w:val="16"/>
                      <w:szCs w:val="16"/>
                    </w:rPr>
                    <w:t>Title:</w:t>
                  </w:r>
                  <w:r w:rsidRPr="00DE25F2">
                    <w:rPr>
                      <w:bCs/>
                      <w:sz w:val="16"/>
                      <w:szCs w:val="16"/>
                    </w:rPr>
                    <w:tab/>
                    <w:t>Understanding the E9-1-1 Database</w:t>
                  </w:r>
                </w:p>
                <w:p w14:paraId="4F86A566" w14:textId="77777777" w:rsidR="004A0CAA" w:rsidRPr="00DE25F2" w:rsidRDefault="004A0CAA" w:rsidP="000C24DC">
                  <w:pPr>
                    <w:ind w:left="610" w:hanging="610"/>
                    <w:rPr>
                      <w:bCs/>
                      <w:sz w:val="16"/>
                      <w:szCs w:val="16"/>
                    </w:rPr>
                  </w:pPr>
                  <w:r w:rsidRPr="00DE25F2">
                    <w:rPr>
                      <w:bCs/>
                      <w:sz w:val="16"/>
                      <w:szCs w:val="16"/>
                    </w:rPr>
                    <w:t>Subtitle</w:t>
                  </w:r>
                  <w:r w:rsidRPr="00DE25F2">
                    <w:rPr>
                      <w:bCs/>
                      <w:sz w:val="16"/>
                      <w:szCs w:val="16"/>
                    </w:rPr>
                    <w:tab/>
                    <w:t>Part 1 E9-1-1 System Overview</w:t>
                  </w:r>
                </w:p>
                <w:p w14:paraId="7B84111E" w14:textId="77777777" w:rsidR="004A0CAA" w:rsidRPr="00DE25F2" w:rsidRDefault="004A0CAA" w:rsidP="000C24DC">
                  <w:pPr>
                    <w:ind w:left="610" w:hanging="610"/>
                    <w:rPr>
                      <w:bCs/>
                      <w:sz w:val="16"/>
                      <w:szCs w:val="16"/>
                    </w:rPr>
                  </w:pPr>
                  <w:r w:rsidRPr="00DE25F2">
                    <w:rPr>
                      <w:bCs/>
                      <w:sz w:val="16"/>
                      <w:szCs w:val="16"/>
                    </w:rPr>
                    <w:tab/>
                    <w:t>Part II Local Number Portability</w:t>
                  </w:r>
                </w:p>
                <w:p w14:paraId="1491AEA7" w14:textId="77777777" w:rsidR="004A0CAA" w:rsidRPr="00DE25F2" w:rsidRDefault="004A0CAA" w:rsidP="000C24DC">
                  <w:pPr>
                    <w:ind w:left="610" w:hanging="610"/>
                    <w:rPr>
                      <w:bCs/>
                      <w:sz w:val="16"/>
                      <w:szCs w:val="16"/>
                    </w:rPr>
                  </w:pPr>
                  <w:r w:rsidRPr="00DE25F2">
                    <w:rPr>
                      <w:bCs/>
                      <w:sz w:val="16"/>
                      <w:szCs w:val="16"/>
                    </w:rPr>
                    <w:tab/>
                    <w:t>Part III The Directory and File Management</w:t>
                  </w:r>
                </w:p>
                <w:p w14:paraId="33E5EECC" w14:textId="77777777" w:rsidR="004A0CAA" w:rsidRPr="00DE25F2" w:rsidRDefault="004A0CAA" w:rsidP="000C24DC">
                  <w:pPr>
                    <w:ind w:left="610" w:hanging="610"/>
                    <w:rPr>
                      <w:bCs/>
                      <w:sz w:val="16"/>
                      <w:szCs w:val="16"/>
                    </w:rPr>
                  </w:pPr>
                  <w:r w:rsidRPr="00DE25F2">
                    <w:rPr>
                      <w:bCs/>
                      <w:sz w:val="16"/>
                      <w:szCs w:val="16"/>
                    </w:rPr>
                    <w:tab/>
                    <w:t>Part IV Error Correction</w:t>
                  </w:r>
                </w:p>
                <w:p w14:paraId="1706CF72" w14:textId="77777777" w:rsidR="004A0CAA" w:rsidRPr="00DE25F2" w:rsidRDefault="004A0CAA" w:rsidP="000C24DC">
                  <w:pPr>
                    <w:ind w:left="610" w:hanging="610"/>
                    <w:rPr>
                      <w:bCs/>
                      <w:sz w:val="16"/>
                      <w:szCs w:val="16"/>
                    </w:rPr>
                  </w:pPr>
                  <w:r>
                    <w:rPr>
                      <w:bCs/>
                      <w:sz w:val="16"/>
                      <w:szCs w:val="16"/>
                    </w:rPr>
                    <w:t>(</w:t>
                  </w:r>
                  <w:r w:rsidRPr="00DE25F2">
                    <w:rPr>
                      <w:bCs/>
                      <w:sz w:val="16"/>
                      <w:szCs w:val="16"/>
                    </w:rPr>
                    <w:t>Note:</w:t>
                  </w:r>
                  <w:r w:rsidRPr="00DE25F2">
                    <w:rPr>
                      <w:bCs/>
                      <w:sz w:val="16"/>
                      <w:szCs w:val="16"/>
                    </w:rPr>
                    <w:tab/>
                    <w:t>These documents were PowerPoint presentations</w:t>
                  </w:r>
                  <w:r>
                    <w:rPr>
                      <w:bCs/>
                      <w:sz w:val="16"/>
                      <w:szCs w:val="16"/>
                    </w:rPr>
                    <w:t>)</w:t>
                  </w:r>
                </w:p>
              </w:tc>
            </w:tr>
            <w:tr w:rsidR="004A0CAA" w:rsidRPr="000B064E" w14:paraId="6628DA46" w14:textId="77777777" w:rsidTr="002514F4">
              <w:tc>
                <w:tcPr>
                  <w:tcW w:w="1423" w:type="dxa"/>
                  <w:vMerge/>
                  <w:shd w:val="clear" w:color="auto" w:fill="auto"/>
                  <w:vAlign w:val="center"/>
                </w:tcPr>
                <w:p w14:paraId="6C6930AC" w14:textId="77777777" w:rsidR="004A0CAA" w:rsidRPr="000B064E" w:rsidRDefault="004A0CAA" w:rsidP="000C24DC">
                  <w:pPr>
                    <w:rPr>
                      <w:bCs/>
                      <w:sz w:val="16"/>
                      <w:szCs w:val="16"/>
                    </w:rPr>
                  </w:pPr>
                </w:p>
              </w:tc>
              <w:tc>
                <w:tcPr>
                  <w:tcW w:w="450" w:type="dxa"/>
                  <w:shd w:val="clear" w:color="auto" w:fill="auto"/>
                  <w:vAlign w:val="center"/>
                </w:tcPr>
                <w:p w14:paraId="1A7D1B6A" w14:textId="77777777" w:rsidR="004A0CAA" w:rsidRDefault="004A0CAA" w:rsidP="000C24DC">
                  <w:pPr>
                    <w:ind w:left="-10"/>
                    <w:rPr>
                      <w:bCs/>
                      <w:sz w:val="16"/>
                      <w:szCs w:val="16"/>
                    </w:rPr>
                  </w:pPr>
                  <w:r>
                    <w:rPr>
                      <w:bCs/>
                      <w:sz w:val="16"/>
                      <w:szCs w:val="16"/>
                    </w:rPr>
                    <w:t>PA</w:t>
                  </w:r>
                </w:p>
              </w:tc>
              <w:tc>
                <w:tcPr>
                  <w:tcW w:w="3247" w:type="dxa"/>
                  <w:shd w:val="clear" w:color="auto" w:fill="auto"/>
                </w:tcPr>
                <w:p w14:paraId="4C917EC2" w14:textId="77777777" w:rsidR="004A0CAA" w:rsidRPr="00DE25F2" w:rsidRDefault="004A0CAA" w:rsidP="000C24DC">
                  <w:pPr>
                    <w:ind w:left="610" w:hanging="610"/>
                    <w:rPr>
                      <w:bCs/>
                      <w:sz w:val="16"/>
                      <w:szCs w:val="16"/>
                    </w:rPr>
                  </w:pPr>
                  <w:r w:rsidRPr="00DE25F2">
                    <w:rPr>
                      <w:bCs/>
                      <w:sz w:val="16"/>
                      <w:szCs w:val="16"/>
                    </w:rPr>
                    <w:t>Title:</w:t>
                  </w:r>
                  <w:r w:rsidRPr="00DE25F2">
                    <w:rPr>
                      <w:bCs/>
                      <w:sz w:val="16"/>
                      <w:szCs w:val="16"/>
                    </w:rPr>
                    <w:tab/>
                    <w:t>Network</w:t>
                  </w:r>
                </w:p>
                <w:p w14:paraId="04B8BCBC" w14:textId="77777777" w:rsidR="004A0CAA" w:rsidRPr="00DE25F2" w:rsidRDefault="004A0CAA" w:rsidP="000C24DC">
                  <w:pPr>
                    <w:ind w:left="610" w:hanging="610"/>
                    <w:rPr>
                      <w:bCs/>
                      <w:sz w:val="16"/>
                      <w:szCs w:val="16"/>
                    </w:rPr>
                  </w:pPr>
                  <w:r w:rsidRPr="00DE25F2">
                    <w:rPr>
                      <w:bCs/>
                      <w:sz w:val="16"/>
                      <w:szCs w:val="16"/>
                    </w:rPr>
                    <w:t>Subtitle:</w:t>
                  </w:r>
                  <w:r w:rsidRPr="00DE25F2">
                    <w:rPr>
                      <w:bCs/>
                      <w:sz w:val="16"/>
                      <w:szCs w:val="16"/>
                    </w:rPr>
                    <w:tab/>
                    <w:t>Maintenance &amp; Trouble Resolution for Trunks and Facilities</w:t>
                  </w:r>
                </w:p>
                <w:p w14:paraId="3E2D2D1F" w14:textId="77777777" w:rsidR="004A0CAA" w:rsidRPr="00DE25F2" w:rsidRDefault="004A0CAA" w:rsidP="00DE25F2">
                  <w:pPr>
                    <w:rPr>
                      <w:bCs/>
                      <w:sz w:val="16"/>
                      <w:szCs w:val="16"/>
                    </w:rPr>
                  </w:pPr>
                  <w:r>
                    <w:rPr>
                      <w:bCs/>
                      <w:sz w:val="16"/>
                      <w:szCs w:val="16"/>
                    </w:rPr>
                    <w:t xml:space="preserve">(Note:  </w:t>
                  </w:r>
                  <w:r w:rsidRPr="00DE25F2">
                    <w:rPr>
                      <w:bCs/>
                      <w:sz w:val="16"/>
                      <w:szCs w:val="16"/>
                    </w:rPr>
                    <w:t>This document was prepared originally for just WSP OSPs)</w:t>
                  </w:r>
                </w:p>
              </w:tc>
            </w:tr>
            <w:tr w:rsidR="004A0CAA" w:rsidRPr="000B064E" w14:paraId="371797B3" w14:textId="77777777" w:rsidTr="002514F4">
              <w:tc>
                <w:tcPr>
                  <w:tcW w:w="1423" w:type="dxa"/>
                  <w:vMerge w:val="restart"/>
                  <w:shd w:val="clear" w:color="auto" w:fill="auto"/>
                  <w:vAlign w:val="center"/>
                </w:tcPr>
                <w:p w14:paraId="484A8B5E" w14:textId="77777777" w:rsidR="004A0CAA" w:rsidRPr="000B064E" w:rsidRDefault="004A0CAA" w:rsidP="000C24DC">
                  <w:pPr>
                    <w:rPr>
                      <w:bCs/>
                      <w:sz w:val="16"/>
                      <w:szCs w:val="16"/>
                    </w:rPr>
                  </w:pPr>
                  <w:r w:rsidRPr="000B064E">
                    <w:rPr>
                      <w:bCs/>
                      <w:sz w:val="16"/>
                      <w:szCs w:val="16"/>
                    </w:rPr>
                    <w:t>Multi-Region</w:t>
                  </w:r>
                </w:p>
              </w:tc>
              <w:tc>
                <w:tcPr>
                  <w:tcW w:w="450" w:type="dxa"/>
                  <w:shd w:val="clear" w:color="auto" w:fill="auto"/>
                  <w:vAlign w:val="center"/>
                </w:tcPr>
                <w:p w14:paraId="6ED16A1D" w14:textId="77777777" w:rsidR="004A0CAA" w:rsidRPr="000B064E" w:rsidRDefault="004A0CAA" w:rsidP="000C24DC">
                  <w:pPr>
                    <w:ind w:left="-10"/>
                    <w:rPr>
                      <w:bCs/>
                      <w:sz w:val="16"/>
                      <w:szCs w:val="16"/>
                    </w:rPr>
                  </w:pPr>
                  <w:r w:rsidRPr="000B064E">
                    <w:rPr>
                      <w:bCs/>
                      <w:sz w:val="16"/>
                      <w:szCs w:val="16"/>
                    </w:rPr>
                    <w:t>PA</w:t>
                  </w:r>
                </w:p>
              </w:tc>
              <w:tc>
                <w:tcPr>
                  <w:tcW w:w="3247" w:type="dxa"/>
                  <w:shd w:val="clear" w:color="auto" w:fill="auto"/>
                </w:tcPr>
                <w:p w14:paraId="72E0D9FC" w14:textId="77777777" w:rsidR="004A0CAA" w:rsidRPr="00052928" w:rsidRDefault="004A0CA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12-State Wireless Trunk Intervals</w:t>
                  </w:r>
                </w:p>
              </w:tc>
            </w:tr>
            <w:tr w:rsidR="004A0CAA" w:rsidRPr="000B064E" w14:paraId="378DCC7C" w14:textId="77777777" w:rsidTr="002514F4">
              <w:tc>
                <w:tcPr>
                  <w:tcW w:w="1423" w:type="dxa"/>
                  <w:vMerge/>
                  <w:shd w:val="clear" w:color="auto" w:fill="auto"/>
                </w:tcPr>
                <w:p w14:paraId="1F23914F" w14:textId="77777777" w:rsidR="004A0CAA" w:rsidRPr="000B064E" w:rsidRDefault="004A0CAA" w:rsidP="000C24DC">
                  <w:pPr>
                    <w:rPr>
                      <w:bCs/>
                      <w:sz w:val="16"/>
                      <w:szCs w:val="16"/>
                    </w:rPr>
                  </w:pPr>
                </w:p>
              </w:tc>
              <w:tc>
                <w:tcPr>
                  <w:tcW w:w="450" w:type="dxa"/>
                  <w:shd w:val="clear" w:color="auto" w:fill="auto"/>
                  <w:vAlign w:val="center"/>
                </w:tcPr>
                <w:p w14:paraId="328A5107" w14:textId="77777777" w:rsidR="004A0CAA" w:rsidRPr="000B064E" w:rsidRDefault="004A0CAA" w:rsidP="000C24DC">
                  <w:pPr>
                    <w:ind w:left="-10"/>
                    <w:rPr>
                      <w:bCs/>
                      <w:sz w:val="16"/>
                      <w:szCs w:val="16"/>
                    </w:rPr>
                  </w:pPr>
                  <w:r w:rsidRPr="000B064E">
                    <w:rPr>
                      <w:bCs/>
                      <w:sz w:val="16"/>
                      <w:szCs w:val="16"/>
                    </w:rPr>
                    <w:t>PA</w:t>
                  </w:r>
                </w:p>
              </w:tc>
              <w:tc>
                <w:tcPr>
                  <w:tcW w:w="3247" w:type="dxa"/>
                  <w:shd w:val="clear" w:color="auto" w:fill="auto"/>
                </w:tcPr>
                <w:p w14:paraId="7F533E66" w14:textId="77777777" w:rsidR="004A0CAA" w:rsidRPr="00052928" w:rsidRDefault="004A0CAA" w:rsidP="00DE25F2">
                  <w:pPr>
                    <w:ind w:left="610" w:hanging="610"/>
                    <w:rPr>
                      <w:bCs/>
                      <w:sz w:val="16"/>
                      <w:szCs w:val="16"/>
                    </w:rPr>
                  </w:pPr>
                  <w:r w:rsidRPr="00126B1F">
                    <w:rPr>
                      <w:bCs/>
                      <w:sz w:val="16"/>
                      <w:szCs w:val="16"/>
                    </w:rPr>
                    <w:t>Title:</w:t>
                  </w:r>
                  <w:r w:rsidRPr="00126B1F">
                    <w:rPr>
                      <w:bCs/>
                      <w:sz w:val="16"/>
                      <w:szCs w:val="16"/>
                    </w:rPr>
                    <w:tab/>
                  </w:r>
                  <w:r w:rsidRPr="00052928">
                    <w:rPr>
                      <w:bCs/>
                      <w:sz w:val="16"/>
                      <w:szCs w:val="16"/>
                    </w:rPr>
                    <w:t>AT&amp;T 21-STATE VoIP 9-1-1 ESQK Guidelines</w:t>
                  </w:r>
                </w:p>
              </w:tc>
            </w:tr>
            <w:tr w:rsidR="004A0CAA" w:rsidRPr="000B064E" w14:paraId="5D28A5CA" w14:textId="77777777" w:rsidTr="002514F4">
              <w:tc>
                <w:tcPr>
                  <w:tcW w:w="1423" w:type="dxa"/>
                  <w:vMerge/>
                  <w:shd w:val="clear" w:color="auto" w:fill="auto"/>
                </w:tcPr>
                <w:p w14:paraId="55EA8D95" w14:textId="77777777" w:rsidR="004A0CAA" w:rsidRPr="000B064E" w:rsidRDefault="004A0CAA" w:rsidP="00887FDA">
                  <w:pPr>
                    <w:rPr>
                      <w:bCs/>
                      <w:sz w:val="16"/>
                      <w:szCs w:val="16"/>
                    </w:rPr>
                  </w:pPr>
                </w:p>
              </w:tc>
              <w:tc>
                <w:tcPr>
                  <w:tcW w:w="450" w:type="dxa"/>
                  <w:shd w:val="clear" w:color="auto" w:fill="auto"/>
                  <w:vAlign w:val="center"/>
                </w:tcPr>
                <w:p w14:paraId="2246737C" w14:textId="77777777" w:rsidR="004A0CAA" w:rsidRPr="000B064E" w:rsidRDefault="004A0CAA" w:rsidP="00887FDA">
                  <w:pPr>
                    <w:ind w:left="-10"/>
                    <w:rPr>
                      <w:bCs/>
                      <w:sz w:val="16"/>
                      <w:szCs w:val="16"/>
                    </w:rPr>
                  </w:pPr>
                  <w:r>
                    <w:rPr>
                      <w:bCs/>
                      <w:sz w:val="16"/>
                      <w:szCs w:val="16"/>
                    </w:rPr>
                    <w:t>PA</w:t>
                  </w:r>
                </w:p>
              </w:tc>
              <w:tc>
                <w:tcPr>
                  <w:tcW w:w="3247" w:type="dxa"/>
                  <w:shd w:val="clear" w:color="auto" w:fill="auto"/>
                </w:tcPr>
                <w:p w14:paraId="03C9142C" w14:textId="77777777" w:rsidR="004A0CAA" w:rsidRPr="00DE25F2" w:rsidRDefault="004A0CAA" w:rsidP="00887FDA">
                  <w:pPr>
                    <w:ind w:left="610" w:hanging="610"/>
                    <w:rPr>
                      <w:bCs/>
                      <w:sz w:val="16"/>
                      <w:szCs w:val="16"/>
                    </w:rPr>
                  </w:pPr>
                  <w:r w:rsidRPr="00DE25F2">
                    <w:rPr>
                      <w:bCs/>
                      <w:sz w:val="16"/>
                      <w:szCs w:val="16"/>
                    </w:rPr>
                    <w:t>Title:</w:t>
                  </w:r>
                  <w:r w:rsidRPr="00DE25F2">
                    <w:rPr>
                      <w:bCs/>
                      <w:sz w:val="16"/>
                      <w:szCs w:val="16"/>
                    </w:rPr>
                    <w:tab/>
                    <w:t>NENA Technical Information Document</w:t>
                  </w:r>
                </w:p>
                <w:p w14:paraId="54179155" w14:textId="77777777" w:rsidR="004A0CAA" w:rsidRPr="00DE25F2" w:rsidRDefault="004A0CAA" w:rsidP="00887FDA">
                  <w:pPr>
                    <w:ind w:left="610" w:hanging="610"/>
                    <w:rPr>
                      <w:bCs/>
                      <w:sz w:val="16"/>
                      <w:szCs w:val="16"/>
                    </w:rPr>
                  </w:pPr>
                  <w:r w:rsidRPr="00DE25F2">
                    <w:rPr>
                      <w:bCs/>
                      <w:sz w:val="16"/>
                      <w:szCs w:val="16"/>
                    </w:rPr>
                    <w:t>Subtitle:</w:t>
                  </w:r>
                  <w:r w:rsidRPr="00DE25F2">
                    <w:rPr>
                      <w:bCs/>
                      <w:sz w:val="16"/>
                      <w:szCs w:val="16"/>
                    </w:rPr>
                    <w:tab/>
                    <w:t>SS7 Guidelines for MSC to Selective Router Connectivity</w:t>
                  </w:r>
                </w:p>
                <w:p w14:paraId="272F504F" w14:textId="77777777" w:rsidR="004A0CAA" w:rsidRPr="00DE25F2" w:rsidRDefault="004A0CAA" w:rsidP="00DE25F2">
                  <w:pPr>
                    <w:rPr>
                      <w:bCs/>
                      <w:sz w:val="16"/>
                      <w:szCs w:val="16"/>
                    </w:rPr>
                  </w:pPr>
                  <w:r w:rsidRPr="00DE25F2">
                    <w:rPr>
                      <w:bCs/>
                      <w:sz w:val="16"/>
                      <w:szCs w:val="16"/>
                    </w:rPr>
                    <w:t>(Note:  Replaced the document copy with a cross reference to NENA’s website where the document is located)</w:t>
                  </w:r>
                </w:p>
              </w:tc>
            </w:tr>
            <w:tr w:rsidR="00471FD4" w:rsidRPr="000B064E" w14:paraId="1C04AEA2" w14:textId="77777777" w:rsidTr="002514F4">
              <w:tc>
                <w:tcPr>
                  <w:tcW w:w="1423" w:type="dxa"/>
                  <w:shd w:val="clear" w:color="auto" w:fill="auto"/>
                </w:tcPr>
                <w:p w14:paraId="7B6D0DF8" w14:textId="77777777" w:rsidR="00471FD4" w:rsidRPr="000B064E" w:rsidRDefault="00471FD4" w:rsidP="00887FDA">
                  <w:pPr>
                    <w:rPr>
                      <w:bCs/>
                      <w:sz w:val="16"/>
                      <w:szCs w:val="16"/>
                    </w:rPr>
                  </w:pPr>
                </w:p>
              </w:tc>
              <w:tc>
                <w:tcPr>
                  <w:tcW w:w="450" w:type="dxa"/>
                  <w:shd w:val="clear" w:color="auto" w:fill="auto"/>
                  <w:vAlign w:val="center"/>
                </w:tcPr>
                <w:p w14:paraId="21BDF043" w14:textId="77777777" w:rsidR="00471FD4" w:rsidRDefault="00471FD4" w:rsidP="00887FDA">
                  <w:pPr>
                    <w:ind w:left="-10"/>
                    <w:rPr>
                      <w:bCs/>
                      <w:sz w:val="16"/>
                      <w:szCs w:val="16"/>
                    </w:rPr>
                  </w:pPr>
                </w:p>
              </w:tc>
              <w:tc>
                <w:tcPr>
                  <w:tcW w:w="3247" w:type="dxa"/>
                  <w:shd w:val="clear" w:color="auto" w:fill="auto"/>
                </w:tcPr>
                <w:p w14:paraId="0EB6F5E9" w14:textId="77777777" w:rsidR="00471FD4" w:rsidRPr="00126B1F" w:rsidRDefault="00471FD4" w:rsidP="00887FDA">
                  <w:pPr>
                    <w:ind w:left="610" w:hanging="610"/>
                    <w:rPr>
                      <w:bCs/>
                      <w:sz w:val="16"/>
                      <w:szCs w:val="16"/>
                    </w:rPr>
                  </w:pPr>
                </w:p>
              </w:tc>
            </w:tr>
            <w:bookmarkEnd w:id="0"/>
          </w:tbl>
          <w:p w14:paraId="7AAC3F29" w14:textId="77777777" w:rsidR="008241C3" w:rsidRPr="000B064E" w:rsidRDefault="008241C3" w:rsidP="00DF25A4">
            <w:pPr>
              <w:rPr>
                <w:bCs/>
                <w:sz w:val="20"/>
                <w:szCs w:val="20"/>
              </w:rPr>
            </w:pPr>
          </w:p>
        </w:tc>
      </w:tr>
      <w:tr w:rsidR="0001092D" w:rsidRPr="000B064E" w14:paraId="4B989F08" w14:textId="77777777" w:rsidTr="002C7D3E">
        <w:trPr>
          <w:cantSplit/>
        </w:trPr>
        <w:tc>
          <w:tcPr>
            <w:tcW w:w="2050" w:type="dxa"/>
            <w:tcBorders>
              <w:bottom w:val="nil"/>
            </w:tcBorders>
          </w:tcPr>
          <w:p w14:paraId="43D6692E" w14:textId="77777777" w:rsidR="0001092D" w:rsidRPr="000B064E" w:rsidRDefault="00AB2559" w:rsidP="00F23696">
            <w:pPr>
              <w:jc w:val="center"/>
              <w:rPr>
                <w:bCs/>
                <w:sz w:val="20"/>
                <w:szCs w:val="20"/>
              </w:rPr>
            </w:pPr>
            <w:r>
              <w:rPr>
                <w:bCs/>
                <w:sz w:val="20"/>
                <w:szCs w:val="20"/>
              </w:rPr>
              <w:t>1.01</w:t>
            </w:r>
          </w:p>
        </w:tc>
        <w:tc>
          <w:tcPr>
            <w:tcW w:w="1748" w:type="dxa"/>
            <w:tcBorders>
              <w:bottom w:val="nil"/>
            </w:tcBorders>
          </w:tcPr>
          <w:p w14:paraId="138DD564" w14:textId="77777777" w:rsidR="0001092D" w:rsidRPr="000B064E" w:rsidRDefault="002C7D3E" w:rsidP="00F23696">
            <w:pPr>
              <w:jc w:val="center"/>
              <w:rPr>
                <w:bCs/>
                <w:sz w:val="20"/>
                <w:szCs w:val="20"/>
              </w:rPr>
            </w:pPr>
            <w:r>
              <w:rPr>
                <w:bCs/>
                <w:sz w:val="20"/>
                <w:szCs w:val="20"/>
              </w:rPr>
              <w:t>4.10.2020</w:t>
            </w:r>
          </w:p>
        </w:tc>
        <w:tc>
          <w:tcPr>
            <w:tcW w:w="5490" w:type="dxa"/>
            <w:tcBorders>
              <w:bottom w:val="nil"/>
            </w:tcBorders>
          </w:tcPr>
          <w:p w14:paraId="43402256" w14:textId="77777777" w:rsidR="0009111E" w:rsidRDefault="0009111E" w:rsidP="00DF25A4">
            <w:pPr>
              <w:rPr>
                <w:bCs/>
                <w:sz w:val="18"/>
                <w:szCs w:val="18"/>
              </w:rPr>
            </w:pPr>
            <w:r>
              <w:rPr>
                <w:bCs/>
                <w:sz w:val="18"/>
                <w:szCs w:val="18"/>
              </w:rPr>
              <w:t>1.10 Updated call flow for Southwest and West regions to show that they use the default ESN methodology used by the Midwest region and not the predominant ESN methodology of the Southeast region.</w:t>
            </w:r>
          </w:p>
          <w:p w14:paraId="0E722240" w14:textId="77777777" w:rsidR="0009111E" w:rsidRPr="00DE25F2" w:rsidRDefault="0009111E" w:rsidP="0009111E">
            <w:pPr>
              <w:rPr>
                <w:bCs/>
                <w:sz w:val="18"/>
                <w:szCs w:val="18"/>
              </w:rPr>
            </w:pPr>
          </w:p>
        </w:tc>
      </w:tr>
      <w:tr w:rsidR="0009111E" w:rsidRPr="000B064E" w14:paraId="2EB9B082" w14:textId="77777777" w:rsidTr="002C7D3E">
        <w:trPr>
          <w:cantSplit/>
        </w:trPr>
        <w:tc>
          <w:tcPr>
            <w:tcW w:w="2050" w:type="dxa"/>
            <w:tcBorders>
              <w:top w:val="nil"/>
              <w:bottom w:val="nil"/>
            </w:tcBorders>
          </w:tcPr>
          <w:p w14:paraId="3919CF12" w14:textId="77777777" w:rsidR="0009111E" w:rsidRDefault="0009111E" w:rsidP="00F23696">
            <w:pPr>
              <w:jc w:val="center"/>
              <w:rPr>
                <w:bCs/>
                <w:sz w:val="20"/>
                <w:szCs w:val="20"/>
              </w:rPr>
            </w:pPr>
          </w:p>
        </w:tc>
        <w:tc>
          <w:tcPr>
            <w:tcW w:w="1748" w:type="dxa"/>
            <w:tcBorders>
              <w:top w:val="nil"/>
              <w:bottom w:val="nil"/>
            </w:tcBorders>
          </w:tcPr>
          <w:p w14:paraId="2E29C539" w14:textId="77777777" w:rsidR="0009111E" w:rsidRDefault="0009111E" w:rsidP="00F23696">
            <w:pPr>
              <w:jc w:val="center"/>
              <w:rPr>
                <w:bCs/>
                <w:sz w:val="20"/>
                <w:szCs w:val="20"/>
              </w:rPr>
            </w:pPr>
          </w:p>
        </w:tc>
        <w:tc>
          <w:tcPr>
            <w:tcW w:w="5490" w:type="dxa"/>
            <w:tcBorders>
              <w:top w:val="nil"/>
              <w:bottom w:val="nil"/>
            </w:tcBorders>
          </w:tcPr>
          <w:p w14:paraId="137FF3D3" w14:textId="77777777" w:rsidR="0009111E" w:rsidRDefault="0009111E" w:rsidP="0009111E">
            <w:pPr>
              <w:rPr>
                <w:bCs/>
                <w:sz w:val="18"/>
                <w:szCs w:val="18"/>
              </w:rPr>
            </w:pPr>
            <w:r>
              <w:rPr>
                <w:bCs/>
                <w:sz w:val="18"/>
                <w:szCs w:val="18"/>
              </w:rPr>
              <w:t>7 Renumbered section 7 to accommodate insertion of new subsection 7.2.2.</w:t>
            </w:r>
          </w:p>
        </w:tc>
      </w:tr>
      <w:tr w:rsidR="0009111E" w:rsidRPr="000B064E" w14:paraId="531D14C4" w14:textId="77777777" w:rsidTr="00481486">
        <w:trPr>
          <w:cantSplit/>
        </w:trPr>
        <w:tc>
          <w:tcPr>
            <w:tcW w:w="2050" w:type="dxa"/>
            <w:tcBorders>
              <w:top w:val="nil"/>
              <w:bottom w:val="nil"/>
            </w:tcBorders>
          </w:tcPr>
          <w:p w14:paraId="24B53050" w14:textId="77777777" w:rsidR="0009111E" w:rsidRDefault="0009111E" w:rsidP="00F23696">
            <w:pPr>
              <w:jc w:val="center"/>
              <w:rPr>
                <w:bCs/>
                <w:sz w:val="20"/>
                <w:szCs w:val="20"/>
              </w:rPr>
            </w:pPr>
          </w:p>
        </w:tc>
        <w:tc>
          <w:tcPr>
            <w:tcW w:w="1748" w:type="dxa"/>
            <w:tcBorders>
              <w:top w:val="nil"/>
              <w:bottom w:val="nil"/>
            </w:tcBorders>
          </w:tcPr>
          <w:p w14:paraId="560B32AB" w14:textId="77777777" w:rsidR="0009111E" w:rsidRDefault="0009111E" w:rsidP="00F23696">
            <w:pPr>
              <w:jc w:val="center"/>
              <w:rPr>
                <w:bCs/>
                <w:sz w:val="20"/>
                <w:szCs w:val="20"/>
              </w:rPr>
            </w:pPr>
          </w:p>
        </w:tc>
        <w:tc>
          <w:tcPr>
            <w:tcW w:w="5490" w:type="dxa"/>
            <w:tcBorders>
              <w:top w:val="nil"/>
              <w:bottom w:val="nil"/>
            </w:tcBorders>
          </w:tcPr>
          <w:p w14:paraId="06A3C083" w14:textId="77777777" w:rsidR="0009111E" w:rsidRDefault="0009111E" w:rsidP="0009111E">
            <w:pPr>
              <w:rPr>
                <w:bCs/>
                <w:sz w:val="18"/>
                <w:szCs w:val="18"/>
              </w:rPr>
            </w:pPr>
            <w:r>
              <w:rPr>
                <w:bCs/>
                <w:sz w:val="18"/>
                <w:szCs w:val="18"/>
              </w:rPr>
              <w:t>7.2.1 Added new text to address the application of charges if AESP uses an ASR to order an Inter-Selective Router trunk instead of the CLEC Online form.</w:t>
            </w:r>
          </w:p>
        </w:tc>
      </w:tr>
      <w:tr w:rsidR="0009111E" w:rsidRPr="000B064E" w14:paraId="56A8FB1A" w14:textId="77777777" w:rsidTr="00481486">
        <w:trPr>
          <w:cantSplit/>
        </w:trPr>
        <w:tc>
          <w:tcPr>
            <w:tcW w:w="2050" w:type="dxa"/>
            <w:tcBorders>
              <w:top w:val="nil"/>
              <w:bottom w:val="single" w:sz="4" w:space="0" w:color="auto"/>
            </w:tcBorders>
          </w:tcPr>
          <w:p w14:paraId="1DB27F5E" w14:textId="77777777" w:rsidR="0009111E" w:rsidRDefault="0009111E" w:rsidP="00F23696">
            <w:pPr>
              <w:jc w:val="center"/>
              <w:rPr>
                <w:bCs/>
                <w:sz w:val="20"/>
                <w:szCs w:val="20"/>
              </w:rPr>
            </w:pPr>
          </w:p>
        </w:tc>
        <w:tc>
          <w:tcPr>
            <w:tcW w:w="1748" w:type="dxa"/>
            <w:tcBorders>
              <w:top w:val="nil"/>
              <w:bottom w:val="single" w:sz="4" w:space="0" w:color="auto"/>
            </w:tcBorders>
          </w:tcPr>
          <w:p w14:paraId="63CCFCA8" w14:textId="77777777" w:rsidR="0009111E" w:rsidRDefault="0009111E" w:rsidP="00F23696">
            <w:pPr>
              <w:jc w:val="center"/>
              <w:rPr>
                <w:bCs/>
                <w:sz w:val="20"/>
                <w:szCs w:val="20"/>
              </w:rPr>
            </w:pPr>
          </w:p>
        </w:tc>
        <w:tc>
          <w:tcPr>
            <w:tcW w:w="5490" w:type="dxa"/>
            <w:tcBorders>
              <w:top w:val="nil"/>
              <w:bottom w:val="single" w:sz="4" w:space="0" w:color="auto"/>
            </w:tcBorders>
          </w:tcPr>
          <w:p w14:paraId="4A05AC1F" w14:textId="77777777" w:rsidR="0009111E" w:rsidRDefault="0009111E" w:rsidP="0009111E">
            <w:pPr>
              <w:rPr>
                <w:bCs/>
                <w:sz w:val="18"/>
                <w:szCs w:val="18"/>
              </w:rPr>
            </w:pPr>
            <w:r>
              <w:rPr>
                <w:bCs/>
                <w:sz w:val="18"/>
                <w:szCs w:val="18"/>
              </w:rPr>
              <w:t>7.2.2 New subsection and material to address Routing Directory Numbers.</w:t>
            </w:r>
          </w:p>
        </w:tc>
      </w:tr>
      <w:tr w:rsidR="00705AA1" w:rsidRPr="000B064E" w14:paraId="3D90C4ED" w14:textId="77777777" w:rsidTr="00481486">
        <w:trPr>
          <w:cantSplit/>
        </w:trPr>
        <w:tc>
          <w:tcPr>
            <w:tcW w:w="2050" w:type="dxa"/>
            <w:tcBorders>
              <w:top w:val="single" w:sz="4" w:space="0" w:color="auto"/>
              <w:bottom w:val="nil"/>
            </w:tcBorders>
          </w:tcPr>
          <w:p w14:paraId="2BB5E61E" w14:textId="77777777" w:rsidR="00705AA1" w:rsidRDefault="00705AA1" w:rsidP="00F23696">
            <w:pPr>
              <w:jc w:val="center"/>
              <w:rPr>
                <w:bCs/>
                <w:sz w:val="20"/>
                <w:szCs w:val="20"/>
              </w:rPr>
            </w:pPr>
            <w:r>
              <w:rPr>
                <w:bCs/>
                <w:sz w:val="20"/>
                <w:szCs w:val="20"/>
              </w:rPr>
              <w:t>1.02</w:t>
            </w:r>
          </w:p>
        </w:tc>
        <w:tc>
          <w:tcPr>
            <w:tcW w:w="1748" w:type="dxa"/>
            <w:tcBorders>
              <w:top w:val="single" w:sz="4" w:space="0" w:color="auto"/>
              <w:bottom w:val="nil"/>
            </w:tcBorders>
          </w:tcPr>
          <w:p w14:paraId="7C49E649" w14:textId="77777777" w:rsidR="00705AA1" w:rsidRDefault="00FD1488" w:rsidP="00F23696">
            <w:pPr>
              <w:jc w:val="center"/>
              <w:rPr>
                <w:bCs/>
                <w:sz w:val="20"/>
                <w:szCs w:val="20"/>
              </w:rPr>
            </w:pPr>
            <w:r>
              <w:rPr>
                <w:bCs/>
                <w:sz w:val="20"/>
                <w:szCs w:val="20"/>
              </w:rPr>
              <w:t>6</w:t>
            </w:r>
            <w:r w:rsidR="00481486">
              <w:rPr>
                <w:bCs/>
                <w:sz w:val="20"/>
                <w:szCs w:val="20"/>
              </w:rPr>
              <w:t>.26</w:t>
            </w:r>
            <w:r w:rsidR="00705AA1">
              <w:rPr>
                <w:bCs/>
                <w:sz w:val="20"/>
                <w:szCs w:val="20"/>
              </w:rPr>
              <w:t>.2020</w:t>
            </w:r>
          </w:p>
        </w:tc>
        <w:tc>
          <w:tcPr>
            <w:tcW w:w="5490" w:type="dxa"/>
            <w:tcBorders>
              <w:top w:val="single" w:sz="4" w:space="0" w:color="auto"/>
              <w:bottom w:val="nil"/>
            </w:tcBorders>
          </w:tcPr>
          <w:p w14:paraId="3A14731C" w14:textId="77777777" w:rsidR="00705AA1" w:rsidRDefault="00705AA1" w:rsidP="0009111E">
            <w:pPr>
              <w:rPr>
                <w:bCs/>
                <w:sz w:val="18"/>
                <w:szCs w:val="18"/>
              </w:rPr>
            </w:pPr>
            <w:r>
              <w:rPr>
                <w:bCs/>
                <w:sz w:val="18"/>
                <w:szCs w:val="18"/>
              </w:rPr>
              <w:t>1 iconectiv license clarification</w:t>
            </w:r>
          </w:p>
        </w:tc>
      </w:tr>
      <w:tr w:rsidR="00A104D3" w:rsidRPr="000B064E" w14:paraId="743B7FA5" w14:textId="77777777" w:rsidTr="00481486">
        <w:trPr>
          <w:cantSplit/>
        </w:trPr>
        <w:tc>
          <w:tcPr>
            <w:tcW w:w="2050" w:type="dxa"/>
            <w:tcBorders>
              <w:top w:val="nil"/>
              <w:bottom w:val="nil"/>
            </w:tcBorders>
          </w:tcPr>
          <w:p w14:paraId="75DF8412" w14:textId="77777777" w:rsidR="00A104D3" w:rsidRDefault="00A104D3" w:rsidP="00F23696">
            <w:pPr>
              <w:jc w:val="center"/>
              <w:rPr>
                <w:bCs/>
                <w:sz w:val="20"/>
                <w:szCs w:val="20"/>
              </w:rPr>
            </w:pPr>
          </w:p>
        </w:tc>
        <w:tc>
          <w:tcPr>
            <w:tcW w:w="1748" w:type="dxa"/>
            <w:tcBorders>
              <w:top w:val="nil"/>
              <w:bottom w:val="nil"/>
            </w:tcBorders>
          </w:tcPr>
          <w:p w14:paraId="1ADAADCA" w14:textId="77777777" w:rsidR="00A104D3" w:rsidRDefault="00A104D3" w:rsidP="00F23696">
            <w:pPr>
              <w:jc w:val="center"/>
              <w:rPr>
                <w:bCs/>
                <w:sz w:val="20"/>
                <w:szCs w:val="20"/>
              </w:rPr>
            </w:pPr>
          </w:p>
        </w:tc>
        <w:tc>
          <w:tcPr>
            <w:tcW w:w="5490" w:type="dxa"/>
            <w:tcBorders>
              <w:top w:val="nil"/>
              <w:bottom w:val="nil"/>
            </w:tcBorders>
          </w:tcPr>
          <w:p w14:paraId="5249CC9D" w14:textId="77777777" w:rsidR="00A104D3" w:rsidRDefault="00A104D3" w:rsidP="0009111E">
            <w:pPr>
              <w:rPr>
                <w:bCs/>
                <w:sz w:val="18"/>
                <w:szCs w:val="18"/>
              </w:rPr>
            </w:pPr>
            <w:r>
              <w:rPr>
                <w:bCs/>
                <w:sz w:val="18"/>
                <w:szCs w:val="18"/>
              </w:rPr>
              <w:t>7.1 Introduced a new front-door process for an AESP to trigger migration planning from an old 911 service provider to AESP</w:t>
            </w:r>
            <w:r w:rsidR="001221CA">
              <w:rPr>
                <w:bCs/>
                <w:sz w:val="18"/>
                <w:szCs w:val="18"/>
              </w:rPr>
              <w:t>’s network and service</w:t>
            </w:r>
            <w:r>
              <w:rPr>
                <w:bCs/>
                <w:sz w:val="18"/>
                <w:szCs w:val="18"/>
              </w:rPr>
              <w:t>.</w:t>
            </w:r>
          </w:p>
        </w:tc>
      </w:tr>
      <w:tr w:rsidR="00A104D3" w:rsidRPr="000B064E" w14:paraId="63A8EC44" w14:textId="77777777" w:rsidTr="00481486">
        <w:trPr>
          <w:cantSplit/>
        </w:trPr>
        <w:tc>
          <w:tcPr>
            <w:tcW w:w="2050" w:type="dxa"/>
            <w:tcBorders>
              <w:top w:val="nil"/>
              <w:bottom w:val="nil"/>
            </w:tcBorders>
          </w:tcPr>
          <w:p w14:paraId="299CCA43" w14:textId="77777777" w:rsidR="00A104D3" w:rsidRDefault="00A104D3" w:rsidP="00F23696">
            <w:pPr>
              <w:jc w:val="center"/>
              <w:rPr>
                <w:bCs/>
                <w:sz w:val="20"/>
                <w:szCs w:val="20"/>
              </w:rPr>
            </w:pPr>
          </w:p>
        </w:tc>
        <w:tc>
          <w:tcPr>
            <w:tcW w:w="1748" w:type="dxa"/>
            <w:tcBorders>
              <w:top w:val="nil"/>
              <w:bottom w:val="nil"/>
            </w:tcBorders>
          </w:tcPr>
          <w:p w14:paraId="7F0846C6" w14:textId="77777777" w:rsidR="00A104D3" w:rsidRDefault="00A104D3" w:rsidP="00F23696">
            <w:pPr>
              <w:jc w:val="center"/>
              <w:rPr>
                <w:bCs/>
                <w:sz w:val="20"/>
                <w:szCs w:val="20"/>
              </w:rPr>
            </w:pPr>
          </w:p>
        </w:tc>
        <w:tc>
          <w:tcPr>
            <w:tcW w:w="5490" w:type="dxa"/>
            <w:tcBorders>
              <w:top w:val="nil"/>
              <w:bottom w:val="nil"/>
            </w:tcBorders>
          </w:tcPr>
          <w:p w14:paraId="7B902358" w14:textId="77777777" w:rsidR="00A104D3" w:rsidRDefault="001221CA" w:rsidP="0009111E">
            <w:pPr>
              <w:rPr>
                <w:bCs/>
                <w:sz w:val="18"/>
                <w:szCs w:val="18"/>
              </w:rPr>
            </w:pPr>
            <w:r>
              <w:rPr>
                <w:bCs/>
                <w:sz w:val="18"/>
                <w:szCs w:val="18"/>
              </w:rPr>
              <w:t>7.2 Changed phrase “Inter-Selective Router Trunks” to “Transfer Trunks” and clarified how to order the trunks</w:t>
            </w:r>
          </w:p>
        </w:tc>
      </w:tr>
      <w:tr w:rsidR="001221CA" w:rsidRPr="000B064E" w14:paraId="53C142EA" w14:textId="77777777" w:rsidTr="00481486">
        <w:trPr>
          <w:cantSplit/>
        </w:trPr>
        <w:tc>
          <w:tcPr>
            <w:tcW w:w="2050" w:type="dxa"/>
            <w:tcBorders>
              <w:top w:val="nil"/>
              <w:bottom w:val="nil"/>
            </w:tcBorders>
          </w:tcPr>
          <w:p w14:paraId="627CCBEF" w14:textId="77777777" w:rsidR="001221CA" w:rsidRDefault="001221CA" w:rsidP="00F23696">
            <w:pPr>
              <w:jc w:val="center"/>
              <w:rPr>
                <w:bCs/>
                <w:sz w:val="20"/>
                <w:szCs w:val="20"/>
              </w:rPr>
            </w:pPr>
          </w:p>
        </w:tc>
        <w:tc>
          <w:tcPr>
            <w:tcW w:w="1748" w:type="dxa"/>
            <w:tcBorders>
              <w:top w:val="nil"/>
              <w:bottom w:val="nil"/>
            </w:tcBorders>
          </w:tcPr>
          <w:p w14:paraId="68A88ADB" w14:textId="77777777" w:rsidR="001221CA" w:rsidRDefault="001221CA" w:rsidP="00F23696">
            <w:pPr>
              <w:jc w:val="center"/>
              <w:rPr>
                <w:bCs/>
                <w:sz w:val="20"/>
                <w:szCs w:val="20"/>
              </w:rPr>
            </w:pPr>
          </w:p>
        </w:tc>
        <w:tc>
          <w:tcPr>
            <w:tcW w:w="5490" w:type="dxa"/>
            <w:tcBorders>
              <w:top w:val="nil"/>
              <w:bottom w:val="nil"/>
            </w:tcBorders>
          </w:tcPr>
          <w:p w14:paraId="24E3D724" w14:textId="77777777" w:rsidR="001221CA" w:rsidRDefault="001221CA" w:rsidP="0009111E">
            <w:pPr>
              <w:rPr>
                <w:bCs/>
                <w:sz w:val="18"/>
                <w:szCs w:val="18"/>
              </w:rPr>
            </w:pPr>
            <w:r>
              <w:rPr>
                <w:bCs/>
                <w:sz w:val="18"/>
                <w:szCs w:val="18"/>
              </w:rPr>
              <w:t>7.2.2 Changed phrase “Inter-Selective Router Trunks” to “Transfer Trunks”</w:t>
            </w:r>
            <w:r w:rsidR="009151A4">
              <w:rPr>
                <w:bCs/>
                <w:sz w:val="18"/>
                <w:szCs w:val="18"/>
              </w:rPr>
              <w:t xml:space="preserve"> and added new paragraph to clarify that calls transferred over these trunks must use an RDN.</w:t>
            </w:r>
          </w:p>
        </w:tc>
      </w:tr>
      <w:tr w:rsidR="001221CA" w:rsidRPr="000B064E" w14:paraId="1459FE46" w14:textId="77777777" w:rsidTr="00481486">
        <w:trPr>
          <w:cantSplit/>
        </w:trPr>
        <w:tc>
          <w:tcPr>
            <w:tcW w:w="2050" w:type="dxa"/>
            <w:tcBorders>
              <w:top w:val="nil"/>
              <w:bottom w:val="nil"/>
            </w:tcBorders>
          </w:tcPr>
          <w:p w14:paraId="3830E5BF" w14:textId="77777777" w:rsidR="001221CA" w:rsidRDefault="001221CA" w:rsidP="00F23696">
            <w:pPr>
              <w:jc w:val="center"/>
              <w:rPr>
                <w:bCs/>
                <w:sz w:val="20"/>
                <w:szCs w:val="20"/>
              </w:rPr>
            </w:pPr>
          </w:p>
        </w:tc>
        <w:tc>
          <w:tcPr>
            <w:tcW w:w="1748" w:type="dxa"/>
            <w:tcBorders>
              <w:top w:val="nil"/>
              <w:bottom w:val="nil"/>
            </w:tcBorders>
          </w:tcPr>
          <w:p w14:paraId="46EAA8F4" w14:textId="77777777" w:rsidR="001221CA" w:rsidRDefault="001221CA" w:rsidP="00F23696">
            <w:pPr>
              <w:jc w:val="center"/>
              <w:rPr>
                <w:bCs/>
                <w:sz w:val="20"/>
                <w:szCs w:val="20"/>
              </w:rPr>
            </w:pPr>
          </w:p>
        </w:tc>
        <w:tc>
          <w:tcPr>
            <w:tcW w:w="5490" w:type="dxa"/>
            <w:tcBorders>
              <w:top w:val="nil"/>
              <w:bottom w:val="nil"/>
            </w:tcBorders>
          </w:tcPr>
          <w:p w14:paraId="336066F1" w14:textId="77777777" w:rsidR="001221CA" w:rsidRDefault="001221CA" w:rsidP="0009111E">
            <w:pPr>
              <w:rPr>
                <w:bCs/>
                <w:sz w:val="18"/>
                <w:szCs w:val="18"/>
              </w:rPr>
            </w:pPr>
            <w:r>
              <w:rPr>
                <w:bCs/>
                <w:sz w:val="18"/>
                <w:szCs w:val="18"/>
              </w:rPr>
              <w:t xml:space="preserve">7.3 </w:t>
            </w:r>
            <w:r w:rsidR="00405DCB">
              <w:rPr>
                <w:bCs/>
                <w:sz w:val="18"/>
                <w:szCs w:val="18"/>
              </w:rPr>
              <w:t>Corrected instructions for OSPs needing help deleting their 911 records once they have migrated to a new 911 database provider</w:t>
            </w:r>
            <w:r>
              <w:rPr>
                <w:bCs/>
                <w:sz w:val="18"/>
                <w:szCs w:val="18"/>
              </w:rPr>
              <w:t>.</w:t>
            </w:r>
          </w:p>
        </w:tc>
      </w:tr>
      <w:tr w:rsidR="00B76A64" w:rsidRPr="000B064E" w14:paraId="3ECE0549" w14:textId="77777777" w:rsidTr="00481486">
        <w:trPr>
          <w:cantSplit/>
        </w:trPr>
        <w:tc>
          <w:tcPr>
            <w:tcW w:w="2050" w:type="dxa"/>
            <w:tcBorders>
              <w:top w:val="nil"/>
              <w:bottom w:val="nil"/>
            </w:tcBorders>
          </w:tcPr>
          <w:p w14:paraId="5B7C8B49" w14:textId="77777777" w:rsidR="00B76A64" w:rsidRDefault="00B76A64" w:rsidP="00F23696">
            <w:pPr>
              <w:jc w:val="center"/>
              <w:rPr>
                <w:bCs/>
                <w:sz w:val="20"/>
                <w:szCs w:val="20"/>
              </w:rPr>
            </w:pPr>
          </w:p>
        </w:tc>
        <w:tc>
          <w:tcPr>
            <w:tcW w:w="1748" w:type="dxa"/>
            <w:tcBorders>
              <w:top w:val="nil"/>
              <w:bottom w:val="nil"/>
            </w:tcBorders>
          </w:tcPr>
          <w:p w14:paraId="53F850C7" w14:textId="77777777" w:rsidR="00B76A64" w:rsidRDefault="00B76A64" w:rsidP="00F23696">
            <w:pPr>
              <w:jc w:val="center"/>
              <w:rPr>
                <w:bCs/>
                <w:sz w:val="20"/>
                <w:szCs w:val="20"/>
              </w:rPr>
            </w:pPr>
          </w:p>
        </w:tc>
        <w:tc>
          <w:tcPr>
            <w:tcW w:w="5490" w:type="dxa"/>
            <w:tcBorders>
              <w:top w:val="nil"/>
              <w:bottom w:val="nil"/>
            </w:tcBorders>
          </w:tcPr>
          <w:p w14:paraId="783FB34A" w14:textId="77777777" w:rsidR="00B76A64" w:rsidRDefault="00B76A64" w:rsidP="0009111E">
            <w:pPr>
              <w:rPr>
                <w:bCs/>
                <w:sz w:val="18"/>
                <w:szCs w:val="18"/>
              </w:rPr>
            </w:pPr>
            <w:r>
              <w:rPr>
                <w:bCs/>
                <w:sz w:val="18"/>
                <w:szCs w:val="18"/>
              </w:rPr>
              <w:t>8.2.6, 8.2.7 and 8.2.30 Inserted new set of link navigation instructions and renumbered the rest of the section to accommodate.</w:t>
            </w:r>
          </w:p>
        </w:tc>
      </w:tr>
      <w:tr w:rsidR="009151A4" w:rsidRPr="000B064E" w14:paraId="207F4D06" w14:textId="77777777" w:rsidTr="00675AF3">
        <w:trPr>
          <w:cantSplit/>
        </w:trPr>
        <w:tc>
          <w:tcPr>
            <w:tcW w:w="2050" w:type="dxa"/>
            <w:tcBorders>
              <w:top w:val="nil"/>
              <w:bottom w:val="single" w:sz="4" w:space="0" w:color="auto"/>
            </w:tcBorders>
          </w:tcPr>
          <w:p w14:paraId="00AD8E7A" w14:textId="77777777" w:rsidR="009151A4" w:rsidRDefault="009151A4" w:rsidP="00F23696">
            <w:pPr>
              <w:jc w:val="center"/>
              <w:rPr>
                <w:bCs/>
                <w:sz w:val="20"/>
                <w:szCs w:val="20"/>
              </w:rPr>
            </w:pPr>
          </w:p>
        </w:tc>
        <w:tc>
          <w:tcPr>
            <w:tcW w:w="1748" w:type="dxa"/>
            <w:tcBorders>
              <w:top w:val="nil"/>
              <w:bottom w:val="single" w:sz="4" w:space="0" w:color="auto"/>
            </w:tcBorders>
          </w:tcPr>
          <w:p w14:paraId="1D3F8057" w14:textId="77777777" w:rsidR="009151A4" w:rsidRDefault="009151A4" w:rsidP="00F23696">
            <w:pPr>
              <w:jc w:val="center"/>
              <w:rPr>
                <w:bCs/>
                <w:sz w:val="20"/>
                <w:szCs w:val="20"/>
              </w:rPr>
            </w:pPr>
          </w:p>
        </w:tc>
        <w:tc>
          <w:tcPr>
            <w:tcW w:w="5490" w:type="dxa"/>
            <w:tcBorders>
              <w:top w:val="nil"/>
              <w:bottom w:val="single" w:sz="4" w:space="0" w:color="auto"/>
            </w:tcBorders>
          </w:tcPr>
          <w:p w14:paraId="282B4EEB" w14:textId="77777777" w:rsidR="009151A4" w:rsidRDefault="009151A4" w:rsidP="0009111E">
            <w:pPr>
              <w:rPr>
                <w:bCs/>
                <w:sz w:val="18"/>
                <w:szCs w:val="18"/>
              </w:rPr>
            </w:pPr>
            <w:r>
              <w:rPr>
                <w:bCs/>
                <w:sz w:val="18"/>
                <w:szCs w:val="18"/>
              </w:rPr>
              <w:t>9.2 Inserted definition for RDN.</w:t>
            </w:r>
          </w:p>
        </w:tc>
      </w:tr>
      <w:tr w:rsidR="003901AD" w:rsidRPr="000B064E" w14:paraId="7006D462" w14:textId="77777777" w:rsidTr="00675AF3">
        <w:trPr>
          <w:cantSplit/>
        </w:trPr>
        <w:tc>
          <w:tcPr>
            <w:tcW w:w="2050" w:type="dxa"/>
            <w:tcBorders>
              <w:top w:val="single" w:sz="4" w:space="0" w:color="auto"/>
              <w:bottom w:val="nil"/>
            </w:tcBorders>
          </w:tcPr>
          <w:p w14:paraId="4EBAB17D" w14:textId="77777777" w:rsidR="003901AD" w:rsidRDefault="003901AD" w:rsidP="00F23696">
            <w:pPr>
              <w:jc w:val="center"/>
              <w:rPr>
                <w:bCs/>
                <w:sz w:val="20"/>
                <w:szCs w:val="20"/>
              </w:rPr>
            </w:pPr>
            <w:r>
              <w:rPr>
                <w:bCs/>
                <w:sz w:val="20"/>
                <w:szCs w:val="20"/>
              </w:rPr>
              <w:t>1.03</w:t>
            </w:r>
          </w:p>
        </w:tc>
        <w:tc>
          <w:tcPr>
            <w:tcW w:w="1748" w:type="dxa"/>
            <w:tcBorders>
              <w:top w:val="single" w:sz="4" w:space="0" w:color="auto"/>
              <w:bottom w:val="nil"/>
            </w:tcBorders>
          </w:tcPr>
          <w:p w14:paraId="6B37E37C" w14:textId="77777777" w:rsidR="003901AD" w:rsidRDefault="003901AD" w:rsidP="00F23696">
            <w:pPr>
              <w:jc w:val="center"/>
              <w:rPr>
                <w:bCs/>
                <w:sz w:val="20"/>
                <w:szCs w:val="20"/>
              </w:rPr>
            </w:pPr>
            <w:r>
              <w:rPr>
                <w:bCs/>
                <w:sz w:val="20"/>
                <w:szCs w:val="20"/>
              </w:rPr>
              <w:t>1.13.2021</w:t>
            </w:r>
          </w:p>
        </w:tc>
        <w:tc>
          <w:tcPr>
            <w:tcW w:w="5490" w:type="dxa"/>
            <w:tcBorders>
              <w:top w:val="single" w:sz="4" w:space="0" w:color="auto"/>
              <w:bottom w:val="nil"/>
            </w:tcBorders>
          </w:tcPr>
          <w:p w14:paraId="5A1EF0C0" w14:textId="77777777" w:rsidR="003901AD" w:rsidRDefault="003901AD" w:rsidP="0009111E">
            <w:pPr>
              <w:rPr>
                <w:bCs/>
                <w:sz w:val="18"/>
                <w:szCs w:val="18"/>
              </w:rPr>
            </w:pPr>
            <w:r>
              <w:rPr>
                <w:bCs/>
                <w:sz w:val="18"/>
                <w:szCs w:val="18"/>
              </w:rPr>
              <w:t>4.3 Changed language to address the in-house 9-1-1 database</w:t>
            </w:r>
          </w:p>
        </w:tc>
      </w:tr>
      <w:tr w:rsidR="003901AD" w:rsidRPr="000B064E" w14:paraId="3E8C355F" w14:textId="77777777" w:rsidTr="00675AF3">
        <w:trPr>
          <w:cantSplit/>
        </w:trPr>
        <w:tc>
          <w:tcPr>
            <w:tcW w:w="2050" w:type="dxa"/>
            <w:tcBorders>
              <w:top w:val="nil"/>
              <w:bottom w:val="nil"/>
            </w:tcBorders>
          </w:tcPr>
          <w:p w14:paraId="510E9D40" w14:textId="77777777" w:rsidR="003901AD" w:rsidRDefault="003901AD" w:rsidP="00F23696">
            <w:pPr>
              <w:jc w:val="center"/>
              <w:rPr>
                <w:bCs/>
                <w:sz w:val="20"/>
                <w:szCs w:val="20"/>
              </w:rPr>
            </w:pPr>
          </w:p>
        </w:tc>
        <w:tc>
          <w:tcPr>
            <w:tcW w:w="1748" w:type="dxa"/>
            <w:tcBorders>
              <w:top w:val="nil"/>
              <w:bottom w:val="nil"/>
            </w:tcBorders>
          </w:tcPr>
          <w:p w14:paraId="38B37E96" w14:textId="77777777" w:rsidR="003901AD" w:rsidRDefault="003901AD" w:rsidP="00F23696">
            <w:pPr>
              <w:jc w:val="center"/>
              <w:rPr>
                <w:bCs/>
                <w:sz w:val="20"/>
                <w:szCs w:val="20"/>
              </w:rPr>
            </w:pPr>
          </w:p>
        </w:tc>
        <w:tc>
          <w:tcPr>
            <w:tcW w:w="5490" w:type="dxa"/>
            <w:tcBorders>
              <w:top w:val="nil"/>
              <w:bottom w:val="nil"/>
            </w:tcBorders>
          </w:tcPr>
          <w:p w14:paraId="590C0E44" w14:textId="77777777" w:rsidR="003901AD" w:rsidRDefault="003901AD" w:rsidP="0009111E">
            <w:pPr>
              <w:rPr>
                <w:bCs/>
                <w:sz w:val="18"/>
                <w:szCs w:val="18"/>
              </w:rPr>
            </w:pPr>
            <w:r>
              <w:rPr>
                <w:bCs/>
                <w:sz w:val="18"/>
                <w:szCs w:val="18"/>
              </w:rPr>
              <w:t>5.2 Revised language to address the in-house database and the location for its user guide and identified how to find instructions for accessing the AT&amp;T 9-1-1 PSP. Also added reference to the AT&amp;T 9-1-1 PSP as an interface for correcting or deleting error records, changed West Saftey Services to Intrado, added E911-EFS as the interface for SOI files on the in-house database</w:t>
            </w:r>
          </w:p>
        </w:tc>
      </w:tr>
      <w:tr w:rsidR="003901AD" w:rsidRPr="000B064E" w14:paraId="235CADC3" w14:textId="77777777" w:rsidTr="00675AF3">
        <w:trPr>
          <w:cantSplit/>
        </w:trPr>
        <w:tc>
          <w:tcPr>
            <w:tcW w:w="2050" w:type="dxa"/>
            <w:tcBorders>
              <w:top w:val="nil"/>
              <w:bottom w:val="nil"/>
            </w:tcBorders>
          </w:tcPr>
          <w:p w14:paraId="23E86238" w14:textId="77777777" w:rsidR="003901AD" w:rsidRDefault="003901AD" w:rsidP="00F23696">
            <w:pPr>
              <w:jc w:val="center"/>
              <w:rPr>
                <w:bCs/>
                <w:sz w:val="20"/>
                <w:szCs w:val="20"/>
              </w:rPr>
            </w:pPr>
          </w:p>
        </w:tc>
        <w:tc>
          <w:tcPr>
            <w:tcW w:w="1748" w:type="dxa"/>
            <w:tcBorders>
              <w:top w:val="nil"/>
              <w:bottom w:val="nil"/>
            </w:tcBorders>
          </w:tcPr>
          <w:p w14:paraId="250CB69E" w14:textId="77777777" w:rsidR="003901AD" w:rsidRDefault="003901AD" w:rsidP="00F23696">
            <w:pPr>
              <w:jc w:val="center"/>
              <w:rPr>
                <w:bCs/>
                <w:sz w:val="20"/>
                <w:szCs w:val="20"/>
              </w:rPr>
            </w:pPr>
          </w:p>
        </w:tc>
        <w:tc>
          <w:tcPr>
            <w:tcW w:w="5490" w:type="dxa"/>
            <w:tcBorders>
              <w:top w:val="nil"/>
              <w:bottom w:val="nil"/>
            </w:tcBorders>
          </w:tcPr>
          <w:p w14:paraId="73C68EAE" w14:textId="77777777" w:rsidR="003901AD" w:rsidRDefault="003901AD" w:rsidP="0009111E">
            <w:pPr>
              <w:rPr>
                <w:bCs/>
                <w:sz w:val="18"/>
                <w:szCs w:val="18"/>
              </w:rPr>
            </w:pPr>
            <w:r>
              <w:rPr>
                <w:bCs/>
                <w:sz w:val="18"/>
                <w:szCs w:val="18"/>
              </w:rPr>
              <w:t>5.3 Revised language on NRF report so text applies to both vendor-supported and in-house database</w:t>
            </w:r>
          </w:p>
        </w:tc>
      </w:tr>
      <w:tr w:rsidR="003901AD" w:rsidRPr="000B064E" w14:paraId="1D215FEB" w14:textId="77777777" w:rsidTr="00675AF3">
        <w:trPr>
          <w:cantSplit/>
        </w:trPr>
        <w:tc>
          <w:tcPr>
            <w:tcW w:w="2050" w:type="dxa"/>
            <w:tcBorders>
              <w:top w:val="nil"/>
              <w:bottom w:val="nil"/>
            </w:tcBorders>
          </w:tcPr>
          <w:p w14:paraId="3582D1C1" w14:textId="77777777" w:rsidR="003901AD" w:rsidRDefault="003901AD" w:rsidP="00F23696">
            <w:pPr>
              <w:jc w:val="center"/>
              <w:rPr>
                <w:bCs/>
                <w:sz w:val="20"/>
                <w:szCs w:val="20"/>
              </w:rPr>
            </w:pPr>
          </w:p>
        </w:tc>
        <w:tc>
          <w:tcPr>
            <w:tcW w:w="1748" w:type="dxa"/>
            <w:tcBorders>
              <w:top w:val="nil"/>
              <w:bottom w:val="nil"/>
            </w:tcBorders>
          </w:tcPr>
          <w:p w14:paraId="76B5B0A0" w14:textId="77777777" w:rsidR="003901AD" w:rsidRDefault="003901AD" w:rsidP="00F23696">
            <w:pPr>
              <w:jc w:val="center"/>
              <w:rPr>
                <w:bCs/>
                <w:sz w:val="20"/>
                <w:szCs w:val="20"/>
              </w:rPr>
            </w:pPr>
          </w:p>
        </w:tc>
        <w:tc>
          <w:tcPr>
            <w:tcW w:w="5490" w:type="dxa"/>
            <w:tcBorders>
              <w:top w:val="nil"/>
              <w:bottom w:val="nil"/>
            </w:tcBorders>
          </w:tcPr>
          <w:p w14:paraId="3345F053" w14:textId="77777777" w:rsidR="003901AD" w:rsidRDefault="003901AD" w:rsidP="0009111E">
            <w:pPr>
              <w:rPr>
                <w:bCs/>
                <w:sz w:val="18"/>
                <w:szCs w:val="18"/>
              </w:rPr>
            </w:pPr>
            <w:r>
              <w:rPr>
                <w:bCs/>
                <w:sz w:val="18"/>
                <w:szCs w:val="18"/>
              </w:rPr>
              <w:t>5.4.1.2 revised language to allow the NPAC Validation Process to apply to both vendor-supported database and in-house database</w:t>
            </w:r>
          </w:p>
        </w:tc>
      </w:tr>
      <w:tr w:rsidR="006064A1" w:rsidRPr="000B064E" w14:paraId="6CD954A7" w14:textId="77777777" w:rsidTr="0032550B">
        <w:trPr>
          <w:cantSplit/>
        </w:trPr>
        <w:tc>
          <w:tcPr>
            <w:tcW w:w="2050" w:type="dxa"/>
            <w:tcBorders>
              <w:top w:val="nil"/>
              <w:bottom w:val="nil"/>
            </w:tcBorders>
          </w:tcPr>
          <w:p w14:paraId="246983F4" w14:textId="77777777" w:rsidR="006064A1" w:rsidRDefault="006064A1" w:rsidP="00F23696">
            <w:pPr>
              <w:jc w:val="center"/>
              <w:rPr>
                <w:bCs/>
                <w:sz w:val="20"/>
                <w:szCs w:val="20"/>
              </w:rPr>
            </w:pPr>
          </w:p>
        </w:tc>
        <w:tc>
          <w:tcPr>
            <w:tcW w:w="1748" w:type="dxa"/>
            <w:tcBorders>
              <w:top w:val="nil"/>
              <w:bottom w:val="nil"/>
            </w:tcBorders>
          </w:tcPr>
          <w:p w14:paraId="7EF7E959" w14:textId="77777777" w:rsidR="006064A1" w:rsidRDefault="006064A1" w:rsidP="00F23696">
            <w:pPr>
              <w:jc w:val="center"/>
              <w:rPr>
                <w:bCs/>
                <w:sz w:val="20"/>
                <w:szCs w:val="20"/>
              </w:rPr>
            </w:pPr>
          </w:p>
        </w:tc>
        <w:tc>
          <w:tcPr>
            <w:tcW w:w="5490" w:type="dxa"/>
            <w:tcBorders>
              <w:top w:val="nil"/>
              <w:bottom w:val="nil"/>
            </w:tcBorders>
          </w:tcPr>
          <w:p w14:paraId="07C00701" w14:textId="77777777" w:rsidR="006064A1" w:rsidRDefault="006064A1" w:rsidP="0009111E">
            <w:pPr>
              <w:rPr>
                <w:bCs/>
                <w:sz w:val="18"/>
                <w:szCs w:val="18"/>
              </w:rPr>
            </w:pPr>
            <w:r>
              <w:rPr>
                <w:bCs/>
                <w:sz w:val="18"/>
                <w:szCs w:val="18"/>
              </w:rPr>
              <w:t>6.4.1 Added the AT&amp;T 9-1-1 PSP as a resource for requesting an extract of up to 10,000 telephone numbers</w:t>
            </w:r>
          </w:p>
        </w:tc>
      </w:tr>
      <w:tr w:rsidR="0032550B" w:rsidRPr="000B064E" w14:paraId="68993F4D" w14:textId="77777777" w:rsidTr="00675AF3">
        <w:trPr>
          <w:cantSplit/>
        </w:trPr>
        <w:tc>
          <w:tcPr>
            <w:tcW w:w="2050" w:type="dxa"/>
            <w:tcBorders>
              <w:top w:val="nil"/>
              <w:bottom w:val="nil"/>
            </w:tcBorders>
          </w:tcPr>
          <w:p w14:paraId="689179B6" w14:textId="77777777" w:rsidR="0032550B" w:rsidRDefault="0032550B" w:rsidP="00F23696">
            <w:pPr>
              <w:jc w:val="center"/>
              <w:rPr>
                <w:bCs/>
                <w:sz w:val="20"/>
                <w:szCs w:val="20"/>
              </w:rPr>
            </w:pPr>
          </w:p>
        </w:tc>
        <w:tc>
          <w:tcPr>
            <w:tcW w:w="1748" w:type="dxa"/>
            <w:tcBorders>
              <w:top w:val="nil"/>
              <w:bottom w:val="nil"/>
            </w:tcBorders>
          </w:tcPr>
          <w:p w14:paraId="2FF71C73" w14:textId="77777777" w:rsidR="0032550B" w:rsidRDefault="0032550B" w:rsidP="00F23696">
            <w:pPr>
              <w:jc w:val="center"/>
              <w:rPr>
                <w:bCs/>
                <w:sz w:val="20"/>
                <w:szCs w:val="20"/>
              </w:rPr>
            </w:pPr>
          </w:p>
        </w:tc>
        <w:tc>
          <w:tcPr>
            <w:tcW w:w="5490" w:type="dxa"/>
            <w:tcBorders>
              <w:top w:val="nil"/>
              <w:bottom w:val="nil"/>
            </w:tcBorders>
          </w:tcPr>
          <w:p w14:paraId="360B3FBE" w14:textId="39D1412D" w:rsidR="0032550B" w:rsidRDefault="0032550B" w:rsidP="0009111E">
            <w:pPr>
              <w:rPr>
                <w:bCs/>
                <w:sz w:val="18"/>
                <w:szCs w:val="18"/>
              </w:rPr>
            </w:pPr>
            <w:r>
              <w:rPr>
                <w:bCs/>
                <w:sz w:val="18"/>
                <w:szCs w:val="18"/>
              </w:rPr>
              <w:t xml:space="preserve">6.4.2 Added the AT&amp;T 9-1-1 PSP as a resource for </w:t>
            </w:r>
            <w:r w:rsidR="006064A1">
              <w:rPr>
                <w:bCs/>
                <w:sz w:val="18"/>
                <w:szCs w:val="18"/>
              </w:rPr>
              <w:t>requesting</w:t>
            </w:r>
            <w:r>
              <w:rPr>
                <w:bCs/>
                <w:sz w:val="18"/>
                <w:szCs w:val="18"/>
              </w:rPr>
              <w:t xml:space="preserve"> extracts</w:t>
            </w:r>
            <w:r w:rsidR="006064A1">
              <w:rPr>
                <w:bCs/>
                <w:sz w:val="18"/>
                <w:szCs w:val="18"/>
              </w:rPr>
              <w:t xml:space="preserve"> of </w:t>
            </w:r>
            <w:r w:rsidR="00AF7276">
              <w:rPr>
                <w:bCs/>
                <w:sz w:val="18"/>
                <w:szCs w:val="18"/>
              </w:rPr>
              <w:t>m</w:t>
            </w:r>
            <w:r w:rsidR="006064A1">
              <w:rPr>
                <w:bCs/>
                <w:sz w:val="18"/>
                <w:szCs w:val="18"/>
              </w:rPr>
              <w:t>ore than 10,000 telephone numbers.</w:t>
            </w:r>
          </w:p>
        </w:tc>
      </w:tr>
      <w:tr w:rsidR="006064A1" w:rsidRPr="000B064E" w14:paraId="4F5F339E" w14:textId="77777777" w:rsidTr="004A5A79">
        <w:trPr>
          <w:cantSplit/>
        </w:trPr>
        <w:tc>
          <w:tcPr>
            <w:tcW w:w="2050" w:type="dxa"/>
            <w:tcBorders>
              <w:top w:val="nil"/>
              <w:bottom w:val="single" w:sz="4" w:space="0" w:color="auto"/>
            </w:tcBorders>
          </w:tcPr>
          <w:p w14:paraId="5A1E60A9" w14:textId="77777777" w:rsidR="006064A1" w:rsidRDefault="006064A1" w:rsidP="00F23696">
            <w:pPr>
              <w:jc w:val="center"/>
              <w:rPr>
                <w:bCs/>
                <w:sz w:val="20"/>
                <w:szCs w:val="20"/>
              </w:rPr>
            </w:pPr>
          </w:p>
        </w:tc>
        <w:tc>
          <w:tcPr>
            <w:tcW w:w="1748" w:type="dxa"/>
            <w:tcBorders>
              <w:top w:val="nil"/>
              <w:bottom w:val="single" w:sz="4" w:space="0" w:color="auto"/>
            </w:tcBorders>
          </w:tcPr>
          <w:p w14:paraId="5A6F1E9E" w14:textId="77777777" w:rsidR="006064A1" w:rsidRDefault="006064A1" w:rsidP="00F23696">
            <w:pPr>
              <w:jc w:val="center"/>
              <w:rPr>
                <w:bCs/>
                <w:sz w:val="20"/>
                <w:szCs w:val="20"/>
              </w:rPr>
            </w:pPr>
          </w:p>
        </w:tc>
        <w:tc>
          <w:tcPr>
            <w:tcW w:w="5490" w:type="dxa"/>
            <w:tcBorders>
              <w:top w:val="nil"/>
              <w:bottom w:val="single" w:sz="4" w:space="0" w:color="auto"/>
            </w:tcBorders>
          </w:tcPr>
          <w:p w14:paraId="73F66A76" w14:textId="77777777" w:rsidR="006064A1" w:rsidRDefault="006064A1" w:rsidP="0009111E">
            <w:pPr>
              <w:rPr>
                <w:bCs/>
                <w:sz w:val="18"/>
                <w:szCs w:val="18"/>
              </w:rPr>
            </w:pPr>
            <w:r>
              <w:rPr>
                <w:bCs/>
                <w:sz w:val="18"/>
                <w:szCs w:val="18"/>
              </w:rPr>
              <w:t>6.6</w:t>
            </w:r>
            <w:r w:rsidR="00675AF3">
              <w:rPr>
                <w:bCs/>
                <w:sz w:val="18"/>
                <w:szCs w:val="18"/>
              </w:rPr>
              <w:t xml:space="preserve"> updated Matrix for Requests for TN record extracts to include AT&amp;T 9-1-1 PSP and to change name of West Safety Services to Intrado</w:t>
            </w:r>
          </w:p>
        </w:tc>
      </w:tr>
      <w:tr w:rsidR="000E0ACF" w:rsidRPr="000B064E" w14:paraId="05EA5E00" w14:textId="77777777" w:rsidTr="004A5A79">
        <w:trPr>
          <w:cantSplit/>
        </w:trPr>
        <w:tc>
          <w:tcPr>
            <w:tcW w:w="2050" w:type="dxa"/>
            <w:tcBorders>
              <w:top w:val="single" w:sz="4" w:space="0" w:color="auto"/>
              <w:bottom w:val="nil"/>
            </w:tcBorders>
          </w:tcPr>
          <w:p w14:paraId="56E828E9" w14:textId="4A247EFB" w:rsidR="000E0ACF" w:rsidRDefault="003A4540" w:rsidP="00F23696">
            <w:pPr>
              <w:jc w:val="center"/>
              <w:rPr>
                <w:bCs/>
                <w:sz w:val="20"/>
                <w:szCs w:val="20"/>
              </w:rPr>
            </w:pPr>
            <w:r>
              <w:rPr>
                <w:bCs/>
                <w:sz w:val="20"/>
                <w:szCs w:val="20"/>
              </w:rPr>
              <w:t>1.04</w:t>
            </w:r>
          </w:p>
        </w:tc>
        <w:tc>
          <w:tcPr>
            <w:tcW w:w="1748" w:type="dxa"/>
            <w:tcBorders>
              <w:top w:val="single" w:sz="4" w:space="0" w:color="auto"/>
              <w:bottom w:val="nil"/>
            </w:tcBorders>
          </w:tcPr>
          <w:p w14:paraId="2376680F" w14:textId="29D7956A" w:rsidR="000E0ACF" w:rsidRDefault="003A4540" w:rsidP="00F23696">
            <w:pPr>
              <w:jc w:val="center"/>
              <w:rPr>
                <w:bCs/>
                <w:sz w:val="20"/>
                <w:szCs w:val="20"/>
              </w:rPr>
            </w:pPr>
            <w:r>
              <w:rPr>
                <w:bCs/>
                <w:sz w:val="20"/>
                <w:szCs w:val="20"/>
              </w:rPr>
              <w:t>5.14.2021</w:t>
            </w:r>
          </w:p>
        </w:tc>
        <w:tc>
          <w:tcPr>
            <w:tcW w:w="5490" w:type="dxa"/>
            <w:tcBorders>
              <w:top w:val="single" w:sz="4" w:space="0" w:color="auto"/>
              <w:bottom w:val="nil"/>
            </w:tcBorders>
          </w:tcPr>
          <w:p w14:paraId="1082D321" w14:textId="0F23D34B" w:rsidR="000E0ACF" w:rsidRDefault="003A4540" w:rsidP="0009111E">
            <w:pPr>
              <w:rPr>
                <w:bCs/>
                <w:sz w:val="18"/>
                <w:szCs w:val="18"/>
              </w:rPr>
            </w:pPr>
            <w:r>
              <w:rPr>
                <w:bCs/>
                <w:sz w:val="18"/>
                <w:szCs w:val="18"/>
              </w:rPr>
              <w:t xml:space="preserve">1.6 </w:t>
            </w:r>
            <w:r w:rsidR="00706BBB">
              <w:rPr>
                <w:bCs/>
                <w:sz w:val="18"/>
                <w:szCs w:val="18"/>
              </w:rPr>
              <w:t>C</w:t>
            </w:r>
            <w:r>
              <w:rPr>
                <w:bCs/>
                <w:sz w:val="18"/>
                <w:szCs w:val="18"/>
              </w:rPr>
              <w:t xml:space="preserve">larified </w:t>
            </w:r>
            <w:r w:rsidR="0015461C">
              <w:rPr>
                <w:bCs/>
                <w:sz w:val="18"/>
                <w:szCs w:val="18"/>
              </w:rPr>
              <w:t xml:space="preserve">the use of </w:t>
            </w:r>
            <w:r w:rsidR="009B2733">
              <w:rPr>
                <w:bCs/>
                <w:sz w:val="18"/>
                <w:szCs w:val="18"/>
              </w:rPr>
              <w:t>a</w:t>
            </w:r>
            <w:r w:rsidR="0015461C">
              <w:rPr>
                <w:bCs/>
                <w:sz w:val="18"/>
                <w:szCs w:val="18"/>
              </w:rPr>
              <w:t xml:space="preserve"> shell record </w:t>
            </w:r>
            <w:r w:rsidR="00706BBB">
              <w:rPr>
                <w:bCs/>
                <w:sz w:val="18"/>
                <w:szCs w:val="18"/>
              </w:rPr>
              <w:t>during</w:t>
            </w:r>
            <w:r w:rsidR="0015461C">
              <w:rPr>
                <w:bCs/>
                <w:sz w:val="18"/>
                <w:szCs w:val="18"/>
              </w:rPr>
              <w:t xml:space="preserve"> call processing for wireless calls.</w:t>
            </w:r>
          </w:p>
        </w:tc>
      </w:tr>
      <w:tr w:rsidR="003A4540" w:rsidRPr="000B064E" w14:paraId="7F2C9520" w14:textId="77777777" w:rsidTr="004A5A79">
        <w:trPr>
          <w:cantSplit/>
        </w:trPr>
        <w:tc>
          <w:tcPr>
            <w:tcW w:w="2050" w:type="dxa"/>
            <w:tcBorders>
              <w:top w:val="nil"/>
              <w:bottom w:val="nil"/>
            </w:tcBorders>
          </w:tcPr>
          <w:p w14:paraId="630DD39A" w14:textId="77777777" w:rsidR="003A4540" w:rsidRDefault="003A4540" w:rsidP="00F23696">
            <w:pPr>
              <w:jc w:val="center"/>
              <w:rPr>
                <w:bCs/>
                <w:sz w:val="20"/>
                <w:szCs w:val="20"/>
              </w:rPr>
            </w:pPr>
          </w:p>
        </w:tc>
        <w:tc>
          <w:tcPr>
            <w:tcW w:w="1748" w:type="dxa"/>
            <w:tcBorders>
              <w:top w:val="nil"/>
              <w:bottom w:val="nil"/>
            </w:tcBorders>
          </w:tcPr>
          <w:p w14:paraId="247B9948" w14:textId="77777777" w:rsidR="003A4540" w:rsidRDefault="003A4540" w:rsidP="00F23696">
            <w:pPr>
              <w:jc w:val="center"/>
              <w:rPr>
                <w:bCs/>
                <w:sz w:val="20"/>
                <w:szCs w:val="20"/>
              </w:rPr>
            </w:pPr>
          </w:p>
        </w:tc>
        <w:tc>
          <w:tcPr>
            <w:tcW w:w="5490" w:type="dxa"/>
            <w:tcBorders>
              <w:top w:val="nil"/>
              <w:bottom w:val="nil"/>
            </w:tcBorders>
          </w:tcPr>
          <w:p w14:paraId="34B42CEF" w14:textId="64D7F7FF" w:rsidR="003A4540" w:rsidRDefault="006C409C" w:rsidP="0009111E">
            <w:pPr>
              <w:rPr>
                <w:bCs/>
                <w:sz w:val="18"/>
                <w:szCs w:val="18"/>
              </w:rPr>
            </w:pPr>
            <w:r>
              <w:rPr>
                <w:bCs/>
                <w:sz w:val="18"/>
                <w:szCs w:val="18"/>
              </w:rPr>
              <w:t xml:space="preserve">1.8 Clarified </w:t>
            </w:r>
            <w:r w:rsidR="00706BBB">
              <w:rPr>
                <w:bCs/>
                <w:sz w:val="18"/>
                <w:szCs w:val="18"/>
              </w:rPr>
              <w:t xml:space="preserve">the use of </w:t>
            </w:r>
            <w:r w:rsidR="009B2733">
              <w:rPr>
                <w:bCs/>
                <w:sz w:val="18"/>
                <w:szCs w:val="18"/>
              </w:rPr>
              <w:t xml:space="preserve">a </w:t>
            </w:r>
            <w:r w:rsidR="00706BBB">
              <w:rPr>
                <w:bCs/>
                <w:sz w:val="18"/>
                <w:szCs w:val="18"/>
              </w:rPr>
              <w:t xml:space="preserve">shell record during call processing for </w:t>
            </w:r>
            <w:r w:rsidR="009B2733">
              <w:rPr>
                <w:bCs/>
                <w:sz w:val="18"/>
                <w:szCs w:val="18"/>
              </w:rPr>
              <w:t>VoIP</w:t>
            </w:r>
            <w:r w:rsidR="00706BBB">
              <w:rPr>
                <w:bCs/>
                <w:sz w:val="18"/>
                <w:szCs w:val="18"/>
              </w:rPr>
              <w:t xml:space="preserve"> calls.</w:t>
            </w:r>
          </w:p>
        </w:tc>
      </w:tr>
      <w:tr w:rsidR="00706BBB" w:rsidRPr="000B064E" w14:paraId="7E73D2C9" w14:textId="77777777" w:rsidTr="004A5A79">
        <w:trPr>
          <w:cantSplit/>
        </w:trPr>
        <w:tc>
          <w:tcPr>
            <w:tcW w:w="2050" w:type="dxa"/>
            <w:tcBorders>
              <w:top w:val="nil"/>
              <w:bottom w:val="nil"/>
            </w:tcBorders>
          </w:tcPr>
          <w:p w14:paraId="300F874B" w14:textId="77777777" w:rsidR="00706BBB" w:rsidRDefault="00706BBB" w:rsidP="00F23696">
            <w:pPr>
              <w:jc w:val="center"/>
              <w:rPr>
                <w:bCs/>
                <w:sz w:val="20"/>
                <w:szCs w:val="20"/>
              </w:rPr>
            </w:pPr>
          </w:p>
        </w:tc>
        <w:tc>
          <w:tcPr>
            <w:tcW w:w="1748" w:type="dxa"/>
            <w:tcBorders>
              <w:top w:val="nil"/>
              <w:bottom w:val="nil"/>
            </w:tcBorders>
          </w:tcPr>
          <w:p w14:paraId="5EC625C1" w14:textId="77777777" w:rsidR="00706BBB" w:rsidRDefault="00706BBB" w:rsidP="00F23696">
            <w:pPr>
              <w:jc w:val="center"/>
              <w:rPr>
                <w:bCs/>
                <w:sz w:val="20"/>
                <w:szCs w:val="20"/>
              </w:rPr>
            </w:pPr>
          </w:p>
        </w:tc>
        <w:tc>
          <w:tcPr>
            <w:tcW w:w="5490" w:type="dxa"/>
            <w:tcBorders>
              <w:top w:val="nil"/>
              <w:bottom w:val="nil"/>
            </w:tcBorders>
          </w:tcPr>
          <w:p w14:paraId="72A35153" w14:textId="169B2C18" w:rsidR="00706BBB" w:rsidRDefault="00706BBB" w:rsidP="0009111E">
            <w:pPr>
              <w:rPr>
                <w:bCs/>
                <w:sz w:val="18"/>
                <w:szCs w:val="18"/>
              </w:rPr>
            </w:pPr>
            <w:r>
              <w:rPr>
                <w:bCs/>
                <w:sz w:val="18"/>
                <w:szCs w:val="18"/>
              </w:rPr>
              <w:t xml:space="preserve">4.3 </w:t>
            </w:r>
            <w:r w:rsidR="00F23F2C">
              <w:rPr>
                <w:bCs/>
                <w:sz w:val="18"/>
                <w:szCs w:val="18"/>
              </w:rPr>
              <w:t xml:space="preserve">Updated the database transitioning language </w:t>
            </w:r>
            <w:r w:rsidR="0032601D">
              <w:rPr>
                <w:bCs/>
                <w:sz w:val="18"/>
                <w:szCs w:val="18"/>
              </w:rPr>
              <w:t>t</w:t>
            </w:r>
            <w:r w:rsidR="00F23F2C">
              <w:rPr>
                <w:bCs/>
                <w:sz w:val="18"/>
                <w:szCs w:val="18"/>
              </w:rPr>
              <w:t xml:space="preserve">o </w:t>
            </w:r>
            <w:r w:rsidR="0023213F">
              <w:rPr>
                <w:bCs/>
                <w:sz w:val="18"/>
                <w:szCs w:val="18"/>
              </w:rPr>
              <w:t>bring it current.</w:t>
            </w:r>
          </w:p>
        </w:tc>
      </w:tr>
      <w:tr w:rsidR="00135B4F" w:rsidRPr="000B064E" w14:paraId="0FB8F366" w14:textId="77777777" w:rsidTr="004A5A79">
        <w:trPr>
          <w:cantSplit/>
        </w:trPr>
        <w:tc>
          <w:tcPr>
            <w:tcW w:w="2050" w:type="dxa"/>
            <w:tcBorders>
              <w:top w:val="nil"/>
              <w:bottom w:val="nil"/>
            </w:tcBorders>
          </w:tcPr>
          <w:p w14:paraId="281A836F" w14:textId="77777777" w:rsidR="00135B4F" w:rsidRDefault="00135B4F" w:rsidP="00F23696">
            <w:pPr>
              <w:jc w:val="center"/>
              <w:rPr>
                <w:bCs/>
                <w:sz w:val="20"/>
                <w:szCs w:val="20"/>
              </w:rPr>
            </w:pPr>
          </w:p>
        </w:tc>
        <w:tc>
          <w:tcPr>
            <w:tcW w:w="1748" w:type="dxa"/>
            <w:tcBorders>
              <w:top w:val="nil"/>
              <w:bottom w:val="nil"/>
            </w:tcBorders>
          </w:tcPr>
          <w:p w14:paraId="1C30F1E6" w14:textId="77777777" w:rsidR="00135B4F" w:rsidRDefault="00135B4F" w:rsidP="00F23696">
            <w:pPr>
              <w:jc w:val="center"/>
              <w:rPr>
                <w:bCs/>
                <w:sz w:val="20"/>
                <w:szCs w:val="20"/>
              </w:rPr>
            </w:pPr>
          </w:p>
        </w:tc>
        <w:tc>
          <w:tcPr>
            <w:tcW w:w="5490" w:type="dxa"/>
            <w:tcBorders>
              <w:top w:val="nil"/>
              <w:bottom w:val="nil"/>
            </w:tcBorders>
          </w:tcPr>
          <w:p w14:paraId="1CBCBD5A" w14:textId="59F74B57" w:rsidR="00135B4F" w:rsidRDefault="00135B4F" w:rsidP="0009111E">
            <w:pPr>
              <w:rPr>
                <w:bCs/>
                <w:sz w:val="18"/>
                <w:szCs w:val="18"/>
              </w:rPr>
            </w:pPr>
            <w:r>
              <w:rPr>
                <w:bCs/>
                <w:sz w:val="18"/>
                <w:szCs w:val="18"/>
              </w:rPr>
              <w:t xml:space="preserve">5.4.1.2 Updated the NPAC Validation process </w:t>
            </w:r>
            <w:r w:rsidR="00782574">
              <w:rPr>
                <w:bCs/>
                <w:sz w:val="18"/>
                <w:szCs w:val="18"/>
              </w:rPr>
              <w:t>to identify the difference in the process between AT&amp;T 9-1-1 PSP and 9-1-1 Net</w:t>
            </w:r>
            <w:r w:rsidR="0032601D">
              <w:rPr>
                <w:bCs/>
                <w:sz w:val="18"/>
                <w:szCs w:val="18"/>
              </w:rPr>
              <w:t>.</w:t>
            </w:r>
          </w:p>
        </w:tc>
      </w:tr>
      <w:tr w:rsidR="0067223E" w:rsidRPr="000B064E" w14:paraId="691B5912" w14:textId="77777777" w:rsidTr="004A5A79">
        <w:trPr>
          <w:cantSplit/>
        </w:trPr>
        <w:tc>
          <w:tcPr>
            <w:tcW w:w="2050" w:type="dxa"/>
            <w:tcBorders>
              <w:top w:val="nil"/>
              <w:bottom w:val="nil"/>
            </w:tcBorders>
          </w:tcPr>
          <w:p w14:paraId="5620C881" w14:textId="77777777" w:rsidR="0067223E" w:rsidRDefault="0067223E" w:rsidP="00F23696">
            <w:pPr>
              <w:jc w:val="center"/>
              <w:rPr>
                <w:bCs/>
                <w:sz w:val="20"/>
                <w:szCs w:val="20"/>
              </w:rPr>
            </w:pPr>
          </w:p>
        </w:tc>
        <w:tc>
          <w:tcPr>
            <w:tcW w:w="1748" w:type="dxa"/>
            <w:tcBorders>
              <w:top w:val="nil"/>
              <w:bottom w:val="nil"/>
            </w:tcBorders>
          </w:tcPr>
          <w:p w14:paraId="42B8ED68" w14:textId="77777777" w:rsidR="0067223E" w:rsidRDefault="0067223E" w:rsidP="00F23696">
            <w:pPr>
              <w:jc w:val="center"/>
              <w:rPr>
                <w:bCs/>
                <w:sz w:val="20"/>
                <w:szCs w:val="20"/>
              </w:rPr>
            </w:pPr>
          </w:p>
        </w:tc>
        <w:tc>
          <w:tcPr>
            <w:tcW w:w="5490" w:type="dxa"/>
            <w:tcBorders>
              <w:top w:val="nil"/>
              <w:bottom w:val="nil"/>
            </w:tcBorders>
          </w:tcPr>
          <w:p w14:paraId="4B7881E0" w14:textId="2EE9EA97" w:rsidR="0067223E" w:rsidRDefault="0067223E" w:rsidP="0009111E">
            <w:pPr>
              <w:rPr>
                <w:bCs/>
                <w:sz w:val="18"/>
                <w:szCs w:val="18"/>
              </w:rPr>
            </w:pPr>
            <w:r>
              <w:rPr>
                <w:bCs/>
                <w:sz w:val="18"/>
                <w:szCs w:val="18"/>
              </w:rPr>
              <w:t>5.5 corrected text regarding use of the steering record</w:t>
            </w:r>
          </w:p>
        </w:tc>
      </w:tr>
      <w:tr w:rsidR="00782574" w:rsidRPr="000B064E" w14:paraId="313392AB" w14:textId="77777777" w:rsidTr="004A5A79">
        <w:trPr>
          <w:cantSplit/>
        </w:trPr>
        <w:tc>
          <w:tcPr>
            <w:tcW w:w="2050" w:type="dxa"/>
            <w:tcBorders>
              <w:top w:val="nil"/>
              <w:bottom w:val="nil"/>
            </w:tcBorders>
          </w:tcPr>
          <w:p w14:paraId="1C4B8834" w14:textId="77777777" w:rsidR="00782574" w:rsidRDefault="00782574" w:rsidP="00F23696">
            <w:pPr>
              <w:jc w:val="center"/>
              <w:rPr>
                <w:bCs/>
                <w:sz w:val="20"/>
                <w:szCs w:val="20"/>
              </w:rPr>
            </w:pPr>
          </w:p>
        </w:tc>
        <w:tc>
          <w:tcPr>
            <w:tcW w:w="1748" w:type="dxa"/>
            <w:tcBorders>
              <w:top w:val="nil"/>
              <w:bottom w:val="nil"/>
            </w:tcBorders>
          </w:tcPr>
          <w:p w14:paraId="18B4EA7D" w14:textId="77777777" w:rsidR="00782574" w:rsidRDefault="00782574" w:rsidP="00F23696">
            <w:pPr>
              <w:jc w:val="center"/>
              <w:rPr>
                <w:bCs/>
                <w:sz w:val="20"/>
                <w:szCs w:val="20"/>
              </w:rPr>
            </w:pPr>
          </w:p>
        </w:tc>
        <w:tc>
          <w:tcPr>
            <w:tcW w:w="5490" w:type="dxa"/>
            <w:tcBorders>
              <w:top w:val="nil"/>
              <w:bottom w:val="nil"/>
            </w:tcBorders>
          </w:tcPr>
          <w:p w14:paraId="6F948EB4" w14:textId="6B76934F" w:rsidR="00782574" w:rsidRDefault="00A4253C" w:rsidP="0009111E">
            <w:pPr>
              <w:rPr>
                <w:bCs/>
                <w:sz w:val="18"/>
                <w:szCs w:val="18"/>
              </w:rPr>
            </w:pPr>
            <w:r>
              <w:rPr>
                <w:bCs/>
                <w:sz w:val="18"/>
                <w:szCs w:val="18"/>
              </w:rPr>
              <w:t>6.</w:t>
            </w:r>
            <w:r w:rsidR="00AD5835">
              <w:rPr>
                <w:bCs/>
                <w:sz w:val="18"/>
                <w:szCs w:val="18"/>
              </w:rPr>
              <w:t>2</w:t>
            </w:r>
            <w:r>
              <w:rPr>
                <w:bCs/>
                <w:sz w:val="18"/>
                <w:szCs w:val="18"/>
              </w:rPr>
              <w:t xml:space="preserve"> </w:t>
            </w:r>
            <w:r w:rsidR="00EC003E">
              <w:rPr>
                <w:bCs/>
                <w:sz w:val="18"/>
                <w:szCs w:val="18"/>
              </w:rPr>
              <w:t xml:space="preserve">Corrected </w:t>
            </w:r>
            <w:r w:rsidR="004969FF">
              <w:rPr>
                <w:bCs/>
                <w:sz w:val="18"/>
                <w:szCs w:val="18"/>
              </w:rPr>
              <w:t xml:space="preserve">how OSPs will provide AT&amp;T with notification of new NPANXXs depending on whether OSP is using </w:t>
            </w:r>
            <w:r w:rsidR="00EC003E">
              <w:rPr>
                <w:bCs/>
                <w:sz w:val="18"/>
                <w:szCs w:val="18"/>
              </w:rPr>
              <w:t xml:space="preserve">AT&amp;T 9-1-1 PSP </w:t>
            </w:r>
            <w:r w:rsidR="004969FF">
              <w:rPr>
                <w:bCs/>
                <w:sz w:val="18"/>
                <w:szCs w:val="18"/>
              </w:rPr>
              <w:t>or</w:t>
            </w:r>
            <w:r w:rsidR="00EC003E">
              <w:rPr>
                <w:bCs/>
                <w:sz w:val="18"/>
                <w:szCs w:val="18"/>
              </w:rPr>
              <w:t xml:space="preserve"> 9-1-1 Net</w:t>
            </w:r>
          </w:p>
        </w:tc>
      </w:tr>
      <w:tr w:rsidR="002C646D" w:rsidRPr="000B064E" w14:paraId="61142281" w14:textId="77777777" w:rsidTr="004A5A79">
        <w:trPr>
          <w:cantSplit/>
        </w:trPr>
        <w:tc>
          <w:tcPr>
            <w:tcW w:w="2050" w:type="dxa"/>
            <w:tcBorders>
              <w:top w:val="nil"/>
              <w:bottom w:val="nil"/>
            </w:tcBorders>
          </w:tcPr>
          <w:p w14:paraId="529793D6" w14:textId="77777777" w:rsidR="002C646D" w:rsidRDefault="002C646D" w:rsidP="00F23696">
            <w:pPr>
              <w:jc w:val="center"/>
              <w:rPr>
                <w:bCs/>
                <w:sz w:val="20"/>
                <w:szCs w:val="20"/>
              </w:rPr>
            </w:pPr>
          </w:p>
        </w:tc>
        <w:tc>
          <w:tcPr>
            <w:tcW w:w="1748" w:type="dxa"/>
            <w:tcBorders>
              <w:top w:val="nil"/>
              <w:bottom w:val="nil"/>
            </w:tcBorders>
          </w:tcPr>
          <w:p w14:paraId="1C0F5B0D" w14:textId="77777777" w:rsidR="002C646D" w:rsidRDefault="002C646D" w:rsidP="00F23696">
            <w:pPr>
              <w:jc w:val="center"/>
              <w:rPr>
                <w:bCs/>
                <w:sz w:val="20"/>
                <w:szCs w:val="20"/>
              </w:rPr>
            </w:pPr>
          </w:p>
        </w:tc>
        <w:tc>
          <w:tcPr>
            <w:tcW w:w="5490" w:type="dxa"/>
            <w:tcBorders>
              <w:top w:val="nil"/>
              <w:bottom w:val="nil"/>
            </w:tcBorders>
          </w:tcPr>
          <w:p w14:paraId="1424C131" w14:textId="3FF32C78" w:rsidR="00FA4842" w:rsidRDefault="002C646D" w:rsidP="00FB1A79">
            <w:pPr>
              <w:rPr>
                <w:bCs/>
                <w:sz w:val="18"/>
                <w:szCs w:val="18"/>
              </w:rPr>
            </w:pPr>
            <w:r>
              <w:rPr>
                <w:bCs/>
                <w:sz w:val="18"/>
                <w:szCs w:val="18"/>
              </w:rPr>
              <w:t xml:space="preserve">6.4.1 Corrected how OSP will request extracts </w:t>
            </w:r>
            <w:r w:rsidR="009E79A3">
              <w:rPr>
                <w:bCs/>
                <w:sz w:val="18"/>
                <w:szCs w:val="18"/>
              </w:rPr>
              <w:t>depending on whether OSP is using AT&amp;T 9-1-1 PSP or 9-1-1 Net</w:t>
            </w:r>
          </w:p>
        </w:tc>
      </w:tr>
      <w:tr w:rsidR="00FA4842" w:rsidRPr="000B064E" w14:paraId="3A00D50A" w14:textId="77777777" w:rsidTr="004A5A79">
        <w:trPr>
          <w:cantSplit/>
        </w:trPr>
        <w:tc>
          <w:tcPr>
            <w:tcW w:w="2050" w:type="dxa"/>
            <w:tcBorders>
              <w:top w:val="nil"/>
              <w:bottom w:val="nil"/>
            </w:tcBorders>
          </w:tcPr>
          <w:p w14:paraId="0BCB37DA" w14:textId="77777777" w:rsidR="00FA4842" w:rsidRDefault="00FA4842" w:rsidP="00F23696">
            <w:pPr>
              <w:jc w:val="center"/>
              <w:rPr>
                <w:bCs/>
                <w:sz w:val="20"/>
                <w:szCs w:val="20"/>
              </w:rPr>
            </w:pPr>
          </w:p>
        </w:tc>
        <w:tc>
          <w:tcPr>
            <w:tcW w:w="1748" w:type="dxa"/>
            <w:tcBorders>
              <w:top w:val="nil"/>
              <w:bottom w:val="nil"/>
            </w:tcBorders>
          </w:tcPr>
          <w:p w14:paraId="0E2A4BE3" w14:textId="77777777" w:rsidR="00FA4842" w:rsidRDefault="00FA4842" w:rsidP="00F23696">
            <w:pPr>
              <w:jc w:val="center"/>
              <w:rPr>
                <w:bCs/>
                <w:sz w:val="20"/>
                <w:szCs w:val="20"/>
              </w:rPr>
            </w:pPr>
          </w:p>
        </w:tc>
        <w:tc>
          <w:tcPr>
            <w:tcW w:w="5490" w:type="dxa"/>
            <w:tcBorders>
              <w:top w:val="nil"/>
              <w:bottom w:val="nil"/>
            </w:tcBorders>
          </w:tcPr>
          <w:p w14:paraId="07AE04F5" w14:textId="333AF656" w:rsidR="00FA4842" w:rsidRDefault="00FA4842" w:rsidP="0009111E">
            <w:pPr>
              <w:rPr>
                <w:bCs/>
                <w:sz w:val="18"/>
                <w:szCs w:val="18"/>
              </w:rPr>
            </w:pPr>
            <w:r>
              <w:rPr>
                <w:bCs/>
                <w:sz w:val="18"/>
                <w:szCs w:val="18"/>
              </w:rPr>
              <w:t>6.4.2 Corrected how OSP will request extracts depending on whether OSP is using AT&amp;T 9-1-1 PSP or 9-1-1 Net</w:t>
            </w:r>
          </w:p>
        </w:tc>
      </w:tr>
      <w:tr w:rsidR="00B92ADA" w:rsidRPr="000B064E" w14:paraId="7A754D20" w14:textId="77777777" w:rsidTr="004A5A79">
        <w:trPr>
          <w:cantSplit/>
        </w:trPr>
        <w:tc>
          <w:tcPr>
            <w:tcW w:w="2050" w:type="dxa"/>
            <w:tcBorders>
              <w:top w:val="nil"/>
              <w:bottom w:val="nil"/>
            </w:tcBorders>
          </w:tcPr>
          <w:p w14:paraId="642EF7FB" w14:textId="77777777" w:rsidR="00B92ADA" w:rsidRDefault="00B92ADA" w:rsidP="00F23696">
            <w:pPr>
              <w:jc w:val="center"/>
              <w:rPr>
                <w:bCs/>
                <w:sz w:val="20"/>
                <w:szCs w:val="20"/>
              </w:rPr>
            </w:pPr>
          </w:p>
        </w:tc>
        <w:tc>
          <w:tcPr>
            <w:tcW w:w="1748" w:type="dxa"/>
            <w:tcBorders>
              <w:top w:val="nil"/>
              <w:bottom w:val="nil"/>
            </w:tcBorders>
          </w:tcPr>
          <w:p w14:paraId="78EC4DBE" w14:textId="77777777" w:rsidR="00B92ADA" w:rsidRDefault="00B92ADA" w:rsidP="00F23696">
            <w:pPr>
              <w:jc w:val="center"/>
              <w:rPr>
                <w:bCs/>
                <w:sz w:val="20"/>
                <w:szCs w:val="20"/>
              </w:rPr>
            </w:pPr>
          </w:p>
        </w:tc>
        <w:tc>
          <w:tcPr>
            <w:tcW w:w="5490" w:type="dxa"/>
            <w:tcBorders>
              <w:top w:val="nil"/>
              <w:bottom w:val="nil"/>
            </w:tcBorders>
          </w:tcPr>
          <w:p w14:paraId="1C6F7201" w14:textId="71773D4D" w:rsidR="00B92ADA" w:rsidRDefault="00B92ADA" w:rsidP="0009111E">
            <w:pPr>
              <w:rPr>
                <w:bCs/>
                <w:sz w:val="18"/>
                <w:szCs w:val="18"/>
              </w:rPr>
            </w:pPr>
            <w:r>
              <w:rPr>
                <w:bCs/>
                <w:sz w:val="18"/>
                <w:szCs w:val="18"/>
              </w:rPr>
              <w:t xml:space="preserve">6.6 Updated trouble reporting to differentiate between support </w:t>
            </w:r>
            <w:r w:rsidR="00E4256D">
              <w:rPr>
                <w:bCs/>
                <w:sz w:val="18"/>
                <w:szCs w:val="18"/>
              </w:rPr>
              <w:t>for database issues versus support for technical issues.</w:t>
            </w:r>
          </w:p>
        </w:tc>
      </w:tr>
      <w:tr w:rsidR="00E4256D" w:rsidRPr="000B064E" w14:paraId="675FA043" w14:textId="77777777" w:rsidTr="004A5A79">
        <w:trPr>
          <w:cantSplit/>
        </w:trPr>
        <w:tc>
          <w:tcPr>
            <w:tcW w:w="2050" w:type="dxa"/>
            <w:tcBorders>
              <w:top w:val="nil"/>
              <w:bottom w:val="nil"/>
            </w:tcBorders>
          </w:tcPr>
          <w:p w14:paraId="24916AB0" w14:textId="22AC4DB6" w:rsidR="00E4256D" w:rsidRDefault="00E4256D" w:rsidP="00F23696">
            <w:pPr>
              <w:jc w:val="center"/>
              <w:rPr>
                <w:bCs/>
                <w:sz w:val="20"/>
                <w:szCs w:val="20"/>
              </w:rPr>
            </w:pPr>
          </w:p>
        </w:tc>
        <w:tc>
          <w:tcPr>
            <w:tcW w:w="1748" w:type="dxa"/>
            <w:tcBorders>
              <w:top w:val="nil"/>
              <w:bottom w:val="nil"/>
            </w:tcBorders>
          </w:tcPr>
          <w:p w14:paraId="79B6ABF7" w14:textId="77777777" w:rsidR="00E4256D" w:rsidRDefault="00E4256D" w:rsidP="00F23696">
            <w:pPr>
              <w:jc w:val="center"/>
              <w:rPr>
                <w:bCs/>
                <w:sz w:val="20"/>
                <w:szCs w:val="20"/>
              </w:rPr>
            </w:pPr>
          </w:p>
        </w:tc>
        <w:tc>
          <w:tcPr>
            <w:tcW w:w="5490" w:type="dxa"/>
            <w:tcBorders>
              <w:top w:val="nil"/>
              <w:bottom w:val="nil"/>
            </w:tcBorders>
          </w:tcPr>
          <w:p w14:paraId="6FF00E40" w14:textId="1943B88D" w:rsidR="00E4256D" w:rsidRDefault="00E4256D" w:rsidP="0009111E">
            <w:pPr>
              <w:rPr>
                <w:bCs/>
                <w:sz w:val="18"/>
                <w:szCs w:val="18"/>
              </w:rPr>
            </w:pPr>
            <w:r>
              <w:rPr>
                <w:bCs/>
                <w:sz w:val="18"/>
                <w:szCs w:val="18"/>
              </w:rPr>
              <w:t xml:space="preserve">8.2.16 Identified </w:t>
            </w:r>
            <w:r w:rsidR="00CF5396">
              <w:rPr>
                <w:bCs/>
                <w:sz w:val="18"/>
                <w:szCs w:val="18"/>
              </w:rPr>
              <w:t xml:space="preserve">which contacts are for AT&amp;T 9-1-1 PSP versus 9-1-1 Net and updated the email address for the </w:t>
            </w:r>
            <w:r w:rsidR="00FB1A79">
              <w:rPr>
                <w:bCs/>
                <w:sz w:val="18"/>
                <w:szCs w:val="18"/>
              </w:rPr>
              <w:t xml:space="preserve">Midwest, </w:t>
            </w:r>
            <w:r w:rsidR="00CF5396">
              <w:rPr>
                <w:bCs/>
                <w:sz w:val="18"/>
                <w:szCs w:val="18"/>
              </w:rPr>
              <w:t xml:space="preserve">Southeast </w:t>
            </w:r>
            <w:r w:rsidR="00FB1A79">
              <w:rPr>
                <w:bCs/>
                <w:sz w:val="18"/>
                <w:szCs w:val="18"/>
              </w:rPr>
              <w:t xml:space="preserve">and Southwest </w:t>
            </w:r>
            <w:r w:rsidR="00CF5396">
              <w:rPr>
                <w:bCs/>
                <w:sz w:val="18"/>
                <w:szCs w:val="18"/>
              </w:rPr>
              <w:t>region</w:t>
            </w:r>
            <w:r w:rsidR="00FB1A79">
              <w:rPr>
                <w:bCs/>
                <w:sz w:val="18"/>
                <w:szCs w:val="18"/>
              </w:rPr>
              <w:t>s</w:t>
            </w:r>
          </w:p>
        </w:tc>
      </w:tr>
      <w:tr w:rsidR="001F220F" w:rsidRPr="000B064E" w14:paraId="10225F18" w14:textId="77777777" w:rsidTr="004A5A79">
        <w:trPr>
          <w:cantSplit/>
        </w:trPr>
        <w:tc>
          <w:tcPr>
            <w:tcW w:w="2050" w:type="dxa"/>
            <w:tcBorders>
              <w:top w:val="nil"/>
              <w:bottom w:val="nil"/>
            </w:tcBorders>
          </w:tcPr>
          <w:p w14:paraId="4749D807" w14:textId="77777777" w:rsidR="001F220F" w:rsidRDefault="001F220F" w:rsidP="00F23696">
            <w:pPr>
              <w:jc w:val="center"/>
              <w:rPr>
                <w:bCs/>
                <w:sz w:val="20"/>
                <w:szCs w:val="20"/>
              </w:rPr>
            </w:pPr>
          </w:p>
        </w:tc>
        <w:tc>
          <w:tcPr>
            <w:tcW w:w="1748" w:type="dxa"/>
            <w:tcBorders>
              <w:top w:val="nil"/>
              <w:bottom w:val="nil"/>
            </w:tcBorders>
          </w:tcPr>
          <w:p w14:paraId="76F15563" w14:textId="77777777" w:rsidR="001F220F" w:rsidRDefault="001F220F" w:rsidP="00F23696">
            <w:pPr>
              <w:jc w:val="center"/>
              <w:rPr>
                <w:bCs/>
                <w:sz w:val="20"/>
                <w:szCs w:val="20"/>
              </w:rPr>
            </w:pPr>
          </w:p>
        </w:tc>
        <w:tc>
          <w:tcPr>
            <w:tcW w:w="5490" w:type="dxa"/>
            <w:tcBorders>
              <w:top w:val="nil"/>
              <w:bottom w:val="nil"/>
            </w:tcBorders>
          </w:tcPr>
          <w:p w14:paraId="2365B6CB" w14:textId="61FB6285" w:rsidR="001F220F" w:rsidRDefault="001F220F" w:rsidP="0009111E">
            <w:pPr>
              <w:rPr>
                <w:bCs/>
                <w:sz w:val="18"/>
                <w:szCs w:val="18"/>
              </w:rPr>
            </w:pPr>
            <w:r>
              <w:rPr>
                <w:bCs/>
                <w:sz w:val="18"/>
                <w:szCs w:val="18"/>
              </w:rPr>
              <w:t>8.2.18</w:t>
            </w:r>
            <w:r w:rsidR="00C95931">
              <w:rPr>
                <w:bCs/>
                <w:sz w:val="18"/>
                <w:szCs w:val="18"/>
              </w:rPr>
              <w:t xml:space="preserve"> Updated link navigation instructions as a result of database migration to AT&amp;T 9-1-1 PSP</w:t>
            </w:r>
          </w:p>
        </w:tc>
      </w:tr>
      <w:tr w:rsidR="00B122AC" w:rsidRPr="000B064E" w14:paraId="51E20366" w14:textId="77777777" w:rsidTr="00DE5F3B">
        <w:trPr>
          <w:cantSplit/>
        </w:trPr>
        <w:tc>
          <w:tcPr>
            <w:tcW w:w="2050" w:type="dxa"/>
            <w:tcBorders>
              <w:top w:val="nil"/>
              <w:bottom w:val="single" w:sz="4" w:space="0" w:color="auto"/>
            </w:tcBorders>
          </w:tcPr>
          <w:p w14:paraId="686578CA" w14:textId="77777777" w:rsidR="00B122AC" w:rsidRDefault="00B122AC" w:rsidP="00F23696">
            <w:pPr>
              <w:jc w:val="center"/>
              <w:rPr>
                <w:bCs/>
                <w:sz w:val="20"/>
                <w:szCs w:val="20"/>
              </w:rPr>
            </w:pPr>
          </w:p>
        </w:tc>
        <w:tc>
          <w:tcPr>
            <w:tcW w:w="1748" w:type="dxa"/>
            <w:tcBorders>
              <w:top w:val="nil"/>
              <w:bottom w:val="single" w:sz="4" w:space="0" w:color="auto"/>
            </w:tcBorders>
          </w:tcPr>
          <w:p w14:paraId="17D7C516" w14:textId="77777777" w:rsidR="00B122AC" w:rsidRDefault="00B122AC" w:rsidP="00F23696">
            <w:pPr>
              <w:jc w:val="center"/>
              <w:rPr>
                <w:bCs/>
                <w:sz w:val="20"/>
                <w:szCs w:val="20"/>
              </w:rPr>
            </w:pPr>
          </w:p>
        </w:tc>
        <w:tc>
          <w:tcPr>
            <w:tcW w:w="5490" w:type="dxa"/>
            <w:tcBorders>
              <w:top w:val="nil"/>
              <w:bottom w:val="single" w:sz="4" w:space="0" w:color="auto"/>
            </w:tcBorders>
          </w:tcPr>
          <w:p w14:paraId="4BB09F74" w14:textId="5FE88B67" w:rsidR="00B122AC" w:rsidRDefault="00B122AC" w:rsidP="0009111E">
            <w:pPr>
              <w:rPr>
                <w:bCs/>
                <w:sz w:val="18"/>
                <w:szCs w:val="18"/>
              </w:rPr>
            </w:pPr>
            <w:r>
              <w:rPr>
                <w:bCs/>
                <w:sz w:val="18"/>
                <w:szCs w:val="18"/>
              </w:rPr>
              <w:t>8.2.31 Updated link navigation instructions for AT&amp;T Prime Access as a result of database migration to AT&amp;T 9-1-1 PSP</w:t>
            </w:r>
          </w:p>
        </w:tc>
      </w:tr>
      <w:tr w:rsidR="00CE7DC1" w:rsidRPr="000B064E" w14:paraId="03058D66" w14:textId="77777777" w:rsidTr="00DE5F3B">
        <w:trPr>
          <w:cantSplit/>
        </w:trPr>
        <w:tc>
          <w:tcPr>
            <w:tcW w:w="2050" w:type="dxa"/>
            <w:tcBorders>
              <w:top w:val="single" w:sz="4" w:space="0" w:color="auto"/>
              <w:bottom w:val="single" w:sz="4" w:space="0" w:color="auto"/>
            </w:tcBorders>
          </w:tcPr>
          <w:p w14:paraId="393232B5" w14:textId="082A6237" w:rsidR="00CE7DC1" w:rsidRDefault="00147708" w:rsidP="00F23696">
            <w:pPr>
              <w:jc w:val="center"/>
              <w:rPr>
                <w:bCs/>
                <w:sz w:val="20"/>
                <w:szCs w:val="20"/>
              </w:rPr>
            </w:pPr>
            <w:r>
              <w:rPr>
                <w:bCs/>
                <w:sz w:val="20"/>
                <w:szCs w:val="20"/>
              </w:rPr>
              <w:t>1</w:t>
            </w:r>
            <w:r w:rsidR="0005719E">
              <w:rPr>
                <w:bCs/>
                <w:sz w:val="20"/>
                <w:szCs w:val="20"/>
              </w:rPr>
              <w:t>.05</w:t>
            </w:r>
          </w:p>
        </w:tc>
        <w:tc>
          <w:tcPr>
            <w:tcW w:w="1748" w:type="dxa"/>
            <w:tcBorders>
              <w:top w:val="single" w:sz="4" w:space="0" w:color="auto"/>
              <w:bottom w:val="single" w:sz="4" w:space="0" w:color="auto"/>
            </w:tcBorders>
          </w:tcPr>
          <w:p w14:paraId="55D00EE9" w14:textId="7F871D55" w:rsidR="00CE7DC1" w:rsidRDefault="00E6651E" w:rsidP="00F23696">
            <w:pPr>
              <w:jc w:val="center"/>
              <w:rPr>
                <w:bCs/>
                <w:sz w:val="20"/>
                <w:szCs w:val="20"/>
              </w:rPr>
            </w:pPr>
            <w:r>
              <w:rPr>
                <w:bCs/>
                <w:sz w:val="20"/>
                <w:szCs w:val="20"/>
              </w:rPr>
              <w:t>8.</w:t>
            </w:r>
            <w:r w:rsidR="002D3CAD">
              <w:rPr>
                <w:bCs/>
                <w:sz w:val="20"/>
                <w:szCs w:val="20"/>
              </w:rPr>
              <w:t>6</w:t>
            </w:r>
            <w:r>
              <w:rPr>
                <w:bCs/>
                <w:sz w:val="20"/>
                <w:szCs w:val="20"/>
              </w:rPr>
              <w:t>.2021</w:t>
            </w:r>
          </w:p>
        </w:tc>
        <w:tc>
          <w:tcPr>
            <w:tcW w:w="5490" w:type="dxa"/>
            <w:tcBorders>
              <w:top w:val="single" w:sz="4" w:space="0" w:color="auto"/>
              <w:bottom w:val="single" w:sz="4" w:space="0" w:color="auto"/>
            </w:tcBorders>
          </w:tcPr>
          <w:p w14:paraId="29D8F396" w14:textId="1914A374" w:rsidR="00CE7DC1" w:rsidRDefault="00E6651E" w:rsidP="0009111E">
            <w:pPr>
              <w:rPr>
                <w:bCs/>
                <w:sz w:val="18"/>
                <w:szCs w:val="18"/>
              </w:rPr>
            </w:pPr>
            <w:r>
              <w:rPr>
                <w:bCs/>
                <w:sz w:val="18"/>
                <w:szCs w:val="18"/>
              </w:rPr>
              <w:t xml:space="preserve">1.1 </w:t>
            </w:r>
            <w:r w:rsidR="00FA43C4">
              <w:rPr>
                <w:bCs/>
                <w:sz w:val="18"/>
                <w:szCs w:val="18"/>
              </w:rPr>
              <w:t>Corrected which regions have an off-board versus an on-board network</w:t>
            </w:r>
            <w:r w:rsidR="002C08EA">
              <w:rPr>
                <w:bCs/>
                <w:sz w:val="18"/>
                <w:szCs w:val="18"/>
              </w:rPr>
              <w:t>.</w:t>
            </w:r>
            <w:r w:rsidR="00FA43C4">
              <w:rPr>
                <w:bCs/>
                <w:sz w:val="18"/>
                <w:szCs w:val="18"/>
              </w:rPr>
              <w:t xml:space="preserve"> </w:t>
            </w:r>
          </w:p>
        </w:tc>
      </w:tr>
    </w:tbl>
    <w:p w14:paraId="124C0CE4" w14:textId="77777777" w:rsidR="008241C3" w:rsidRPr="000B064E" w:rsidRDefault="008241C3">
      <w:pPr>
        <w:rPr>
          <w:b/>
          <w:bCs/>
        </w:rPr>
      </w:pPr>
    </w:p>
    <w:p w14:paraId="0A974E2A" w14:textId="77777777" w:rsidR="00AB2FC5" w:rsidRPr="000B064E" w:rsidRDefault="00AB2FC5">
      <w:pPr>
        <w:rPr>
          <w:b/>
          <w:bCs/>
        </w:rPr>
      </w:pPr>
      <w:r w:rsidRPr="000B064E">
        <w:rPr>
          <w:b/>
          <w:bCs/>
        </w:rPr>
        <w:br w:type="page"/>
      </w:r>
    </w:p>
    <w:p w14:paraId="699E51BC" w14:textId="77777777" w:rsidR="00885F1D" w:rsidRPr="000B064E" w:rsidRDefault="002225FB" w:rsidP="002225FB">
      <w:pPr>
        <w:pStyle w:val="TOC1"/>
      </w:pPr>
      <w:r w:rsidRPr="000B064E">
        <w:lastRenderedPageBreak/>
        <w:t>Table of Contents</w:t>
      </w:r>
    </w:p>
    <w:p w14:paraId="33CAC63D" w14:textId="472D8573" w:rsidR="00A2208E" w:rsidRDefault="00500F56">
      <w:pPr>
        <w:pStyle w:val="TOC1"/>
        <w:rPr>
          <w:rFonts w:asciiTheme="minorHAnsi" w:eastAsiaTheme="minorEastAsia" w:hAnsiTheme="minorHAnsi" w:cstheme="minorBidi"/>
          <w:noProof/>
          <w:sz w:val="22"/>
          <w:szCs w:val="22"/>
        </w:rPr>
      </w:pPr>
      <w:r w:rsidRPr="000B064E">
        <w:fldChar w:fldCharType="begin"/>
      </w:r>
      <w:r w:rsidR="00885F1D" w:rsidRPr="000B064E">
        <w:instrText xml:space="preserve"> TOC \o "1-5" \h \z \u </w:instrText>
      </w:r>
      <w:r w:rsidRPr="000B064E">
        <w:fldChar w:fldCharType="separate"/>
      </w:r>
      <w:hyperlink w:anchor="_Toc71901237" w:history="1">
        <w:r w:rsidR="00A2208E" w:rsidRPr="00294085">
          <w:rPr>
            <w:rStyle w:val="Hyperlink"/>
            <w:noProof/>
          </w:rPr>
          <w:t>1.</w:t>
        </w:r>
        <w:r w:rsidR="00A2208E">
          <w:rPr>
            <w:rFonts w:asciiTheme="minorHAnsi" w:eastAsiaTheme="minorEastAsia" w:hAnsiTheme="minorHAnsi" w:cstheme="minorBidi"/>
            <w:noProof/>
            <w:sz w:val="22"/>
            <w:szCs w:val="22"/>
          </w:rPr>
          <w:tab/>
        </w:r>
        <w:r w:rsidR="00A2208E" w:rsidRPr="00294085">
          <w:rPr>
            <w:rStyle w:val="Hyperlink"/>
            <w:noProof/>
          </w:rPr>
          <w:t>Overview</w:t>
        </w:r>
        <w:r w:rsidR="00A2208E">
          <w:rPr>
            <w:noProof/>
            <w:webHidden/>
          </w:rPr>
          <w:tab/>
        </w:r>
        <w:r w:rsidR="00A2208E">
          <w:rPr>
            <w:noProof/>
            <w:webHidden/>
          </w:rPr>
          <w:fldChar w:fldCharType="begin"/>
        </w:r>
        <w:r w:rsidR="00A2208E">
          <w:rPr>
            <w:noProof/>
            <w:webHidden/>
          </w:rPr>
          <w:instrText xml:space="preserve"> PAGEREF _Toc71901237 \h </w:instrText>
        </w:r>
        <w:r w:rsidR="00A2208E">
          <w:rPr>
            <w:noProof/>
            <w:webHidden/>
          </w:rPr>
        </w:r>
        <w:r w:rsidR="00A2208E">
          <w:rPr>
            <w:noProof/>
            <w:webHidden/>
          </w:rPr>
          <w:fldChar w:fldCharType="separate"/>
        </w:r>
        <w:r w:rsidR="002D3CAD">
          <w:rPr>
            <w:noProof/>
            <w:webHidden/>
          </w:rPr>
          <w:t>10</w:t>
        </w:r>
        <w:r w:rsidR="00A2208E">
          <w:rPr>
            <w:noProof/>
            <w:webHidden/>
          </w:rPr>
          <w:fldChar w:fldCharType="end"/>
        </w:r>
      </w:hyperlink>
    </w:p>
    <w:p w14:paraId="0523E3E9" w14:textId="41A2E643" w:rsidR="00A2208E" w:rsidRDefault="002D3CAD">
      <w:pPr>
        <w:pStyle w:val="TOC2"/>
        <w:rPr>
          <w:rFonts w:asciiTheme="minorHAnsi" w:eastAsiaTheme="minorEastAsia" w:hAnsiTheme="minorHAnsi" w:cstheme="minorBidi"/>
          <w:noProof/>
          <w:sz w:val="22"/>
          <w:szCs w:val="22"/>
        </w:rPr>
      </w:pPr>
      <w:hyperlink w:anchor="_Toc71901238" w:history="1">
        <w:r w:rsidR="00A2208E" w:rsidRPr="00294085">
          <w:rPr>
            <w:rStyle w:val="Hyperlink"/>
            <w:noProof/>
          </w:rPr>
          <w:t>1.1</w:t>
        </w:r>
        <w:r w:rsidR="00A2208E">
          <w:rPr>
            <w:rFonts w:asciiTheme="minorHAnsi" w:eastAsiaTheme="minorEastAsia" w:hAnsiTheme="minorHAnsi" w:cstheme="minorBidi"/>
            <w:noProof/>
            <w:sz w:val="22"/>
            <w:szCs w:val="22"/>
          </w:rPr>
          <w:tab/>
        </w:r>
        <w:r w:rsidR="00A2208E" w:rsidRPr="00294085">
          <w:rPr>
            <w:rStyle w:val="Hyperlink"/>
            <w:noProof/>
          </w:rPr>
          <w:t>Generic Architectures</w:t>
        </w:r>
        <w:r w:rsidR="00A2208E">
          <w:rPr>
            <w:noProof/>
            <w:webHidden/>
          </w:rPr>
          <w:tab/>
        </w:r>
        <w:r w:rsidR="00A2208E">
          <w:rPr>
            <w:noProof/>
            <w:webHidden/>
          </w:rPr>
          <w:fldChar w:fldCharType="begin"/>
        </w:r>
        <w:r w:rsidR="00A2208E">
          <w:rPr>
            <w:noProof/>
            <w:webHidden/>
          </w:rPr>
          <w:instrText xml:space="preserve"> PAGEREF _Toc71901238 \h </w:instrText>
        </w:r>
        <w:r w:rsidR="00A2208E">
          <w:rPr>
            <w:noProof/>
            <w:webHidden/>
          </w:rPr>
        </w:r>
        <w:r w:rsidR="00A2208E">
          <w:rPr>
            <w:noProof/>
            <w:webHidden/>
          </w:rPr>
          <w:fldChar w:fldCharType="separate"/>
        </w:r>
        <w:r>
          <w:rPr>
            <w:noProof/>
            <w:webHidden/>
          </w:rPr>
          <w:t>12</w:t>
        </w:r>
        <w:r w:rsidR="00A2208E">
          <w:rPr>
            <w:noProof/>
            <w:webHidden/>
          </w:rPr>
          <w:fldChar w:fldCharType="end"/>
        </w:r>
      </w:hyperlink>
    </w:p>
    <w:p w14:paraId="4CEB1BA3" w14:textId="3C11417E" w:rsidR="00A2208E" w:rsidRDefault="002D3CAD">
      <w:pPr>
        <w:pStyle w:val="TOC2"/>
        <w:rPr>
          <w:rFonts w:asciiTheme="minorHAnsi" w:eastAsiaTheme="minorEastAsia" w:hAnsiTheme="minorHAnsi" w:cstheme="minorBidi"/>
          <w:noProof/>
          <w:sz w:val="22"/>
          <w:szCs w:val="22"/>
        </w:rPr>
      </w:pPr>
      <w:hyperlink w:anchor="_Toc71901239" w:history="1">
        <w:r w:rsidR="00A2208E" w:rsidRPr="00294085">
          <w:rPr>
            <w:rStyle w:val="Hyperlink"/>
            <w:noProof/>
          </w:rPr>
          <w:t>1.2</w:t>
        </w:r>
        <w:r w:rsidR="00A2208E">
          <w:rPr>
            <w:rFonts w:asciiTheme="minorHAnsi" w:eastAsiaTheme="minorEastAsia" w:hAnsiTheme="minorHAnsi" w:cstheme="minorBidi"/>
            <w:noProof/>
            <w:sz w:val="22"/>
            <w:szCs w:val="22"/>
          </w:rPr>
          <w:tab/>
        </w:r>
        <w:r w:rsidR="00A2208E" w:rsidRPr="00294085">
          <w:rPr>
            <w:rStyle w:val="Hyperlink"/>
            <w:noProof/>
          </w:rPr>
          <w:t>Call Routing</w:t>
        </w:r>
        <w:r w:rsidR="00A2208E">
          <w:rPr>
            <w:noProof/>
            <w:webHidden/>
          </w:rPr>
          <w:tab/>
        </w:r>
        <w:r w:rsidR="00A2208E">
          <w:rPr>
            <w:noProof/>
            <w:webHidden/>
          </w:rPr>
          <w:fldChar w:fldCharType="begin"/>
        </w:r>
        <w:r w:rsidR="00A2208E">
          <w:rPr>
            <w:noProof/>
            <w:webHidden/>
          </w:rPr>
          <w:instrText xml:space="preserve"> PAGEREF _Toc71901239 \h </w:instrText>
        </w:r>
        <w:r w:rsidR="00A2208E">
          <w:rPr>
            <w:noProof/>
            <w:webHidden/>
          </w:rPr>
        </w:r>
        <w:r w:rsidR="00A2208E">
          <w:rPr>
            <w:noProof/>
            <w:webHidden/>
          </w:rPr>
          <w:fldChar w:fldCharType="separate"/>
        </w:r>
        <w:r>
          <w:rPr>
            <w:noProof/>
            <w:webHidden/>
          </w:rPr>
          <w:t>12</w:t>
        </w:r>
        <w:r w:rsidR="00A2208E">
          <w:rPr>
            <w:noProof/>
            <w:webHidden/>
          </w:rPr>
          <w:fldChar w:fldCharType="end"/>
        </w:r>
      </w:hyperlink>
    </w:p>
    <w:p w14:paraId="72902CAE" w14:textId="0E053298" w:rsidR="00A2208E" w:rsidRDefault="002D3CAD">
      <w:pPr>
        <w:pStyle w:val="TOC2"/>
        <w:rPr>
          <w:rFonts w:asciiTheme="minorHAnsi" w:eastAsiaTheme="minorEastAsia" w:hAnsiTheme="minorHAnsi" w:cstheme="minorBidi"/>
          <w:noProof/>
          <w:sz w:val="22"/>
          <w:szCs w:val="22"/>
        </w:rPr>
      </w:pPr>
      <w:hyperlink w:anchor="_Toc71901240" w:history="1">
        <w:r w:rsidR="00A2208E" w:rsidRPr="00294085">
          <w:rPr>
            <w:rStyle w:val="Hyperlink"/>
            <w:noProof/>
          </w:rPr>
          <w:t>1.3</w:t>
        </w:r>
        <w:r w:rsidR="00A2208E">
          <w:rPr>
            <w:rFonts w:asciiTheme="minorHAnsi" w:eastAsiaTheme="minorEastAsia" w:hAnsiTheme="minorHAnsi" w:cstheme="minorBidi"/>
            <w:noProof/>
            <w:sz w:val="22"/>
            <w:szCs w:val="22"/>
          </w:rPr>
          <w:tab/>
        </w:r>
        <w:r w:rsidR="00A2208E" w:rsidRPr="00294085">
          <w:rPr>
            <w:rStyle w:val="Hyperlink"/>
            <w:noProof/>
          </w:rPr>
          <w:t>Landline Generic Architecture</w:t>
        </w:r>
        <w:r w:rsidR="00A2208E">
          <w:rPr>
            <w:noProof/>
            <w:webHidden/>
          </w:rPr>
          <w:tab/>
        </w:r>
        <w:r w:rsidR="00A2208E">
          <w:rPr>
            <w:noProof/>
            <w:webHidden/>
          </w:rPr>
          <w:fldChar w:fldCharType="begin"/>
        </w:r>
        <w:r w:rsidR="00A2208E">
          <w:rPr>
            <w:noProof/>
            <w:webHidden/>
          </w:rPr>
          <w:instrText xml:space="preserve"> PAGEREF _Toc71901240 \h </w:instrText>
        </w:r>
        <w:r w:rsidR="00A2208E">
          <w:rPr>
            <w:noProof/>
            <w:webHidden/>
          </w:rPr>
        </w:r>
        <w:r w:rsidR="00A2208E">
          <w:rPr>
            <w:noProof/>
            <w:webHidden/>
          </w:rPr>
          <w:fldChar w:fldCharType="separate"/>
        </w:r>
        <w:r>
          <w:rPr>
            <w:noProof/>
            <w:webHidden/>
          </w:rPr>
          <w:t>12</w:t>
        </w:r>
        <w:r w:rsidR="00A2208E">
          <w:rPr>
            <w:noProof/>
            <w:webHidden/>
          </w:rPr>
          <w:fldChar w:fldCharType="end"/>
        </w:r>
      </w:hyperlink>
    </w:p>
    <w:p w14:paraId="200F01B4" w14:textId="61E8898A" w:rsidR="00A2208E" w:rsidRDefault="002D3CAD">
      <w:pPr>
        <w:pStyle w:val="TOC2"/>
        <w:rPr>
          <w:rFonts w:asciiTheme="minorHAnsi" w:eastAsiaTheme="minorEastAsia" w:hAnsiTheme="minorHAnsi" w:cstheme="minorBidi"/>
          <w:noProof/>
          <w:sz w:val="22"/>
          <w:szCs w:val="22"/>
        </w:rPr>
      </w:pPr>
      <w:hyperlink w:anchor="_Toc71901241" w:history="1">
        <w:r w:rsidR="00A2208E" w:rsidRPr="00294085">
          <w:rPr>
            <w:rStyle w:val="Hyperlink"/>
            <w:noProof/>
          </w:rPr>
          <w:t>1.4</w:t>
        </w:r>
        <w:r w:rsidR="00A2208E">
          <w:rPr>
            <w:rFonts w:asciiTheme="minorHAnsi" w:eastAsiaTheme="minorEastAsia" w:hAnsiTheme="minorHAnsi" w:cstheme="minorBidi"/>
            <w:noProof/>
            <w:sz w:val="22"/>
            <w:szCs w:val="22"/>
          </w:rPr>
          <w:tab/>
        </w:r>
        <w:r w:rsidR="00A2208E" w:rsidRPr="00294085">
          <w:rPr>
            <w:rStyle w:val="Hyperlink"/>
            <w:noProof/>
          </w:rPr>
          <w:t>Landline Call Routing:</w:t>
        </w:r>
        <w:r w:rsidR="00A2208E">
          <w:rPr>
            <w:noProof/>
            <w:webHidden/>
          </w:rPr>
          <w:tab/>
        </w:r>
        <w:r w:rsidR="00A2208E">
          <w:rPr>
            <w:noProof/>
            <w:webHidden/>
          </w:rPr>
          <w:fldChar w:fldCharType="begin"/>
        </w:r>
        <w:r w:rsidR="00A2208E">
          <w:rPr>
            <w:noProof/>
            <w:webHidden/>
          </w:rPr>
          <w:instrText xml:space="preserve"> PAGEREF _Toc71901241 \h </w:instrText>
        </w:r>
        <w:r w:rsidR="00A2208E">
          <w:rPr>
            <w:noProof/>
            <w:webHidden/>
          </w:rPr>
        </w:r>
        <w:r w:rsidR="00A2208E">
          <w:rPr>
            <w:noProof/>
            <w:webHidden/>
          </w:rPr>
          <w:fldChar w:fldCharType="separate"/>
        </w:r>
        <w:r>
          <w:rPr>
            <w:noProof/>
            <w:webHidden/>
          </w:rPr>
          <w:t>12</w:t>
        </w:r>
        <w:r w:rsidR="00A2208E">
          <w:rPr>
            <w:noProof/>
            <w:webHidden/>
          </w:rPr>
          <w:fldChar w:fldCharType="end"/>
        </w:r>
      </w:hyperlink>
    </w:p>
    <w:p w14:paraId="7AC11ED8" w14:textId="3816909B" w:rsidR="00A2208E" w:rsidRDefault="002D3CAD">
      <w:pPr>
        <w:pStyle w:val="TOC2"/>
        <w:rPr>
          <w:rFonts w:asciiTheme="minorHAnsi" w:eastAsiaTheme="minorEastAsia" w:hAnsiTheme="minorHAnsi" w:cstheme="minorBidi"/>
          <w:noProof/>
          <w:sz w:val="22"/>
          <w:szCs w:val="22"/>
        </w:rPr>
      </w:pPr>
      <w:hyperlink w:anchor="_Toc71901242" w:history="1">
        <w:r w:rsidR="00A2208E" w:rsidRPr="00294085">
          <w:rPr>
            <w:rStyle w:val="Hyperlink"/>
            <w:noProof/>
          </w:rPr>
          <w:t>1.5</w:t>
        </w:r>
        <w:r w:rsidR="00A2208E">
          <w:rPr>
            <w:rFonts w:asciiTheme="minorHAnsi" w:eastAsiaTheme="minorEastAsia" w:hAnsiTheme="minorHAnsi" w:cstheme="minorBidi"/>
            <w:noProof/>
            <w:sz w:val="22"/>
            <w:szCs w:val="22"/>
          </w:rPr>
          <w:tab/>
        </w:r>
        <w:r w:rsidR="00A2208E" w:rsidRPr="00294085">
          <w:rPr>
            <w:rStyle w:val="Hyperlink"/>
            <w:noProof/>
          </w:rPr>
          <w:t>Wireless Generic Architecture</w:t>
        </w:r>
        <w:r w:rsidR="00A2208E">
          <w:rPr>
            <w:noProof/>
            <w:webHidden/>
          </w:rPr>
          <w:tab/>
        </w:r>
        <w:r w:rsidR="00A2208E">
          <w:rPr>
            <w:noProof/>
            <w:webHidden/>
          </w:rPr>
          <w:fldChar w:fldCharType="begin"/>
        </w:r>
        <w:r w:rsidR="00A2208E">
          <w:rPr>
            <w:noProof/>
            <w:webHidden/>
          </w:rPr>
          <w:instrText xml:space="preserve"> PAGEREF _Toc71901242 \h </w:instrText>
        </w:r>
        <w:r w:rsidR="00A2208E">
          <w:rPr>
            <w:noProof/>
            <w:webHidden/>
          </w:rPr>
        </w:r>
        <w:r w:rsidR="00A2208E">
          <w:rPr>
            <w:noProof/>
            <w:webHidden/>
          </w:rPr>
          <w:fldChar w:fldCharType="separate"/>
        </w:r>
        <w:r>
          <w:rPr>
            <w:noProof/>
            <w:webHidden/>
          </w:rPr>
          <w:t>13</w:t>
        </w:r>
        <w:r w:rsidR="00A2208E">
          <w:rPr>
            <w:noProof/>
            <w:webHidden/>
          </w:rPr>
          <w:fldChar w:fldCharType="end"/>
        </w:r>
      </w:hyperlink>
    </w:p>
    <w:p w14:paraId="5DC9371C" w14:textId="752F8BD6" w:rsidR="00A2208E" w:rsidRDefault="002D3CAD">
      <w:pPr>
        <w:pStyle w:val="TOC2"/>
        <w:rPr>
          <w:rFonts w:asciiTheme="minorHAnsi" w:eastAsiaTheme="minorEastAsia" w:hAnsiTheme="minorHAnsi" w:cstheme="minorBidi"/>
          <w:noProof/>
          <w:sz w:val="22"/>
          <w:szCs w:val="22"/>
        </w:rPr>
      </w:pPr>
      <w:hyperlink w:anchor="_Toc71901243" w:history="1">
        <w:r w:rsidR="00A2208E" w:rsidRPr="00294085">
          <w:rPr>
            <w:rStyle w:val="Hyperlink"/>
            <w:noProof/>
          </w:rPr>
          <w:t>1.6</w:t>
        </w:r>
        <w:r w:rsidR="00A2208E">
          <w:rPr>
            <w:rFonts w:asciiTheme="minorHAnsi" w:eastAsiaTheme="minorEastAsia" w:hAnsiTheme="minorHAnsi" w:cstheme="minorBidi"/>
            <w:noProof/>
            <w:sz w:val="22"/>
            <w:szCs w:val="22"/>
          </w:rPr>
          <w:tab/>
        </w:r>
        <w:r w:rsidR="00A2208E" w:rsidRPr="00294085">
          <w:rPr>
            <w:rStyle w:val="Hyperlink"/>
            <w:noProof/>
          </w:rPr>
          <w:t>Wireless Call Routing</w:t>
        </w:r>
        <w:r w:rsidR="00A2208E">
          <w:rPr>
            <w:noProof/>
            <w:webHidden/>
          </w:rPr>
          <w:tab/>
        </w:r>
        <w:r w:rsidR="00A2208E">
          <w:rPr>
            <w:noProof/>
            <w:webHidden/>
          </w:rPr>
          <w:fldChar w:fldCharType="begin"/>
        </w:r>
        <w:r w:rsidR="00A2208E">
          <w:rPr>
            <w:noProof/>
            <w:webHidden/>
          </w:rPr>
          <w:instrText xml:space="preserve"> PAGEREF _Toc71901243 \h </w:instrText>
        </w:r>
        <w:r w:rsidR="00A2208E">
          <w:rPr>
            <w:noProof/>
            <w:webHidden/>
          </w:rPr>
        </w:r>
        <w:r w:rsidR="00A2208E">
          <w:rPr>
            <w:noProof/>
            <w:webHidden/>
          </w:rPr>
          <w:fldChar w:fldCharType="separate"/>
        </w:r>
        <w:r>
          <w:rPr>
            <w:noProof/>
            <w:webHidden/>
          </w:rPr>
          <w:t>13</w:t>
        </w:r>
        <w:r w:rsidR="00A2208E">
          <w:rPr>
            <w:noProof/>
            <w:webHidden/>
          </w:rPr>
          <w:fldChar w:fldCharType="end"/>
        </w:r>
      </w:hyperlink>
    </w:p>
    <w:p w14:paraId="0B5403B8" w14:textId="782112AA" w:rsidR="00A2208E" w:rsidRDefault="002D3CAD">
      <w:pPr>
        <w:pStyle w:val="TOC2"/>
        <w:rPr>
          <w:rFonts w:asciiTheme="minorHAnsi" w:eastAsiaTheme="minorEastAsia" w:hAnsiTheme="minorHAnsi" w:cstheme="minorBidi"/>
          <w:noProof/>
          <w:sz w:val="22"/>
          <w:szCs w:val="22"/>
        </w:rPr>
      </w:pPr>
      <w:hyperlink w:anchor="_Toc71901244" w:history="1">
        <w:r w:rsidR="00A2208E" w:rsidRPr="00294085">
          <w:rPr>
            <w:rStyle w:val="Hyperlink"/>
            <w:noProof/>
          </w:rPr>
          <w:t>1.7</w:t>
        </w:r>
        <w:r w:rsidR="00A2208E">
          <w:rPr>
            <w:rFonts w:asciiTheme="minorHAnsi" w:eastAsiaTheme="minorEastAsia" w:hAnsiTheme="minorHAnsi" w:cstheme="minorBidi"/>
            <w:noProof/>
            <w:sz w:val="22"/>
            <w:szCs w:val="22"/>
          </w:rPr>
          <w:tab/>
        </w:r>
        <w:r w:rsidR="00A2208E" w:rsidRPr="00294085">
          <w:rPr>
            <w:rStyle w:val="Hyperlink"/>
            <w:noProof/>
          </w:rPr>
          <w:t>IVP Generic Architecture</w:t>
        </w:r>
        <w:r w:rsidR="00A2208E">
          <w:rPr>
            <w:noProof/>
            <w:webHidden/>
          </w:rPr>
          <w:tab/>
        </w:r>
        <w:r w:rsidR="00A2208E">
          <w:rPr>
            <w:noProof/>
            <w:webHidden/>
          </w:rPr>
          <w:fldChar w:fldCharType="begin"/>
        </w:r>
        <w:r w:rsidR="00A2208E">
          <w:rPr>
            <w:noProof/>
            <w:webHidden/>
          </w:rPr>
          <w:instrText xml:space="preserve"> PAGEREF _Toc71901244 \h </w:instrText>
        </w:r>
        <w:r w:rsidR="00A2208E">
          <w:rPr>
            <w:noProof/>
            <w:webHidden/>
          </w:rPr>
        </w:r>
        <w:r w:rsidR="00A2208E">
          <w:rPr>
            <w:noProof/>
            <w:webHidden/>
          </w:rPr>
          <w:fldChar w:fldCharType="separate"/>
        </w:r>
        <w:r>
          <w:rPr>
            <w:noProof/>
            <w:webHidden/>
          </w:rPr>
          <w:t>14</w:t>
        </w:r>
        <w:r w:rsidR="00A2208E">
          <w:rPr>
            <w:noProof/>
            <w:webHidden/>
          </w:rPr>
          <w:fldChar w:fldCharType="end"/>
        </w:r>
      </w:hyperlink>
    </w:p>
    <w:p w14:paraId="311F5574" w14:textId="55D083CE" w:rsidR="00A2208E" w:rsidRDefault="002D3CAD">
      <w:pPr>
        <w:pStyle w:val="TOC2"/>
        <w:rPr>
          <w:rFonts w:asciiTheme="minorHAnsi" w:eastAsiaTheme="minorEastAsia" w:hAnsiTheme="minorHAnsi" w:cstheme="minorBidi"/>
          <w:noProof/>
          <w:sz w:val="22"/>
          <w:szCs w:val="22"/>
        </w:rPr>
      </w:pPr>
      <w:hyperlink w:anchor="_Toc71901245" w:history="1">
        <w:r w:rsidR="00A2208E" w:rsidRPr="00294085">
          <w:rPr>
            <w:rStyle w:val="Hyperlink"/>
            <w:noProof/>
          </w:rPr>
          <w:t>1.8</w:t>
        </w:r>
        <w:r w:rsidR="00A2208E">
          <w:rPr>
            <w:rFonts w:asciiTheme="minorHAnsi" w:eastAsiaTheme="minorEastAsia" w:hAnsiTheme="minorHAnsi" w:cstheme="minorBidi"/>
            <w:noProof/>
            <w:sz w:val="22"/>
            <w:szCs w:val="22"/>
          </w:rPr>
          <w:tab/>
        </w:r>
        <w:r w:rsidR="00A2208E" w:rsidRPr="00294085">
          <w:rPr>
            <w:rStyle w:val="Hyperlink"/>
            <w:noProof/>
          </w:rPr>
          <w:t>IVP Call Routing</w:t>
        </w:r>
        <w:r w:rsidR="00A2208E">
          <w:rPr>
            <w:noProof/>
            <w:webHidden/>
          </w:rPr>
          <w:tab/>
        </w:r>
        <w:r w:rsidR="00A2208E">
          <w:rPr>
            <w:noProof/>
            <w:webHidden/>
          </w:rPr>
          <w:fldChar w:fldCharType="begin"/>
        </w:r>
        <w:r w:rsidR="00A2208E">
          <w:rPr>
            <w:noProof/>
            <w:webHidden/>
          </w:rPr>
          <w:instrText xml:space="preserve"> PAGEREF _Toc71901245 \h </w:instrText>
        </w:r>
        <w:r w:rsidR="00A2208E">
          <w:rPr>
            <w:noProof/>
            <w:webHidden/>
          </w:rPr>
        </w:r>
        <w:r w:rsidR="00A2208E">
          <w:rPr>
            <w:noProof/>
            <w:webHidden/>
          </w:rPr>
          <w:fldChar w:fldCharType="separate"/>
        </w:r>
        <w:r>
          <w:rPr>
            <w:noProof/>
            <w:webHidden/>
          </w:rPr>
          <w:t>14</w:t>
        </w:r>
        <w:r w:rsidR="00A2208E">
          <w:rPr>
            <w:noProof/>
            <w:webHidden/>
          </w:rPr>
          <w:fldChar w:fldCharType="end"/>
        </w:r>
      </w:hyperlink>
    </w:p>
    <w:p w14:paraId="1A1E120B" w14:textId="057E94C2" w:rsidR="00A2208E" w:rsidRDefault="002D3CAD">
      <w:pPr>
        <w:pStyle w:val="TOC2"/>
        <w:rPr>
          <w:rFonts w:asciiTheme="minorHAnsi" w:eastAsiaTheme="minorEastAsia" w:hAnsiTheme="minorHAnsi" w:cstheme="minorBidi"/>
          <w:noProof/>
          <w:sz w:val="22"/>
          <w:szCs w:val="22"/>
        </w:rPr>
      </w:pPr>
      <w:hyperlink w:anchor="_Toc71901246" w:history="1">
        <w:r w:rsidR="00A2208E" w:rsidRPr="00294085">
          <w:rPr>
            <w:rStyle w:val="Hyperlink"/>
            <w:noProof/>
          </w:rPr>
          <w:t>1.9</w:t>
        </w:r>
        <w:r w:rsidR="00A2208E">
          <w:rPr>
            <w:rFonts w:asciiTheme="minorHAnsi" w:eastAsiaTheme="minorEastAsia" w:hAnsiTheme="minorHAnsi" w:cstheme="minorBidi"/>
            <w:noProof/>
            <w:sz w:val="22"/>
            <w:szCs w:val="22"/>
          </w:rPr>
          <w:tab/>
        </w:r>
        <w:r w:rsidR="00A2208E" w:rsidRPr="00294085">
          <w:rPr>
            <w:rStyle w:val="Hyperlink"/>
            <w:noProof/>
          </w:rPr>
          <w:t>Default Routing</w:t>
        </w:r>
        <w:r w:rsidR="00A2208E">
          <w:rPr>
            <w:noProof/>
            <w:webHidden/>
          </w:rPr>
          <w:tab/>
        </w:r>
        <w:r w:rsidR="00A2208E">
          <w:rPr>
            <w:noProof/>
            <w:webHidden/>
          </w:rPr>
          <w:fldChar w:fldCharType="begin"/>
        </w:r>
        <w:r w:rsidR="00A2208E">
          <w:rPr>
            <w:noProof/>
            <w:webHidden/>
          </w:rPr>
          <w:instrText xml:space="preserve"> PAGEREF _Toc71901246 \h </w:instrText>
        </w:r>
        <w:r w:rsidR="00A2208E">
          <w:rPr>
            <w:noProof/>
            <w:webHidden/>
          </w:rPr>
        </w:r>
        <w:r w:rsidR="00A2208E">
          <w:rPr>
            <w:noProof/>
            <w:webHidden/>
          </w:rPr>
          <w:fldChar w:fldCharType="separate"/>
        </w:r>
        <w:r>
          <w:rPr>
            <w:noProof/>
            <w:webHidden/>
          </w:rPr>
          <w:t>15</w:t>
        </w:r>
        <w:r w:rsidR="00A2208E">
          <w:rPr>
            <w:noProof/>
            <w:webHidden/>
          </w:rPr>
          <w:fldChar w:fldCharType="end"/>
        </w:r>
      </w:hyperlink>
    </w:p>
    <w:p w14:paraId="0EA6EDBE" w14:textId="5A621CE9" w:rsidR="00A2208E" w:rsidRDefault="002D3CAD">
      <w:pPr>
        <w:pStyle w:val="TOC2"/>
        <w:rPr>
          <w:rFonts w:asciiTheme="minorHAnsi" w:eastAsiaTheme="minorEastAsia" w:hAnsiTheme="minorHAnsi" w:cstheme="minorBidi"/>
          <w:noProof/>
          <w:sz w:val="22"/>
          <w:szCs w:val="22"/>
        </w:rPr>
      </w:pPr>
      <w:hyperlink w:anchor="_Toc71901247" w:history="1">
        <w:r w:rsidR="00A2208E" w:rsidRPr="00294085">
          <w:rPr>
            <w:rStyle w:val="Hyperlink"/>
            <w:noProof/>
          </w:rPr>
          <w:t>1.10</w:t>
        </w:r>
        <w:r w:rsidR="00A2208E">
          <w:rPr>
            <w:rFonts w:asciiTheme="minorHAnsi" w:eastAsiaTheme="minorEastAsia" w:hAnsiTheme="minorHAnsi" w:cstheme="minorBidi"/>
            <w:noProof/>
            <w:sz w:val="22"/>
            <w:szCs w:val="22"/>
          </w:rPr>
          <w:tab/>
        </w:r>
        <w:r w:rsidR="00A2208E" w:rsidRPr="00294085">
          <w:rPr>
            <w:rStyle w:val="Hyperlink"/>
            <w:noProof/>
          </w:rPr>
          <w:t>No Record Found</w:t>
        </w:r>
        <w:r w:rsidR="00A2208E">
          <w:rPr>
            <w:noProof/>
            <w:webHidden/>
          </w:rPr>
          <w:tab/>
        </w:r>
        <w:r w:rsidR="00A2208E">
          <w:rPr>
            <w:noProof/>
            <w:webHidden/>
          </w:rPr>
          <w:fldChar w:fldCharType="begin"/>
        </w:r>
        <w:r w:rsidR="00A2208E">
          <w:rPr>
            <w:noProof/>
            <w:webHidden/>
          </w:rPr>
          <w:instrText xml:space="preserve"> PAGEREF _Toc71901247 \h </w:instrText>
        </w:r>
        <w:r w:rsidR="00A2208E">
          <w:rPr>
            <w:noProof/>
            <w:webHidden/>
          </w:rPr>
        </w:r>
        <w:r w:rsidR="00A2208E">
          <w:rPr>
            <w:noProof/>
            <w:webHidden/>
          </w:rPr>
          <w:fldChar w:fldCharType="separate"/>
        </w:r>
        <w:r>
          <w:rPr>
            <w:noProof/>
            <w:webHidden/>
          </w:rPr>
          <w:t>16</w:t>
        </w:r>
        <w:r w:rsidR="00A2208E">
          <w:rPr>
            <w:noProof/>
            <w:webHidden/>
          </w:rPr>
          <w:fldChar w:fldCharType="end"/>
        </w:r>
      </w:hyperlink>
    </w:p>
    <w:p w14:paraId="34FB38EA" w14:textId="5BDB3B81" w:rsidR="00A2208E" w:rsidRDefault="002D3CAD">
      <w:pPr>
        <w:pStyle w:val="TOC1"/>
        <w:rPr>
          <w:rFonts w:asciiTheme="minorHAnsi" w:eastAsiaTheme="minorEastAsia" w:hAnsiTheme="minorHAnsi" w:cstheme="minorBidi"/>
          <w:noProof/>
          <w:sz w:val="22"/>
          <w:szCs w:val="22"/>
        </w:rPr>
      </w:pPr>
      <w:hyperlink w:anchor="_Toc71901248" w:history="1">
        <w:r w:rsidR="00A2208E" w:rsidRPr="00294085">
          <w:rPr>
            <w:rStyle w:val="Hyperlink"/>
            <w:noProof/>
          </w:rPr>
          <w:t>2</w:t>
        </w:r>
        <w:r w:rsidR="00A2208E">
          <w:rPr>
            <w:rFonts w:asciiTheme="minorHAnsi" w:eastAsiaTheme="minorEastAsia" w:hAnsiTheme="minorHAnsi" w:cstheme="minorBidi"/>
            <w:noProof/>
            <w:sz w:val="22"/>
            <w:szCs w:val="22"/>
          </w:rPr>
          <w:tab/>
        </w:r>
        <w:r w:rsidR="00A2208E" w:rsidRPr="00294085">
          <w:rPr>
            <w:rStyle w:val="Hyperlink"/>
            <w:noProof/>
          </w:rPr>
          <w:t>Pre-Planning</w:t>
        </w:r>
        <w:r w:rsidR="00A2208E">
          <w:rPr>
            <w:noProof/>
            <w:webHidden/>
          </w:rPr>
          <w:tab/>
        </w:r>
        <w:r w:rsidR="00A2208E">
          <w:rPr>
            <w:noProof/>
            <w:webHidden/>
          </w:rPr>
          <w:fldChar w:fldCharType="begin"/>
        </w:r>
        <w:r w:rsidR="00A2208E">
          <w:rPr>
            <w:noProof/>
            <w:webHidden/>
          </w:rPr>
          <w:instrText xml:space="preserve"> PAGEREF _Toc71901248 \h </w:instrText>
        </w:r>
        <w:r w:rsidR="00A2208E">
          <w:rPr>
            <w:noProof/>
            <w:webHidden/>
          </w:rPr>
        </w:r>
        <w:r w:rsidR="00A2208E">
          <w:rPr>
            <w:noProof/>
            <w:webHidden/>
          </w:rPr>
          <w:fldChar w:fldCharType="separate"/>
        </w:r>
        <w:r>
          <w:rPr>
            <w:noProof/>
            <w:webHidden/>
          </w:rPr>
          <w:t>17</w:t>
        </w:r>
        <w:r w:rsidR="00A2208E">
          <w:rPr>
            <w:noProof/>
            <w:webHidden/>
          </w:rPr>
          <w:fldChar w:fldCharType="end"/>
        </w:r>
      </w:hyperlink>
    </w:p>
    <w:p w14:paraId="24C326E7" w14:textId="3B2641FC" w:rsidR="00A2208E" w:rsidRDefault="002D3CAD">
      <w:pPr>
        <w:pStyle w:val="TOC2"/>
        <w:rPr>
          <w:rFonts w:asciiTheme="minorHAnsi" w:eastAsiaTheme="minorEastAsia" w:hAnsiTheme="minorHAnsi" w:cstheme="minorBidi"/>
          <w:noProof/>
          <w:sz w:val="22"/>
          <w:szCs w:val="22"/>
        </w:rPr>
      </w:pPr>
      <w:hyperlink w:anchor="_Toc71901249" w:history="1">
        <w:r w:rsidR="00A2208E" w:rsidRPr="00294085">
          <w:rPr>
            <w:rStyle w:val="Hyperlink"/>
            <w:noProof/>
          </w:rPr>
          <w:t>2.1</w:t>
        </w:r>
        <w:r w:rsidR="00A2208E">
          <w:rPr>
            <w:rFonts w:asciiTheme="minorHAnsi" w:eastAsiaTheme="minorEastAsia" w:hAnsiTheme="minorHAnsi" w:cstheme="minorBidi"/>
            <w:noProof/>
            <w:sz w:val="22"/>
            <w:szCs w:val="22"/>
          </w:rPr>
          <w:tab/>
        </w:r>
        <w:r w:rsidR="00A2208E" w:rsidRPr="00294085">
          <w:rPr>
            <w:rStyle w:val="Hyperlink"/>
            <w:noProof/>
          </w:rPr>
          <w:t>Pre-Planning with State Agencies</w:t>
        </w:r>
        <w:r w:rsidR="00A2208E">
          <w:rPr>
            <w:noProof/>
            <w:webHidden/>
          </w:rPr>
          <w:tab/>
        </w:r>
        <w:r w:rsidR="00A2208E">
          <w:rPr>
            <w:noProof/>
            <w:webHidden/>
          </w:rPr>
          <w:fldChar w:fldCharType="begin"/>
        </w:r>
        <w:r w:rsidR="00A2208E">
          <w:rPr>
            <w:noProof/>
            <w:webHidden/>
          </w:rPr>
          <w:instrText xml:space="preserve"> PAGEREF _Toc71901249 \h </w:instrText>
        </w:r>
        <w:r w:rsidR="00A2208E">
          <w:rPr>
            <w:noProof/>
            <w:webHidden/>
          </w:rPr>
        </w:r>
        <w:r w:rsidR="00A2208E">
          <w:rPr>
            <w:noProof/>
            <w:webHidden/>
          </w:rPr>
          <w:fldChar w:fldCharType="separate"/>
        </w:r>
        <w:r>
          <w:rPr>
            <w:noProof/>
            <w:webHidden/>
          </w:rPr>
          <w:t>17</w:t>
        </w:r>
        <w:r w:rsidR="00A2208E">
          <w:rPr>
            <w:noProof/>
            <w:webHidden/>
          </w:rPr>
          <w:fldChar w:fldCharType="end"/>
        </w:r>
      </w:hyperlink>
    </w:p>
    <w:p w14:paraId="6DB820BD" w14:textId="2CCA4589" w:rsidR="00A2208E" w:rsidRDefault="002D3CAD">
      <w:pPr>
        <w:pStyle w:val="TOC2"/>
        <w:rPr>
          <w:rFonts w:asciiTheme="minorHAnsi" w:eastAsiaTheme="minorEastAsia" w:hAnsiTheme="minorHAnsi" w:cstheme="minorBidi"/>
          <w:noProof/>
          <w:sz w:val="22"/>
          <w:szCs w:val="22"/>
        </w:rPr>
      </w:pPr>
      <w:hyperlink w:anchor="_Toc71901250" w:history="1">
        <w:r w:rsidR="00A2208E" w:rsidRPr="00294085">
          <w:rPr>
            <w:rStyle w:val="Hyperlink"/>
            <w:noProof/>
          </w:rPr>
          <w:t>2.2</w:t>
        </w:r>
        <w:r w:rsidR="00A2208E">
          <w:rPr>
            <w:rFonts w:asciiTheme="minorHAnsi" w:eastAsiaTheme="minorEastAsia" w:hAnsiTheme="minorHAnsi" w:cstheme="minorBidi"/>
            <w:noProof/>
            <w:sz w:val="22"/>
            <w:szCs w:val="22"/>
          </w:rPr>
          <w:tab/>
        </w:r>
        <w:r w:rsidR="00A2208E" w:rsidRPr="00294085">
          <w:rPr>
            <w:rStyle w:val="Hyperlink"/>
            <w:noProof/>
          </w:rPr>
          <w:t>Jurisdiction-Specific Pre-Planning</w:t>
        </w:r>
        <w:r w:rsidR="00A2208E">
          <w:rPr>
            <w:noProof/>
            <w:webHidden/>
          </w:rPr>
          <w:tab/>
        </w:r>
        <w:r w:rsidR="00A2208E">
          <w:rPr>
            <w:noProof/>
            <w:webHidden/>
          </w:rPr>
          <w:fldChar w:fldCharType="begin"/>
        </w:r>
        <w:r w:rsidR="00A2208E">
          <w:rPr>
            <w:noProof/>
            <w:webHidden/>
          </w:rPr>
          <w:instrText xml:space="preserve"> PAGEREF _Toc71901250 \h </w:instrText>
        </w:r>
        <w:r w:rsidR="00A2208E">
          <w:rPr>
            <w:noProof/>
            <w:webHidden/>
          </w:rPr>
        </w:r>
        <w:r w:rsidR="00A2208E">
          <w:rPr>
            <w:noProof/>
            <w:webHidden/>
          </w:rPr>
          <w:fldChar w:fldCharType="separate"/>
        </w:r>
        <w:r>
          <w:rPr>
            <w:noProof/>
            <w:webHidden/>
          </w:rPr>
          <w:t>17</w:t>
        </w:r>
        <w:r w:rsidR="00A2208E">
          <w:rPr>
            <w:noProof/>
            <w:webHidden/>
          </w:rPr>
          <w:fldChar w:fldCharType="end"/>
        </w:r>
      </w:hyperlink>
    </w:p>
    <w:p w14:paraId="4BCCF509" w14:textId="64ADE4E1" w:rsidR="00A2208E" w:rsidRDefault="002D3CAD">
      <w:pPr>
        <w:pStyle w:val="TOC3"/>
        <w:rPr>
          <w:rFonts w:asciiTheme="minorHAnsi" w:eastAsiaTheme="minorEastAsia" w:hAnsiTheme="minorHAnsi" w:cstheme="minorBidi"/>
          <w:noProof/>
          <w:sz w:val="22"/>
          <w:szCs w:val="22"/>
        </w:rPr>
      </w:pPr>
      <w:hyperlink w:anchor="_Toc71901251" w:history="1">
        <w:r w:rsidR="00A2208E" w:rsidRPr="00294085">
          <w:rPr>
            <w:rStyle w:val="Hyperlink"/>
            <w:noProof/>
          </w:rPr>
          <w:t>2.2.1</w:t>
        </w:r>
        <w:r w:rsidR="00A2208E">
          <w:rPr>
            <w:rFonts w:asciiTheme="minorHAnsi" w:eastAsiaTheme="minorEastAsia" w:hAnsiTheme="minorHAnsi" w:cstheme="minorBidi"/>
            <w:noProof/>
            <w:sz w:val="22"/>
            <w:szCs w:val="22"/>
          </w:rPr>
          <w:tab/>
        </w:r>
        <w:r w:rsidR="00A2208E" w:rsidRPr="00294085">
          <w:rPr>
            <w:rStyle w:val="Hyperlink"/>
            <w:noProof/>
          </w:rPr>
          <w:t>Kansas Trunk Requirements</w:t>
        </w:r>
        <w:r w:rsidR="00A2208E">
          <w:rPr>
            <w:noProof/>
            <w:webHidden/>
          </w:rPr>
          <w:tab/>
        </w:r>
        <w:r w:rsidR="00A2208E">
          <w:rPr>
            <w:noProof/>
            <w:webHidden/>
          </w:rPr>
          <w:fldChar w:fldCharType="begin"/>
        </w:r>
        <w:r w:rsidR="00A2208E">
          <w:rPr>
            <w:noProof/>
            <w:webHidden/>
          </w:rPr>
          <w:instrText xml:space="preserve"> PAGEREF _Toc71901251 \h </w:instrText>
        </w:r>
        <w:r w:rsidR="00A2208E">
          <w:rPr>
            <w:noProof/>
            <w:webHidden/>
          </w:rPr>
        </w:r>
        <w:r w:rsidR="00A2208E">
          <w:rPr>
            <w:noProof/>
            <w:webHidden/>
          </w:rPr>
          <w:fldChar w:fldCharType="separate"/>
        </w:r>
        <w:r>
          <w:rPr>
            <w:noProof/>
            <w:webHidden/>
          </w:rPr>
          <w:t>17</w:t>
        </w:r>
        <w:r w:rsidR="00A2208E">
          <w:rPr>
            <w:noProof/>
            <w:webHidden/>
          </w:rPr>
          <w:fldChar w:fldCharType="end"/>
        </w:r>
      </w:hyperlink>
    </w:p>
    <w:p w14:paraId="10E13636" w14:textId="6EE2AB43" w:rsidR="00A2208E" w:rsidRDefault="002D3CAD">
      <w:pPr>
        <w:pStyle w:val="TOC3"/>
        <w:rPr>
          <w:rFonts w:asciiTheme="minorHAnsi" w:eastAsiaTheme="minorEastAsia" w:hAnsiTheme="minorHAnsi" w:cstheme="minorBidi"/>
          <w:noProof/>
          <w:sz w:val="22"/>
          <w:szCs w:val="22"/>
        </w:rPr>
      </w:pPr>
      <w:hyperlink w:anchor="_Toc71901252" w:history="1">
        <w:r w:rsidR="00A2208E" w:rsidRPr="00294085">
          <w:rPr>
            <w:rStyle w:val="Hyperlink"/>
            <w:noProof/>
          </w:rPr>
          <w:t>2.2.2</w:t>
        </w:r>
        <w:r w:rsidR="00A2208E">
          <w:rPr>
            <w:rFonts w:asciiTheme="minorHAnsi" w:eastAsiaTheme="minorEastAsia" w:hAnsiTheme="minorHAnsi" w:cstheme="minorBidi"/>
            <w:noProof/>
            <w:sz w:val="22"/>
            <w:szCs w:val="22"/>
          </w:rPr>
          <w:tab/>
        </w:r>
        <w:r w:rsidR="00A2208E" w:rsidRPr="00294085">
          <w:rPr>
            <w:rStyle w:val="Hyperlink"/>
            <w:noProof/>
          </w:rPr>
          <w:t>Texas 9-1-1 Agencies</w:t>
        </w:r>
        <w:r w:rsidR="00A2208E">
          <w:rPr>
            <w:noProof/>
            <w:webHidden/>
          </w:rPr>
          <w:tab/>
        </w:r>
        <w:r w:rsidR="00A2208E">
          <w:rPr>
            <w:noProof/>
            <w:webHidden/>
          </w:rPr>
          <w:fldChar w:fldCharType="begin"/>
        </w:r>
        <w:r w:rsidR="00A2208E">
          <w:rPr>
            <w:noProof/>
            <w:webHidden/>
          </w:rPr>
          <w:instrText xml:space="preserve"> PAGEREF _Toc71901252 \h </w:instrText>
        </w:r>
        <w:r w:rsidR="00A2208E">
          <w:rPr>
            <w:noProof/>
            <w:webHidden/>
          </w:rPr>
        </w:r>
        <w:r w:rsidR="00A2208E">
          <w:rPr>
            <w:noProof/>
            <w:webHidden/>
          </w:rPr>
          <w:fldChar w:fldCharType="separate"/>
        </w:r>
        <w:r>
          <w:rPr>
            <w:noProof/>
            <w:webHidden/>
          </w:rPr>
          <w:t>18</w:t>
        </w:r>
        <w:r w:rsidR="00A2208E">
          <w:rPr>
            <w:noProof/>
            <w:webHidden/>
          </w:rPr>
          <w:fldChar w:fldCharType="end"/>
        </w:r>
      </w:hyperlink>
    </w:p>
    <w:p w14:paraId="2AE96439" w14:textId="59731F6B" w:rsidR="00A2208E" w:rsidRDefault="002D3CAD">
      <w:pPr>
        <w:pStyle w:val="TOC3"/>
        <w:rPr>
          <w:rFonts w:asciiTheme="minorHAnsi" w:eastAsiaTheme="minorEastAsia" w:hAnsiTheme="minorHAnsi" w:cstheme="minorBidi"/>
          <w:noProof/>
          <w:sz w:val="22"/>
          <w:szCs w:val="22"/>
        </w:rPr>
      </w:pPr>
      <w:hyperlink w:anchor="_Toc71901253" w:history="1">
        <w:r w:rsidR="00A2208E" w:rsidRPr="00294085">
          <w:rPr>
            <w:rStyle w:val="Hyperlink"/>
            <w:noProof/>
          </w:rPr>
          <w:t>2.2.3</w:t>
        </w:r>
        <w:r w:rsidR="00A2208E">
          <w:rPr>
            <w:rFonts w:asciiTheme="minorHAnsi" w:eastAsiaTheme="minorEastAsia" w:hAnsiTheme="minorHAnsi" w:cstheme="minorBidi"/>
            <w:noProof/>
            <w:sz w:val="22"/>
            <w:szCs w:val="22"/>
          </w:rPr>
          <w:tab/>
        </w:r>
        <w:r w:rsidR="00A2208E" w:rsidRPr="00294085">
          <w:rPr>
            <w:rStyle w:val="Hyperlink"/>
            <w:noProof/>
          </w:rPr>
          <w:t>California</w:t>
        </w:r>
        <w:r w:rsidR="00A2208E">
          <w:rPr>
            <w:noProof/>
            <w:webHidden/>
          </w:rPr>
          <w:tab/>
        </w:r>
        <w:r w:rsidR="00A2208E">
          <w:rPr>
            <w:noProof/>
            <w:webHidden/>
          </w:rPr>
          <w:fldChar w:fldCharType="begin"/>
        </w:r>
        <w:r w:rsidR="00A2208E">
          <w:rPr>
            <w:noProof/>
            <w:webHidden/>
          </w:rPr>
          <w:instrText xml:space="preserve"> PAGEREF _Toc71901253 \h </w:instrText>
        </w:r>
        <w:r w:rsidR="00A2208E">
          <w:rPr>
            <w:noProof/>
            <w:webHidden/>
          </w:rPr>
        </w:r>
        <w:r w:rsidR="00A2208E">
          <w:rPr>
            <w:noProof/>
            <w:webHidden/>
          </w:rPr>
          <w:fldChar w:fldCharType="separate"/>
        </w:r>
        <w:r>
          <w:rPr>
            <w:noProof/>
            <w:webHidden/>
          </w:rPr>
          <w:t>19</w:t>
        </w:r>
        <w:r w:rsidR="00A2208E">
          <w:rPr>
            <w:noProof/>
            <w:webHidden/>
          </w:rPr>
          <w:fldChar w:fldCharType="end"/>
        </w:r>
      </w:hyperlink>
    </w:p>
    <w:p w14:paraId="56B6B7CC" w14:textId="180E2D94" w:rsidR="00A2208E" w:rsidRDefault="002D3CAD">
      <w:pPr>
        <w:pStyle w:val="TOC4"/>
        <w:rPr>
          <w:rFonts w:asciiTheme="minorHAnsi" w:eastAsiaTheme="minorEastAsia" w:hAnsiTheme="minorHAnsi" w:cstheme="minorBidi"/>
          <w:noProof/>
          <w:sz w:val="22"/>
          <w:szCs w:val="22"/>
        </w:rPr>
      </w:pPr>
      <w:hyperlink w:anchor="_Toc71901254" w:history="1">
        <w:r w:rsidR="00A2208E" w:rsidRPr="00294085">
          <w:rPr>
            <w:rStyle w:val="Hyperlink"/>
            <w:noProof/>
          </w:rPr>
          <w:t>2.2.3.1</w:t>
        </w:r>
        <w:r w:rsidR="00A2208E">
          <w:rPr>
            <w:rFonts w:asciiTheme="minorHAnsi" w:eastAsiaTheme="minorEastAsia" w:hAnsiTheme="minorHAnsi" w:cstheme="minorBidi"/>
            <w:noProof/>
            <w:sz w:val="22"/>
            <w:szCs w:val="22"/>
          </w:rPr>
          <w:tab/>
        </w:r>
        <w:r w:rsidR="00A2208E" w:rsidRPr="00294085">
          <w:rPr>
            <w:rStyle w:val="Hyperlink"/>
            <w:noProof/>
          </w:rPr>
          <w:t>California 9-1-1 Emergency Communications Branch</w:t>
        </w:r>
        <w:r w:rsidR="00A2208E">
          <w:rPr>
            <w:noProof/>
            <w:webHidden/>
          </w:rPr>
          <w:tab/>
        </w:r>
        <w:r w:rsidR="00A2208E">
          <w:rPr>
            <w:noProof/>
            <w:webHidden/>
          </w:rPr>
          <w:fldChar w:fldCharType="begin"/>
        </w:r>
        <w:r w:rsidR="00A2208E">
          <w:rPr>
            <w:noProof/>
            <w:webHidden/>
          </w:rPr>
          <w:instrText xml:space="preserve"> PAGEREF _Toc71901254 \h </w:instrText>
        </w:r>
        <w:r w:rsidR="00A2208E">
          <w:rPr>
            <w:noProof/>
            <w:webHidden/>
          </w:rPr>
        </w:r>
        <w:r w:rsidR="00A2208E">
          <w:rPr>
            <w:noProof/>
            <w:webHidden/>
          </w:rPr>
          <w:fldChar w:fldCharType="separate"/>
        </w:r>
        <w:r>
          <w:rPr>
            <w:noProof/>
            <w:webHidden/>
          </w:rPr>
          <w:t>19</w:t>
        </w:r>
        <w:r w:rsidR="00A2208E">
          <w:rPr>
            <w:noProof/>
            <w:webHidden/>
          </w:rPr>
          <w:fldChar w:fldCharType="end"/>
        </w:r>
      </w:hyperlink>
    </w:p>
    <w:p w14:paraId="3AB5E5D3" w14:textId="114B90A8" w:rsidR="00A2208E" w:rsidRDefault="002D3CAD">
      <w:pPr>
        <w:pStyle w:val="TOC4"/>
        <w:rPr>
          <w:rFonts w:asciiTheme="minorHAnsi" w:eastAsiaTheme="minorEastAsia" w:hAnsiTheme="minorHAnsi" w:cstheme="minorBidi"/>
          <w:noProof/>
          <w:sz w:val="22"/>
          <w:szCs w:val="22"/>
        </w:rPr>
      </w:pPr>
      <w:hyperlink w:anchor="_Toc71901255" w:history="1">
        <w:r w:rsidR="00A2208E" w:rsidRPr="00294085">
          <w:rPr>
            <w:rStyle w:val="Hyperlink"/>
            <w:noProof/>
          </w:rPr>
          <w:t>2.2.3.2</w:t>
        </w:r>
        <w:r w:rsidR="00A2208E">
          <w:rPr>
            <w:rFonts w:asciiTheme="minorHAnsi" w:eastAsiaTheme="minorEastAsia" w:hAnsiTheme="minorHAnsi" w:cstheme="minorBidi"/>
            <w:noProof/>
            <w:sz w:val="22"/>
            <w:szCs w:val="22"/>
          </w:rPr>
          <w:tab/>
        </w:r>
        <w:r w:rsidR="00A2208E" w:rsidRPr="00294085">
          <w:rPr>
            <w:rStyle w:val="Hyperlink"/>
            <w:noProof/>
          </w:rPr>
          <w:t>County Coordinators</w:t>
        </w:r>
        <w:r w:rsidR="00A2208E">
          <w:rPr>
            <w:noProof/>
            <w:webHidden/>
          </w:rPr>
          <w:tab/>
        </w:r>
        <w:r w:rsidR="00A2208E">
          <w:rPr>
            <w:noProof/>
            <w:webHidden/>
          </w:rPr>
          <w:fldChar w:fldCharType="begin"/>
        </w:r>
        <w:r w:rsidR="00A2208E">
          <w:rPr>
            <w:noProof/>
            <w:webHidden/>
          </w:rPr>
          <w:instrText xml:space="preserve"> PAGEREF _Toc71901255 \h </w:instrText>
        </w:r>
        <w:r w:rsidR="00A2208E">
          <w:rPr>
            <w:noProof/>
            <w:webHidden/>
          </w:rPr>
        </w:r>
        <w:r w:rsidR="00A2208E">
          <w:rPr>
            <w:noProof/>
            <w:webHidden/>
          </w:rPr>
          <w:fldChar w:fldCharType="separate"/>
        </w:r>
        <w:r>
          <w:rPr>
            <w:noProof/>
            <w:webHidden/>
          </w:rPr>
          <w:t>19</w:t>
        </w:r>
        <w:r w:rsidR="00A2208E">
          <w:rPr>
            <w:noProof/>
            <w:webHidden/>
          </w:rPr>
          <w:fldChar w:fldCharType="end"/>
        </w:r>
      </w:hyperlink>
    </w:p>
    <w:p w14:paraId="6F3EABE3" w14:textId="64F4BAD4" w:rsidR="00A2208E" w:rsidRDefault="002D3CAD">
      <w:pPr>
        <w:pStyle w:val="TOC2"/>
        <w:rPr>
          <w:rFonts w:asciiTheme="minorHAnsi" w:eastAsiaTheme="minorEastAsia" w:hAnsiTheme="minorHAnsi" w:cstheme="minorBidi"/>
          <w:noProof/>
          <w:sz w:val="22"/>
          <w:szCs w:val="22"/>
        </w:rPr>
      </w:pPr>
      <w:hyperlink w:anchor="_Toc71901256" w:history="1">
        <w:r w:rsidR="00A2208E" w:rsidRPr="00294085">
          <w:rPr>
            <w:rStyle w:val="Hyperlink"/>
            <w:noProof/>
          </w:rPr>
          <w:t>2.3</w:t>
        </w:r>
        <w:r w:rsidR="00A2208E">
          <w:rPr>
            <w:rFonts w:asciiTheme="minorHAnsi" w:eastAsiaTheme="minorEastAsia" w:hAnsiTheme="minorHAnsi" w:cstheme="minorBidi"/>
            <w:noProof/>
            <w:sz w:val="22"/>
            <w:szCs w:val="22"/>
          </w:rPr>
          <w:tab/>
        </w:r>
        <w:r w:rsidR="00A2208E" w:rsidRPr="00294085">
          <w:rPr>
            <w:rStyle w:val="Hyperlink"/>
            <w:noProof/>
          </w:rPr>
          <w:t>Pre-Planning with AT&amp;T 21-State</w:t>
        </w:r>
        <w:r w:rsidR="00A2208E">
          <w:rPr>
            <w:noProof/>
            <w:webHidden/>
          </w:rPr>
          <w:tab/>
        </w:r>
        <w:r w:rsidR="00A2208E">
          <w:rPr>
            <w:noProof/>
            <w:webHidden/>
          </w:rPr>
          <w:fldChar w:fldCharType="begin"/>
        </w:r>
        <w:r w:rsidR="00A2208E">
          <w:rPr>
            <w:noProof/>
            <w:webHidden/>
          </w:rPr>
          <w:instrText xml:space="preserve"> PAGEREF _Toc71901256 \h </w:instrText>
        </w:r>
        <w:r w:rsidR="00A2208E">
          <w:rPr>
            <w:noProof/>
            <w:webHidden/>
          </w:rPr>
        </w:r>
        <w:r w:rsidR="00A2208E">
          <w:rPr>
            <w:noProof/>
            <w:webHidden/>
          </w:rPr>
          <w:fldChar w:fldCharType="separate"/>
        </w:r>
        <w:r>
          <w:rPr>
            <w:noProof/>
            <w:webHidden/>
          </w:rPr>
          <w:t>19</w:t>
        </w:r>
        <w:r w:rsidR="00A2208E">
          <w:rPr>
            <w:noProof/>
            <w:webHidden/>
          </w:rPr>
          <w:fldChar w:fldCharType="end"/>
        </w:r>
      </w:hyperlink>
    </w:p>
    <w:p w14:paraId="5255144E" w14:textId="52DBC162" w:rsidR="00A2208E" w:rsidRDefault="002D3CAD">
      <w:pPr>
        <w:pStyle w:val="TOC2"/>
        <w:rPr>
          <w:rFonts w:asciiTheme="minorHAnsi" w:eastAsiaTheme="minorEastAsia" w:hAnsiTheme="minorHAnsi" w:cstheme="minorBidi"/>
          <w:noProof/>
          <w:sz w:val="22"/>
          <w:szCs w:val="22"/>
        </w:rPr>
      </w:pPr>
      <w:hyperlink w:anchor="_Toc71901257" w:history="1">
        <w:r w:rsidR="00A2208E" w:rsidRPr="00294085">
          <w:rPr>
            <w:rStyle w:val="Hyperlink"/>
            <w:noProof/>
          </w:rPr>
          <w:t>2.4</w:t>
        </w:r>
        <w:r w:rsidR="00A2208E">
          <w:rPr>
            <w:rFonts w:asciiTheme="minorHAnsi" w:eastAsiaTheme="minorEastAsia" w:hAnsiTheme="minorHAnsi" w:cstheme="minorBidi"/>
            <w:noProof/>
            <w:sz w:val="22"/>
            <w:szCs w:val="22"/>
          </w:rPr>
          <w:tab/>
        </w:r>
        <w:r w:rsidR="00A2208E" w:rsidRPr="00294085">
          <w:rPr>
            <w:rStyle w:val="Hyperlink"/>
            <w:noProof/>
          </w:rPr>
          <w:t>Trunk Group Design Guide (TGDG)</w:t>
        </w:r>
        <w:r w:rsidR="00A2208E">
          <w:rPr>
            <w:noProof/>
            <w:webHidden/>
          </w:rPr>
          <w:tab/>
        </w:r>
        <w:r w:rsidR="00A2208E">
          <w:rPr>
            <w:noProof/>
            <w:webHidden/>
          </w:rPr>
          <w:fldChar w:fldCharType="begin"/>
        </w:r>
        <w:r w:rsidR="00A2208E">
          <w:rPr>
            <w:noProof/>
            <w:webHidden/>
          </w:rPr>
          <w:instrText xml:space="preserve"> PAGEREF _Toc71901257 \h </w:instrText>
        </w:r>
        <w:r w:rsidR="00A2208E">
          <w:rPr>
            <w:noProof/>
            <w:webHidden/>
          </w:rPr>
        </w:r>
        <w:r w:rsidR="00A2208E">
          <w:rPr>
            <w:noProof/>
            <w:webHidden/>
          </w:rPr>
          <w:fldChar w:fldCharType="separate"/>
        </w:r>
        <w:r>
          <w:rPr>
            <w:noProof/>
            <w:webHidden/>
          </w:rPr>
          <w:t>20</w:t>
        </w:r>
        <w:r w:rsidR="00A2208E">
          <w:rPr>
            <w:noProof/>
            <w:webHidden/>
          </w:rPr>
          <w:fldChar w:fldCharType="end"/>
        </w:r>
      </w:hyperlink>
    </w:p>
    <w:p w14:paraId="24F8E375" w14:textId="566D83DC" w:rsidR="00A2208E" w:rsidRDefault="002D3CAD">
      <w:pPr>
        <w:pStyle w:val="TOC2"/>
        <w:rPr>
          <w:rFonts w:asciiTheme="minorHAnsi" w:eastAsiaTheme="minorEastAsia" w:hAnsiTheme="minorHAnsi" w:cstheme="minorBidi"/>
          <w:noProof/>
          <w:sz w:val="22"/>
          <w:szCs w:val="22"/>
        </w:rPr>
      </w:pPr>
      <w:hyperlink w:anchor="_Toc71901258" w:history="1">
        <w:r w:rsidR="00A2208E" w:rsidRPr="00294085">
          <w:rPr>
            <w:rStyle w:val="Hyperlink"/>
            <w:noProof/>
          </w:rPr>
          <w:t>2.5</w:t>
        </w:r>
        <w:r w:rsidR="00A2208E">
          <w:rPr>
            <w:rFonts w:asciiTheme="minorHAnsi" w:eastAsiaTheme="minorEastAsia" w:hAnsiTheme="minorHAnsi" w:cstheme="minorBidi"/>
            <w:noProof/>
            <w:sz w:val="22"/>
            <w:szCs w:val="22"/>
          </w:rPr>
          <w:tab/>
        </w:r>
        <w:r w:rsidR="00A2208E" w:rsidRPr="00294085">
          <w:rPr>
            <w:rStyle w:val="Hyperlink"/>
            <w:noProof/>
          </w:rPr>
          <w:t>Selective Router Table</w:t>
        </w:r>
        <w:r w:rsidR="00A2208E">
          <w:rPr>
            <w:noProof/>
            <w:webHidden/>
          </w:rPr>
          <w:tab/>
        </w:r>
        <w:r w:rsidR="00A2208E">
          <w:rPr>
            <w:noProof/>
            <w:webHidden/>
          </w:rPr>
          <w:fldChar w:fldCharType="begin"/>
        </w:r>
        <w:r w:rsidR="00A2208E">
          <w:rPr>
            <w:noProof/>
            <w:webHidden/>
          </w:rPr>
          <w:instrText xml:space="preserve"> PAGEREF _Toc71901258 \h </w:instrText>
        </w:r>
        <w:r w:rsidR="00A2208E">
          <w:rPr>
            <w:noProof/>
            <w:webHidden/>
          </w:rPr>
        </w:r>
        <w:r w:rsidR="00A2208E">
          <w:rPr>
            <w:noProof/>
            <w:webHidden/>
          </w:rPr>
          <w:fldChar w:fldCharType="separate"/>
        </w:r>
        <w:r>
          <w:rPr>
            <w:noProof/>
            <w:webHidden/>
          </w:rPr>
          <w:t>21</w:t>
        </w:r>
        <w:r w:rsidR="00A2208E">
          <w:rPr>
            <w:noProof/>
            <w:webHidden/>
          </w:rPr>
          <w:fldChar w:fldCharType="end"/>
        </w:r>
      </w:hyperlink>
    </w:p>
    <w:p w14:paraId="7B3AC14A" w14:textId="3A5414D7" w:rsidR="00A2208E" w:rsidRDefault="002D3CAD">
      <w:pPr>
        <w:pStyle w:val="TOC2"/>
        <w:rPr>
          <w:rFonts w:asciiTheme="minorHAnsi" w:eastAsiaTheme="minorEastAsia" w:hAnsiTheme="minorHAnsi" w:cstheme="minorBidi"/>
          <w:noProof/>
          <w:sz w:val="22"/>
          <w:szCs w:val="22"/>
        </w:rPr>
      </w:pPr>
      <w:hyperlink w:anchor="_Toc71901259" w:history="1">
        <w:r w:rsidR="00A2208E" w:rsidRPr="00294085">
          <w:rPr>
            <w:rStyle w:val="Hyperlink"/>
            <w:noProof/>
          </w:rPr>
          <w:t>2.6</w:t>
        </w:r>
        <w:r w:rsidR="00A2208E">
          <w:rPr>
            <w:rFonts w:asciiTheme="minorHAnsi" w:eastAsiaTheme="minorEastAsia" w:hAnsiTheme="minorHAnsi" w:cstheme="minorBidi"/>
            <w:noProof/>
            <w:sz w:val="22"/>
            <w:szCs w:val="22"/>
          </w:rPr>
          <w:tab/>
        </w:r>
        <w:r w:rsidR="00A2208E" w:rsidRPr="00294085">
          <w:rPr>
            <w:rStyle w:val="Hyperlink"/>
            <w:noProof/>
          </w:rPr>
          <w:t>Testing</w:t>
        </w:r>
        <w:r w:rsidR="00A2208E">
          <w:rPr>
            <w:noProof/>
            <w:webHidden/>
          </w:rPr>
          <w:tab/>
        </w:r>
        <w:r w:rsidR="00A2208E">
          <w:rPr>
            <w:noProof/>
            <w:webHidden/>
          </w:rPr>
          <w:fldChar w:fldCharType="begin"/>
        </w:r>
        <w:r w:rsidR="00A2208E">
          <w:rPr>
            <w:noProof/>
            <w:webHidden/>
          </w:rPr>
          <w:instrText xml:space="preserve"> PAGEREF _Toc71901259 \h </w:instrText>
        </w:r>
        <w:r w:rsidR="00A2208E">
          <w:rPr>
            <w:noProof/>
            <w:webHidden/>
          </w:rPr>
        </w:r>
        <w:r w:rsidR="00A2208E">
          <w:rPr>
            <w:noProof/>
            <w:webHidden/>
          </w:rPr>
          <w:fldChar w:fldCharType="separate"/>
        </w:r>
        <w:r>
          <w:rPr>
            <w:noProof/>
            <w:webHidden/>
          </w:rPr>
          <w:t>21</w:t>
        </w:r>
        <w:r w:rsidR="00A2208E">
          <w:rPr>
            <w:noProof/>
            <w:webHidden/>
          </w:rPr>
          <w:fldChar w:fldCharType="end"/>
        </w:r>
      </w:hyperlink>
    </w:p>
    <w:p w14:paraId="18162028" w14:textId="756AFBC2" w:rsidR="00A2208E" w:rsidRDefault="002D3CAD">
      <w:pPr>
        <w:pStyle w:val="TOC1"/>
        <w:rPr>
          <w:rFonts w:asciiTheme="minorHAnsi" w:eastAsiaTheme="minorEastAsia" w:hAnsiTheme="minorHAnsi" w:cstheme="minorBidi"/>
          <w:noProof/>
          <w:sz w:val="22"/>
          <w:szCs w:val="22"/>
        </w:rPr>
      </w:pPr>
      <w:hyperlink w:anchor="_Toc71901260" w:history="1">
        <w:r w:rsidR="00A2208E" w:rsidRPr="00294085">
          <w:rPr>
            <w:rStyle w:val="Hyperlink"/>
            <w:noProof/>
          </w:rPr>
          <w:t>3</w:t>
        </w:r>
        <w:r w:rsidR="00A2208E">
          <w:rPr>
            <w:rFonts w:asciiTheme="minorHAnsi" w:eastAsiaTheme="minorEastAsia" w:hAnsiTheme="minorHAnsi" w:cstheme="minorBidi"/>
            <w:noProof/>
            <w:sz w:val="22"/>
            <w:szCs w:val="22"/>
          </w:rPr>
          <w:tab/>
        </w:r>
        <w:r w:rsidR="00A2208E" w:rsidRPr="00294085">
          <w:rPr>
            <w:rStyle w:val="Hyperlink"/>
            <w:noProof/>
          </w:rPr>
          <w:t>Network</w:t>
        </w:r>
        <w:r w:rsidR="00A2208E">
          <w:rPr>
            <w:noProof/>
            <w:webHidden/>
          </w:rPr>
          <w:tab/>
        </w:r>
        <w:r w:rsidR="00A2208E">
          <w:rPr>
            <w:noProof/>
            <w:webHidden/>
          </w:rPr>
          <w:fldChar w:fldCharType="begin"/>
        </w:r>
        <w:r w:rsidR="00A2208E">
          <w:rPr>
            <w:noProof/>
            <w:webHidden/>
          </w:rPr>
          <w:instrText xml:space="preserve"> PAGEREF _Toc71901260 \h </w:instrText>
        </w:r>
        <w:r w:rsidR="00A2208E">
          <w:rPr>
            <w:noProof/>
            <w:webHidden/>
          </w:rPr>
        </w:r>
        <w:r w:rsidR="00A2208E">
          <w:rPr>
            <w:noProof/>
            <w:webHidden/>
          </w:rPr>
          <w:fldChar w:fldCharType="separate"/>
        </w:r>
        <w:r>
          <w:rPr>
            <w:noProof/>
            <w:webHidden/>
          </w:rPr>
          <w:t>22</w:t>
        </w:r>
        <w:r w:rsidR="00A2208E">
          <w:rPr>
            <w:noProof/>
            <w:webHidden/>
          </w:rPr>
          <w:fldChar w:fldCharType="end"/>
        </w:r>
      </w:hyperlink>
    </w:p>
    <w:p w14:paraId="23DC6424" w14:textId="254D714B" w:rsidR="00A2208E" w:rsidRDefault="002D3CAD">
      <w:pPr>
        <w:pStyle w:val="TOC2"/>
        <w:rPr>
          <w:rFonts w:asciiTheme="minorHAnsi" w:eastAsiaTheme="minorEastAsia" w:hAnsiTheme="minorHAnsi" w:cstheme="minorBidi"/>
          <w:noProof/>
          <w:sz w:val="22"/>
          <w:szCs w:val="22"/>
        </w:rPr>
      </w:pPr>
      <w:hyperlink w:anchor="_Toc71901261" w:history="1">
        <w:r w:rsidR="00A2208E" w:rsidRPr="00294085">
          <w:rPr>
            <w:rStyle w:val="Hyperlink"/>
            <w:noProof/>
          </w:rPr>
          <w:t>3.1</w:t>
        </w:r>
        <w:r w:rsidR="00A2208E">
          <w:rPr>
            <w:rFonts w:asciiTheme="minorHAnsi" w:eastAsiaTheme="minorEastAsia" w:hAnsiTheme="minorHAnsi" w:cstheme="minorBidi"/>
            <w:noProof/>
            <w:sz w:val="22"/>
            <w:szCs w:val="22"/>
          </w:rPr>
          <w:tab/>
        </w:r>
        <w:r w:rsidR="00A2208E" w:rsidRPr="00294085">
          <w:rPr>
            <w:rStyle w:val="Hyperlink"/>
            <w:noProof/>
          </w:rPr>
          <w:t>Facilities (T1/DS1)</w:t>
        </w:r>
        <w:r w:rsidR="00A2208E">
          <w:rPr>
            <w:noProof/>
            <w:webHidden/>
          </w:rPr>
          <w:tab/>
        </w:r>
        <w:r w:rsidR="00A2208E">
          <w:rPr>
            <w:noProof/>
            <w:webHidden/>
          </w:rPr>
          <w:fldChar w:fldCharType="begin"/>
        </w:r>
        <w:r w:rsidR="00A2208E">
          <w:rPr>
            <w:noProof/>
            <w:webHidden/>
          </w:rPr>
          <w:instrText xml:space="preserve"> PAGEREF _Toc71901261 \h </w:instrText>
        </w:r>
        <w:r w:rsidR="00A2208E">
          <w:rPr>
            <w:noProof/>
            <w:webHidden/>
          </w:rPr>
        </w:r>
        <w:r w:rsidR="00A2208E">
          <w:rPr>
            <w:noProof/>
            <w:webHidden/>
          </w:rPr>
          <w:fldChar w:fldCharType="separate"/>
        </w:r>
        <w:r>
          <w:rPr>
            <w:noProof/>
            <w:webHidden/>
          </w:rPr>
          <w:t>22</w:t>
        </w:r>
        <w:r w:rsidR="00A2208E">
          <w:rPr>
            <w:noProof/>
            <w:webHidden/>
          </w:rPr>
          <w:fldChar w:fldCharType="end"/>
        </w:r>
      </w:hyperlink>
    </w:p>
    <w:p w14:paraId="58FA891A" w14:textId="488133AD" w:rsidR="00A2208E" w:rsidRDefault="002D3CAD">
      <w:pPr>
        <w:pStyle w:val="TOC3"/>
        <w:rPr>
          <w:rFonts w:asciiTheme="minorHAnsi" w:eastAsiaTheme="minorEastAsia" w:hAnsiTheme="minorHAnsi" w:cstheme="minorBidi"/>
          <w:noProof/>
          <w:sz w:val="22"/>
          <w:szCs w:val="22"/>
        </w:rPr>
      </w:pPr>
      <w:hyperlink w:anchor="_Toc71901262" w:history="1">
        <w:r w:rsidR="00A2208E" w:rsidRPr="00294085">
          <w:rPr>
            <w:rStyle w:val="Hyperlink"/>
            <w:noProof/>
          </w:rPr>
          <w:t>3.1.1</w:t>
        </w:r>
        <w:r w:rsidR="00A2208E">
          <w:rPr>
            <w:rFonts w:asciiTheme="minorHAnsi" w:eastAsiaTheme="minorEastAsia" w:hAnsiTheme="minorHAnsi" w:cstheme="minorBidi"/>
            <w:noProof/>
            <w:sz w:val="22"/>
            <w:szCs w:val="22"/>
          </w:rPr>
          <w:tab/>
        </w:r>
        <w:r w:rsidR="00A2208E" w:rsidRPr="00294085">
          <w:rPr>
            <w:rStyle w:val="Hyperlink"/>
            <w:noProof/>
          </w:rPr>
          <w:t>General Facility Requirements</w:t>
        </w:r>
        <w:r w:rsidR="00A2208E">
          <w:rPr>
            <w:noProof/>
            <w:webHidden/>
          </w:rPr>
          <w:tab/>
        </w:r>
        <w:r w:rsidR="00A2208E">
          <w:rPr>
            <w:noProof/>
            <w:webHidden/>
          </w:rPr>
          <w:fldChar w:fldCharType="begin"/>
        </w:r>
        <w:r w:rsidR="00A2208E">
          <w:rPr>
            <w:noProof/>
            <w:webHidden/>
          </w:rPr>
          <w:instrText xml:space="preserve"> PAGEREF _Toc71901262 \h </w:instrText>
        </w:r>
        <w:r w:rsidR="00A2208E">
          <w:rPr>
            <w:noProof/>
            <w:webHidden/>
          </w:rPr>
        </w:r>
        <w:r w:rsidR="00A2208E">
          <w:rPr>
            <w:noProof/>
            <w:webHidden/>
          </w:rPr>
          <w:fldChar w:fldCharType="separate"/>
        </w:r>
        <w:r>
          <w:rPr>
            <w:noProof/>
            <w:webHidden/>
          </w:rPr>
          <w:t>22</w:t>
        </w:r>
        <w:r w:rsidR="00A2208E">
          <w:rPr>
            <w:noProof/>
            <w:webHidden/>
          </w:rPr>
          <w:fldChar w:fldCharType="end"/>
        </w:r>
      </w:hyperlink>
    </w:p>
    <w:p w14:paraId="1E6A83FD" w14:textId="181ABAB4" w:rsidR="00A2208E" w:rsidRDefault="002D3CAD">
      <w:pPr>
        <w:pStyle w:val="TOC3"/>
        <w:rPr>
          <w:rFonts w:asciiTheme="minorHAnsi" w:eastAsiaTheme="minorEastAsia" w:hAnsiTheme="minorHAnsi" w:cstheme="minorBidi"/>
          <w:noProof/>
          <w:sz w:val="22"/>
          <w:szCs w:val="22"/>
        </w:rPr>
      </w:pPr>
      <w:hyperlink w:anchor="_Toc71901263" w:history="1">
        <w:r w:rsidR="00A2208E" w:rsidRPr="00294085">
          <w:rPr>
            <w:rStyle w:val="Hyperlink"/>
            <w:noProof/>
          </w:rPr>
          <w:t>3.1.2</w:t>
        </w:r>
        <w:r w:rsidR="00A2208E">
          <w:rPr>
            <w:rFonts w:asciiTheme="minorHAnsi" w:eastAsiaTheme="minorEastAsia" w:hAnsiTheme="minorHAnsi" w:cstheme="minorBidi"/>
            <w:noProof/>
            <w:sz w:val="22"/>
            <w:szCs w:val="22"/>
          </w:rPr>
          <w:tab/>
        </w:r>
        <w:r w:rsidR="00A2208E" w:rsidRPr="00294085">
          <w:rPr>
            <w:rStyle w:val="Hyperlink"/>
            <w:noProof/>
          </w:rPr>
          <w:t>Facility Ordering Requirements</w:t>
        </w:r>
        <w:r w:rsidR="00A2208E">
          <w:rPr>
            <w:noProof/>
            <w:webHidden/>
          </w:rPr>
          <w:tab/>
        </w:r>
        <w:r w:rsidR="00A2208E">
          <w:rPr>
            <w:noProof/>
            <w:webHidden/>
          </w:rPr>
          <w:fldChar w:fldCharType="begin"/>
        </w:r>
        <w:r w:rsidR="00A2208E">
          <w:rPr>
            <w:noProof/>
            <w:webHidden/>
          </w:rPr>
          <w:instrText xml:space="preserve"> PAGEREF _Toc71901263 \h </w:instrText>
        </w:r>
        <w:r w:rsidR="00A2208E">
          <w:rPr>
            <w:noProof/>
            <w:webHidden/>
          </w:rPr>
        </w:r>
        <w:r w:rsidR="00A2208E">
          <w:rPr>
            <w:noProof/>
            <w:webHidden/>
          </w:rPr>
          <w:fldChar w:fldCharType="separate"/>
        </w:r>
        <w:r>
          <w:rPr>
            <w:noProof/>
            <w:webHidden/>
          </w:rPr>
          <w:t>22</w:t>
        </w:r>
        <w:r w:rsidR="00A2208E">
          <w:rPr>
            <w:noProof/>
            <w:webHidden/>
          </w:rPr>
          <w:fldChar w:fldCharType="end"/>
        </w:r>
      </w:hyperlink>
    </w:p>
    <w:p w14:paraId="775636B5" w14:textId="4EE2C8FA" w:rsidR="00A2208E" w:rsidRDefault="002D3CAD">
      <w:pPr>
        <w:pStyle w:val="TOC3"/>
        <w:rPr>
          <w:rFonts w:asciiTheme="minorHAnsi" w:eastAsiaTheme="minorEastAsia" w:hAnsiTheme="minorHAnsi" w:cstheme="minorBidi"/>
          <w:noProof/>
          <w:sz w:val="22"/>
          <w:szCs w:val="22"/>
        </w:rPr>
      </w:pPr>
      <w:hyperlink w:anchor="_Toc71901264" w:history="1">
        <w:r w:rsidR="00A2208E" w:rsidRPr="00294085">
          <w:rPr>
            <w:rStyle w:val="Hyperlink"/>
            <w:noProof/>
          </w:rPr>
          <w:t>3.1.3</w:t>
        </w:r>
        <w:r w:rsidR="00A2208E">
          <w:rPr>
            <w:rFonts w:asciiTheme="minorHAnsi" w:eastAsiaTheme="minorEastAsia" w:hAnsiTheme="minorHAnsi" w:cstheme="minorBidi"/>
            <w:noProof/>
            <w:sz w:val="22"/>
            <w:szCs w:val="22"/>
          </w:rPr>
          <w:tab/>
        </w:r>
        <w:r w:rsidR="00A2208E" w:rsidRPr="00294085">
          <w:rPr>
            <w:rStyle w:val="Hyperlink"/>
            <w:noProof/>
          </w:rPr>
          <w:t>Meet Point Billed Facilities</w:t>
        </w:r>
        <w:r w:rsidR="00A2208E">
          <w:rPr>
            <w:noProof/>
            <w:webHidden/>
          </w:rPr>
          <w:tab/>
        </w:r>
        <w:r w:rsidR="00A2208E">
          <w:rPr>
            <w:noProof/>
            <w:webHidden/>
          </w:rPr>
          <w:fldChar w:fldCharType="begin"/>
        </w:r>
        <w:r w:rsidR="00A2208E">
          <w:rPr>
            <w:noProof/>
            <w:webHidden/>
          </w:rPr>
          <w:instrText xml:space="preserve"> PAGEREF _Toc71901264 \h </w:instrText>
        </w:r>
        <w:r w:rsidR="00A2208E">
          <w:rPr>
            <w:noProof/>
            <w:webHidden/>
          </w:rPr>
        </w:r>
        <w:r w:rsidR="00A2208E">
          <w:rPr>
            <w:noProof/>
            <w:webHidden/>
          </w:rPr>
          <w:fldChar w:fldCharType="separate"/>
        </w:r>
        <w:r>
          <w:rPr>
            <w:noProof/>
            <w:webHidden/>
          </w:rPr>
          <w:t>23</w:t>
        </w:r>
        <w:r w:rsidR="00A2208E">
          <w:rPr>
            <w:noProof/>
            <w:webHidden/>
          </w:rPr>
          <w:fldChar w:fldCharType="end"/>
        </w:r>
      </w:hyperlink>
    </w:p>
    <w:p w14:paraId="417DA7A1" w14:textId="0BFB4670" w:rsidR="00A2208E" w:rsidRDefault="002D3CAD">
      <w:pPr>
        <w:pStyle w:val="TOC2"/>
        <w:rPr>
          <w:rFonts w:asciiTheme="minorHAnsi" w:eastAsiaTheme="minorEastAsia" w:hAnsiTheme="minorHAnsi" w:cstheme="minorBidi"/>
          <w:noProof/>
          <w:sz w:val="22"/>
          <w:szCs w:val="22"/>
        </w:rPr>
      </w:pPr>
      <w:hyperlink w:anchor="_Toc71901265" w:history="1">
        <w:r w:rsidR="00A2208E" w:rsidRPr="00294085">
          <w:rPr>
            <w:rStyle w:val="Hyperlink"/>
            <w:noProof/>
          </w:rPr>
          <w:t>3.2</w:t>
        </w:r>
        <w:r w:rsidR="00A2208E">
          <w:rPr>
            <w:rFonts w:asciiTheme="minorHAnsi" w:eastAsiaTheme="minorEastAsia" w:hAnsiTheme="minorHAnsi" w:cstheme="minorBidi"/>
            <w:noProof/>
            <w:sz w:val="22"/>
            <w:szCs w:val="22"/>
          </w:rPr>
          <w:tab/>
        </w:r>
        <w:r w:rsidR="00A2208E" w:rsidRPr="00294085">
          <w:rPr>
            <w:rStyle w:val="Hyperlink"/>
            <w:noProof/>
          </w:rPr>
          <w:t>9-1-1 Trunks (DS0)</w:t>
        </w:r>
        <w:r w:rsidR="00A2208E">
          <w:rPr>
            <w:noProof/>
            <w:webHidden/>
          </w:rPr>
          <w:tab/>
        </w:r>
        <w:r w:rsidR="00A2208E">
          <w:rPr>
            <w:noProof/>
            <w:webHidden/>
          </w:rPr>
          <w:fldChar w:fldCharType="begin"/>
        </w:r>
        <w:r w:rsidR="00A2208E">
          <w:rPr>
            <w:noProof/>
            <w:webHidden/>
          </w:rPr>
          <w:instrText xml:space="preserve"> PAGEREF _Toc71901265 \h </w:instrText>
        </w:r>
        <w:r w:rsidR="00A2208E">
          <w:rPr>
            <w:noProof/>
            <w:webHidden/>
          </w:rPr>
        </w:r>
        <w:r w:rsidR="00A2208E">
          <w:rPr>
            <w:noProof/>
            <w:webHidden/>
          </w:rPr>
          <w:fldChar w:fldCharType="separate"/>
        </w:r>
        <w:r>
          <w:rPr>
            <w:noProof/>
            <w:webHidden/>
          </w:rPr>
          <w:t>23</w:t>
        </w:r>
        <w:r w:rsidR="00A2208E">
          <w:rPr>
            <w:noProof/>
            <w:webHidden/>
          </w:rPr>
          <w:fldChar w:fldCharType="end"/>
        </w:r>
      </w:hyperlink>
    </w:p>
    <w:p w14:paraId="0C94984B" w14:textId="7B42D241" w:rsidR="00A2208E" w:rsidRDefault="002D3CAD">
      <w:pPr>
        <w:pStyle w:val="TOC3"/>
        <w:rPr>
          <w:rFonts w:asciiTheme="minorHAnsi" w:eastAsiaTheme="minorEastAsia" w:hAnsiTheme="minorHAnsi" w:cstheme="minorBidi"/>
          <w:noProof/>
          <w:sz w:val="22"/>
          <w:szCs w:val="22"/>
        </w:rPr>
      </w:pPr>
      <w:hyperlink w:anchor="_Toc71901266" w:history="1">
        <w:r w:rsidR="00A2208E" w:rsidRPr="00294085">
          <w:rPr>
            <w:rStyle w:val="Hyperlink"/>
            <w:noProof/>
          </w:rPr>
          <w:t>3.2.1</w:t>
        </w:r>
        <w:r w:rsidR="00A2208E">
          <w:rPr>
            <w:rFonts w:asciiTheme="minorHAnsi" w:eastAsiaTheme="minorEastAsia" w:hAnsiTheme="minorHAnsi" w:cstheme="minorBidi"/>
            <w:noProof/>
            <w:sz w:val="22"/>
            <w:szCs w:val="22"/>
          </w:rPr>
          <w:tab/>
        </w:r>
        <w:r w:rsidR="00A2208E" w:rsidRPr="00294085">
          <w:rPr>
            <w:rStyle w:val="Hyperlink"/>
            <w:noProof/>
          </w:rPr>
          <w:t>General Trunk Requirements</w:t>
        </w:r>
        <w:r w:rsidR="00A2208E">
          <w:rPr>
            <w:noProof/>
            <w:webHidden/>
          </w:rPr>
          <w:tab/>
        </w:r>
        <w:r w:rsidR="00A2208E">
          <w:rPr>
            <w:noProof/>
            <w:webHidden/>
          </w:rPr>
          <w:fldChar w:fldCharType="begin"/>
        </w:r>
        <w:r w:rsidR="00A2208E">
          <w:rPr>
            <w:noProof/>
            <w:webHidden/>
          </w:rPr>
          <w:instrText xml:space="preserve"> PAGEREF _Toc71901266 \h </w:instrText>
        </w:r>
        <w:r w:rsidR="00A2208E">
          <w:rPr>
            <w:noProof/>
            <w:webHidden/>
          </w:rPr>
        </w:r>
        <w:r w:rsidR="00A2208E">
          <w:rPr>
            <w:noProof/>
            <w:webHidden/>
          </w:rPr>
          <w:fldChar w:fldCharType="separate"/>
        </w:r>
        <w:r>
          <w:rPr>
            <w:noProof/>
            <w:webHidden/>
          </w:rPr>
          <w:t>23</w:t>
        </w:r>
        <w:r w:rsidR="00A2208E">
          <w:rPr>
            <w:noProof/>
            <w:webHidden/>
          </w:rPr>
          <w:fldChar w:fldCharType="end"/>
        </w:r>
      </w:hyperlink>
    </w:p>
    <w:p w14:paraId="3BA32FB1" w14:textId="19E4525E" w:rsidR="00A2208E" w:rsidRDefault="002D3CAD">
      <w:pPr>
        <w:pStyle w:val="TOC3"/>
        <w:rPr>
          <w:rFonts w:asciiTheme="minorHAnsi" w:eastAsiaTheme="minorEastAsia" w:hAnsiTheme="minorHAnsi" w:cstheme="minorBidi"/>
          <w:noProof/>
          <w:sz w:val="22"/>
          <w:szCs w:val="22"/>
        </w:rPr>
      </w:pPr>
      <w:hyperlink w:anchor="_Toc71901267" w:history="1">
        <w:r w:rsidR="00A2208E" w:rsidRPr="00294085">
          <w:rPr>
            <w:rStyle w:val="Hyperlink"/>
            <w:noProof/>
          </w:rPr>
          <w:t>3.2.2</w:t>
        </w:r>
        <w:r w:rsidR="00A2208E">
          <w:rPr>
            <w:rFonts w:asciiTheme="minorHAnsi" w:eastAsiaTheme="minorEastAsia" w:hAnsiTheme="minorHAnsi" w:cstheme="minorBidi"/>
            <w:noProof/>
            <w:sz w:val="22"/>
            <w:szCs w:val="22"/>
          </w:rPr>
          <w:tab/>
        </w:r>
        <w:r w:rsidR="00A2208E" w:rsidRPr="00294085">
          <w:rPr>
            <w:rStyle w:val="Hyperlink"/>
            <w:noProof/>
          </w:rPr>
          <w:t>Trunk Ordering Requirements</w:t>
        </w:r>
        <w:r w:rsidR="00A2208E">
          <w:rPr>
            <w:noProof/>
            <w:webHidden/>
          </w:rPr>
          <w:tab/>
        </w:r>
        <w:r w:rsidR="00A2208E">
          <w:rPr>
            <w:noProof/>
            <w:webHidden/>
          </w:rPr>
          <w:fldChar w:fldCharType="begin"/>
        </w:r>
        <w:r w:rsidR="00A2208E">
          <w:rPr>
            <w:noProof/>
            <w:webHidden/>
          </w:rPr>
          <w:instrText xml:space="preserve"> PAGEREF _Toc71901267 \h </w:instrText>
        </w:r>
        <w:r w:rsidR="00A2208E">
          <w:rPr>
            <w:noProof/>
            <w:webHidden/>
          </w:rPr>
        </w:r>
        <w:r w:rsidR="00A2208E">
          <w:rPr>
            <w:noProof/>
            <w:webHidden/>
          </w:rPr>
          <w:fldChar w:fldCharType="separate"/>
        </w:r>
        <w:r>
          <w:rPr>
            <w:noProof/>
            <w:webHidden/>
          </w:rPr>
          <w:t>24</w:t>
        </w:r>
        <w:r w:rsidR="00A2208E">
          <w:rPr>
            <w:noProof/>
            <w:webHidden/>
          </w:rPr>
          <w:fldChar w:fldCharType="end"/>
        </w:r>
      </w:hyperlink>
    </w:p>
    <w:p w14:paraId="7E6966D9" w14:textId="05389C9D" w:rsidR="00A2208E" w:rsidRDefault="002D3CAD">
      <w:pPr>
        <w:pStyle w:val="TOC3"/>
        <w:rPr>
          <w:rFonts w:asciiTheme="minorHAnsi" w:eastAsiaTheme="minorEastAsia" w:hAnsiTheme="minorHAnsi" w:cstheme="minorBidi"/>
          <w:noProof/>
          <w:sz w:val="22"/>
          <w:szCs w:val="22"/>
        </w:rPr>
      </w:pPr>
      <w:hyperlink w:anchor="_Toc71901268" w:history="1">
        <w:r w:rsidR="00A2208E" w:rsidRPr="00294085">
          <w:rPr>
            <w:rStyle w:val="Hyperlink"/>
            <w:noProof/>
          </w:rPr>
          <w:t>3.2.3</w:t>
        </w:r>
        <w:r w:rsidR="00A2208E">
          <w:rPr>
            <w:rFonts w:asciiTheme="minorHAnsi" w:eastAsiaTheme="minorEastAsia" w:hAnsiTheme="minorHAnsi" w:cstheme="minorBidi"/>
            <w:noProof/>
            <w:sz w:val="22"/>
            <w:szCs w:val="22"/>
          </w:rPr>
          <w:tab/>
        </w:r>
        <w:r w:rsidR="00A2208E" w:rsidRPr="00294085">
          <w:rPr>
            <w:rStyle w:val="Hyperlink"/>
            <w:noProof/>
          </w:rPr>
          <w:t>Combo ASRs</w:t>
        </w:r>
        <w:r w:rsidR="00A2208E">
          <w:rPr>
            <w:noProof/>
            <w:webHidden/>
          </w:rPr>
          <w:tab/>
        </w:r>
        <w:r w:rsidR="00A2208E">
          <w:rPr>
            <w:noProof/>
            <w:webHidden/>
          </w:rPr>
          <w:fldChar w:fldCharType="begin"/>
        </w:r>
        <w:r w:rsidR="00A2208E">
          <w:rPr>
            <w:noProof/>
            <w:webHidden/>
          </w:rPr>
          <w:instrText xml:space="preserve"> PAGEREF _Toc71901268 \h </w:instrText>
        </w:r>
        <w:r w:rsidR="00A2208E">
          <w:rPr>
            <w:noProof/>
            <w:webHidden/>
          </w:rPr>
        </w:r>
        <w:r w:rsidR="00A2208E">
          <w:rPr>
            <w:noProof/>
            <w:webHidden/>
          </w:rPr>
          <w:fldChar w:fldCharType="separate"/>
        </w:r>
        <w:r>
          <w:rPr>
            <w:noProof/>
            <w:webHidden/>
          </w:rPr>
          <w:t>25</w:t>
        </w:r>
        <w:r w:rsidR="00A2208E">
          <w:rPr>
            <w:noProof/>
            <w:webHidden/>
          </w:rPr>
          <w:fldChar w:fldCharType="end"/>
        </w:r>
      </w:hyperlink>
    </w:p>
    <w:p w14:paraId="2C9B92F6" w14:textId="206462B0" w:rsidR="00A2208E" w:rsidRDefault="002D3CAD">
      <w:pPr>
        <w:pStyle w:val="TOC3"/>
        <w:rPr>
          <w:rFonts w:asciiTheme="minorHAnsi" w:eastAsiaTheme="minorEastAsia" w:hAnsiTheme="minorHAnsi" w:cstheme="minorBidi"/>
          <w:noProof/>
          <w:sz w:val="22"/>
          <w:szCs w:val="22"/>
        </w:rPr>
      </w:pPr>
      <w:hyperlink w:anchor="_Toc71901269" w:history="1">
        <w:r w:rsidR="00A2208E" w:rsidRPr="00294085">
          <w:rPr>
            <w:rStyle w:val="Hyperlink"/>
            <w:noProof/>
          </w:rPr>
          <w:t>3.2.4</w:t>
        </w:r>
        <w:r w:rsidR="00A2208E">
          <w:rPr>
            <w:rFonts w:asciiTheme="minorHAnsi" w:eastAsiaTheme="minorEastAsia" w:hAnsiTheme="minorHAnsi" w:cstheme="minorBidi"/>
            <w:noProof/>
            <w:sz w:val="22"/>
            <w:szCs w:val="22"/>
          </w:rPr>
          <w:tab/>
        </w:r>
        <w:r w:rsidR="00A2208E" w:rsidRPr="00294085">
          <w:rPr>
            <w:rStyle w:val="Hyperlink"/>
            <w:noProof/>
          </w:rPr>
          <w:t>Standard Intervals</w:t>
        </w:r>
        <w:r w:rsidR="00A2208E">
          <w:rPr>
            <w:noProof/>
            <w:webHidden/>
          </w:rPr>
          <w:tab/>
        </w:r>
        <w:r w:rsidR="00A2208E">
          <w:rPr>
            <w:noProof/>
            <w:webHidden/>
          </w:rPr>
          <w:fldChar w:fldCharType="begin"/>
        </w:r>
        <w:r w:rsidR="00A2208E">
          <w:rPr>
            <w:noProof/>
            <w:webHidden/>
          </w:rPr>
          <w:instrText xml:space="preserve"> PAGEREF _Toc71901269 \h </w:instrText>
        </w:r>
        <w:r w:rsidR="00A2208E">
          <w:rPr>
            <w:noProof/>
            <w:webHidden/>
          </w:rPr>
        </w:r>
        <w:r w:rsidR="00A2208E">
          <w:rPr>
            <w:noProof/>
            <w:webHidden/>
          </w:rPr>
          <w:fldChar w:fldCharType="separate"/>
        </w:r>
        <w:r>
          <w:rPr>
            <w:noProof/>
            <w:webHidden/>
          </w:rPr>
          <w:t>25</w:t>
        </w:r>
        <w:r w:rsidR="00A2208E">
          <w:rPr>
            <w:noProof/>
            <w:webHidden/>
          </w:rPr>
          <w:fldChar w:fldCharType="end"/>
        </w:r>
      </w:hyperlink>
    </w:p>
    <w:p w14:paraId="6761B238" w14:textId="6F45A1ED" w:rsidR="00A2208E" w:rsidRDefault="002D3CAD">
      <w:pPr>
        <w:pStyle w:val="TOC3"/>
        <w:rPr>
          <w:rFonts w:asciiTheme="minorHAnsi" w:eastAsiaTheme="minorEastAsia" w:hAnsiTheme="minorHAnsi" w:cstheme="minorBidi"/>
          <w:noProof/>
          <w:sz w:val="22"/>
          <w:szCs w:val="22"/>
        </w:rPr>
      </w:pPr>
      <w:hyperlink w:anchor="_Toc71901270" w:history="1">
        <w:r w:rsidR="00A2208E" w:rsidRPr="00294085">
          <w:rPr>
            <w:rStyle w:val="Hyperlink"/>
            <w:noProof/>
          </w:rPr>
          <w:t>3.2.5</w:t>
        </w:r>
        <w:r w:rsidR="00A2208E">
          <w:rPr>
            <w:rFonts w:asciiTheme="minorHAnsi" w:eastAsiaTheme="minorEastAsia" w:hAnsiTheme="minorHAnsi" w:cstheme="minorBidi"/>
            <w:noProof/>
            <w:sz w:val="22"/>
            <w:szCs w:val="22"/>
          </w:rPr>
          <w:tab/>
        </w:r>
        <w:r w:rsidR="00A2208E" w:rsidRPr="00294085">
          <w:rPr>
            <w:rStyle w:val="Hyperlink"/>
            <w:noProof/>
          </w:rPr>
          <w:t>Guidelines for Estimating Trunk Volumes</w:t>
        </w:r>
        <w:r w:rsidR="00A2208E">
          <w:rPr>
            <w:noProof/>
            <w:webHidden/>
          </w:rPr>
          <w:tab/>
        </w:r>
        <w:r w:rsidR="00A2208E">
          <w:rPr>
            <w:noProof/>
            <w:webHidden/>
          </w:rPr>
          <w:fldChar w:fldCharType="begin"/>
        </w:r>
        <w:r w:rsidR="00A2208E">
          <w:rPr>
            <w:noProof/>
            <w:webHidden/>
          </w:rPr>
          <w:instrText xml:space="preserve"> PAGEREF _Toc71901270 \h </w:instrText>
        </w:r>
        <w:r w:rsidR="00A2208E">
          <w:rPr>
            <w:noProof/>
            <w:webHidden/>
          </w:rPr>
        </w:r>
        <w:r w:rsidR="00A2208E">
          <w:rPr>
            <w:noProof/>
            <w:webHidden/>
          </w:rPr>
          <w:fldChar w:fldCharType="separate"/>
        </w:r>
        <w:r>
          <w:rPr>
            <w:noProof/>
            <w:webHidden/>
          </w:rPr>
          <w:t>26</w:t>
        </w:r>
        <w:r w:rsidR="00A2208E">
          <w:rPr>
            <w:noProof/>
            <w:webHidden/>
          </w:rPr>
          <w:fldChar w:fldCharType="end"/>
        </w:r>
      </w:hyperlink>
    </w:p>
    <w:p w14:paraId="29FEF9CB" w14:textId="11CAB050" w:rsidR="00A2208E" w:rsidRDefault="002D3CAD">
      <w:pPr>
        <w:pStyle w:val="TOC3"/>
        <w:rPr>
          <w:rFonts w:asciiTheme="minorHAnsi" w:eastAsiaTheme="minorEastAsia" w:hAnsiTheme="minorHAnsi" w:cstheme="minorBidi"/>
          <w:noProof/>
          <w:sz w:val="22"/>
          <w:szCs w:val="22"/>
        </w:rPr>
      </w:pPr>
      <w:hyperlink w:anchor="_Toc71901271" w:history="1">
        <w:r w:rsidR="00A2208E" w:rsidRPr="00294085">
          <w:rPr>
            <w:rStyle w:val="Hyperlink"/>
            <w:noProof/>
          </w:rPr>
          <w:t>3.2.6</w:t>
        </w:r>
        <w:r w:rsidR="00A2208E">
          <w:rPr>
            <w:rFonts w:asciiTheme="minorHAnsi" w:eastAsiaTheme="minorEastAsia" w:hAnsiTheme="minorHAnsi" w:cstheme="minorBidi"/>
            <w:noProof/>
            <w:sz w:val="22"/>
            <w:szCs w:val="22"/>
          </w:rPr>
          <w:tab/>
        </w:r>
        <w:r w:rsidR="00A2208E" w:rsidRPr="00294085">
          <w:rPr>
            <w:rStyle w:val="Hyperlink"/>
            <w:noProof/>
          </w:rPr>
          <w:t>SS7 Signaling and MF Signaling</w:t>
        </w:r>
        <w:r w:rsidR="00A2208E">
          <w:rPr>
            <w:noProof/>
            <w:webHidden/>
          </w:rPr>
          <w:tab/>
        </w:r>
        <w:r w:rsidR="00A2208E">
          <w:rPr>
            <w:noProof/>
            <w:webHidden/>
          </w:rPr>
          <w:fldChar w:fldCharType="begin"/>
        </w:r>
        <w:r w:rsidR="00A2208E">
          <w:rPr>
            <w:noProof/>
            <w:webHidden/>
          </w:rPr>
          <w:instrText xml:space="preserve"> PAGEREF _Toc71901271 \h </w:instrText>
        </w:r>
        <w:r w:rsidR="00A2208E">
          <w:rPr>
            <w:noProof/>
            <w:webHidden/>
          </w:rPr>
        </w:r>
        <w:r w:rsidR="00A2208E">
          <w:rPr>
            <w:noProof/>
            <w:webHidden/>
          </w:rPr>
          <w:fldChar w:fldCharType="separate"/>
        </w:r>
        <w:r>
          <w:rPr>
            <w:noProof/>
            <w:webHidden/>
          </w:rPr>
          <w:t>26</w:t>
        </w:r>
        <w:r w:rsidR="00A2208E">
          <w:rPr>
            <w:noProof/>
            <w:webHidden/>
          </w:rPr>
          <w:fldChar w:fldCharType="end"/>
        </w:r>
      </w:hyperlink>
    </w:p>
    <w:p w14:paraId="35C1A65B" w14:textId="0D051500" w:rsidR="00A2208E" w:rsidRDefault="002D3CAD">
      <w:pPr>
        <w:pStyle w:val="TOC3"/>
        <w:rPr>
          <w:rFonts w:asciiTheme="minorHAnsi" w:eastAsiaTheme="minorEastAsia" w:hAnsiTheme="minorHAnsi" w:cstheme="minorBidi"/>
          <w:noProof/>
          <w:sz w:val="22"/>
          <w:szCs w:val="22"/>
        </w:rPr>
      </w:pPr>
      <w:hyperlink w:anchor="_Toc71901272" w:history="1">
        <w:r w:rsidR="00A2208E" w:rsidRPr="00294085">
          <w:rPr>
            <w:rStyle w:val="Hyperlink"/>
            <w:noProof/>
          </w:rPr>
          <w:t>3.2.7</w:t>
        </w:r>
        <w:r w:rsidR="00A2208E">
          <w:rPr>
            <w:rFonts w:asciiTheme="minorHAnsi" w:eastAsiaTheme="minorEastAsia" w:hAnsiTheme="minorHAnsi" w:cstheme="minorBidi"/>
            <w:noProof/>
            <w:sz w:val="22"/>
            <w:szCs w:val="22"/>
          </w:rPr>
          <w:tab/>
        </w:r>
        <w:r w:rsidR="00A2208E" w:rsidRPr="00294085">
          <w:rPr>
            <w:rStyle w:val="Hyperlink"/>
            <w:noProof/>
          </w:rPr>
          <w:t>New Code Impacts</w:t>
        </w:r>
        <w:r w:rsidR="00A2208E">
          <w:rPr>
            <w:noProof/>
            <w:webHidden/>
          </w:rPr>
          <w:tab/>
        </w:r>
        <w:r w:rsidR="00A2208E">
          <w:rPr>
            <w:noProof/>
            <w:webHidden/>
          </w:rPr>
          <w:fldChar w:fldCharType="begin"/>
        </w:r>
        <w:r w:rsidR="00A2208E">
          <w:rPr>
            <w:noProof/>
            <w:webHidden/>
          </w:rPr>
          <w:instrText xml:space="preserve"> PAGEREF _Toc71901272 \h </w:instrText>
        </w:r>
        <w:r w:rsidR="00A2208E">
          <w:rPr>
            <w:noProof/>
            <w:webHidden/>
          </w:rPr>
        </w:r>
        <w:r w:rsidR="00A2208E">
          <w:rPr>
            <w:noProof/>
            <w:webHidden/>
          </w:rPr>
          <w:fldChar w:fldCharType="separate"/>
        </w:r>
        <w:r>
          <w:rPr>
            <w:noProof/>
            <w:webHidden/>
          </w:rPr>
          <w:t>27</w:t>
        </w:r>
        <w:r w:rsidR="00A2208E">
          <w:rPr>
            <w:noProof/>
            <w:webHidden/>
          </w:rPr>
          <w:fldChar w:fldCharType="end"/>
        </w:r>
      </w:hyperlink>
    </w:p>
    <w:p w14:paraId="6117C115" w14:textId="7847E168" w:rsidR="00A2208E" w:rsidRDefault="002D3CAD">
      <w:pPr>
        <w:pStyle w:val="TOC4"/>
        <w:rPr>
          <w:rFonts w:asciiTheme="minorHAnsi" w:eastAsiaTheme="minorEastAsia" w:hAnsiTheme="minorHAnsi" w:cstheme="minorBidi"/>
          <w:noProof/>
          <w:sz w:val="22"/>
          <w:szCs w:val="22"/>
        </w:rPr>
      </w:pPr>
      <w:hyperlink w:anchor="_Toc71901273" w:history="1">
        <w:r w:rsidR="00A2208E" w:rsidRPr="00294085">
          <w:rPr>
            <w:rStyle w:val="Hyperlink"/>
            <w:noProof/>
          </w:rPr>
          <w:t>3.2.7.1</w:t>
        </w:r>
        <w:r w:rsidR="00A2208E">
          <w:rPr>
            <w:rFonts w:asciiTheme="minorHAnsi" w:eastAsiaTheme="minorEastAsia" w:hAnsiTheme="minorHAnsi" w:cstheme="minorBidi"/>
            <w:noProof/>
            <w:sz w:val="22"/>
            <w:szCs w:val="22"/>
          </w:rPr>
          <w:tab/>
        </w:r>
        <w:r w:rsidR="00A2208E" w:rsidRPr="00294085">
          <w:rPr>
            <w:rStyle w:val="Hyperlink"/>
            <w:noProof/>
          </w:rPr>
          <w:t>MF Signaling</w:t>
        </w:r>
        <w:r w:rsidR="00A2208E">
          <w:rPr>
            <w:noProof/>
            <w:webHidden/>
          </w:rPr>
          <w:tab/>
        </w:r>
        <w:r w:rsidR="00A2208E">
          <w:rPr>
            <w:noProof/>
            <w:webHidden/>
          </w:rPr>
          <w:fldChar w:fldCharType="begin"/>
        </w:r>
        <w:r w:rsidR="00A2208E">
          <w:rPr>
            <w:noProof/>
            <w:webHidden/>
          </w:rPr>
          <w:instrText xml:space="preserve"> PAGEREF _Toc71901273 \h </w:instrText>
        </w:r>
        <w:r w:rsidR="00A2208E">
          <w:rPr>
            <w:noProof/>
            <w:webHidden/>
          </w:rPr>
        </w:r>
        <w:r w:rsidR="00A2208E">
          <w:rPr>
            <w:noProof/>
            <w:webHidden/>
          </w:rPr>
          <w:fldChar w:fldCharType="separate"/>
        </w:r>
        <w:r>
          <w:rPr>
            <w:noProof/>
            <w:webHidden/>
          </w:rPr>
          <w:t>27</w:t>
        </w:r>
        <w:r w:rsidR="00A2208E">
          <w:rPr>
            <w:noProof/>
            <w:webHidden/>
          </w:rPr>
          <w:fldChar w:fldCharType="end"/>
        </w:r>
      </w:hyperlink>
    </w:p>
    <w:p w14:paraId="67571C2B" w14:textId="14AC6EF2" w:rsidR="00A2208E" w:rsidRDefault="002D3CAD">
      <w:pPr>
        <w:pStyle w:val="TOC4"/>
        <w:rPr>
          <w:rFonts w:asciiTheme="minorHAnsi" w:eastAsiaTheme="minorEastAsia" w:hAnsiTheme="minorHAnsi" w:cstheme="minorBidi"/>
          <w:noProof/>
          <w:sz w:val="22"/>
          <w:szCs w:val="22"/>
        </w:rPr>
      </w:pPr>
      <w:hyperlink w:anchor="_Toc71901274" w:history="1">
        <w:r w:rsidR="00A2208E" w:rsidRPr="00294085">
          <w:rPr>
            <w:rStyle w:val="Hyperlink"/>
            <w:noProof/>
          </w:rPr>
          <w:t>3.2.7.2</w:t>
        </w:r>
        <w:r w:rsidR="00A2208E">
          <w:rPr>
            <w:rFonts w:asciiTheme="minorHAnsi" w:eastAsiaTheme="minorEastAsia" w:hAnsiTheme="minorHAnsi" w:cstheme="minorBidi"/>
            <w:noProof/>
            <w:sz w:val="22"/>
            <w:szCs w:val="22"/>
          </w:rPr>
          <w:tab/>
        </w:r>
        <w:r w:rsidR="00A2208E" w:rsidRPr="00294085">
          <w:rPr>
            <w:rStyle w:val="Hyperlink"/>
            <w:noProof/>
          </w:rPr>
          <w:t>SS7 Signaling</w:t>
        </w:r>
        <w:r w:rsidR="00A2208E">
          <w:rPr>
            <w:noProof/>
            <w:webHidden/>
          </w:rPr>
          <w:tab/>
        </w:r>
        <w:r w:rsidR="00A2208E">
          <w:rPr>
            <w:noProof/>
            <w:webHidden/>
          </w:rPr>
          <w:fldChar w:fldCharType="begin"/>
        </w:r>
        <w:r w:rsidR="00A2208E">
          <w:rPr>
            <w:noProof/>
            <w:webHidden/>
          </w:rPr>
          <w:instrText xml:space="preserve"> PAGEREF _Toc71901274 \h </w:instrText>
        </w:r>
        <w:r w:rsidR="00A2208E">
          <w:rPr>
            <w:noProof/>
            <w:webHidden/>
          </w:rPr>
        </w:r>
        <w:r w:rsidR="00A2208E">
          <w:rPr>
            <w:noProof/>
            <w:webHidden/>
          </w:rPr>
          <w:fldChar w:fldCharType="separate"/>
        </w:r>
        <w:r>
          <w:rPr>
            <w:noProof/>
            <w:webHidden/>
          </w:rPr>
          <w:t>27</w:t>
        </w:r>
        <w:r w:rsidR="00A2208E">
          <w:rPr>
            <w:noProof/>
            <w:webHidden/>
          </w:rPr>
          <w:fldChar w:fldCharType="end"/>
        </w:r>
      </w:hyperlink>
    </w:p>
    <w:p w14:paraId="13E079C9" w14:textId="5F3E37EC" w:rsidR="00A2208E" w:rsidRDefault="002D3CAD">
      <w:pPr>
        <w:pStyle w:val="TOC3"/>
        <w:rPr>
          <w:rFonts w:asciiTheme="minorHAnsi" w:eastAsiaTheme="minorEastAsia" w:hAnsiTheme="minorHAnsi" w:cstheme="minorBidi"/>
          <w:noProof/>
          <w:sz w:val="22"/>
          <w:szCs w:val="22"/>
        </w:rPr>
      </w:pPr>
      <w:hyperlink w:anchor="_Toc71901275" w:history="1">
        <w:r w:rsidR="00A2208E" w:rsidRPr="00294085">
          <w:rPr>
            <w:rStyle w:val="Hyperlink"/>
            <w:noProof/>
          </w:rPr>
          <w:t>3.2.8</w:t>
        </w:r>
        <w:r w:rsidR="00A2208E">
          <w:rPr>
            <w:rFonts w:asciiTheme="minorHAnsi" w:eastAsiaTheme="minorEastAsia" w:hAnsiTheme="minorHAnsi" w:cstheme="minorBidi"/>
            <w:noProof/>
            <w:sz w:val="22"/>
            <w:szCs w:val="22"/>
          </w:rPr>
          <w:tab/>
        </w:r>
        <w:r w:rsidR="00A2208E" w:rsidRPr="00294085">
          <w:rPr>
            <w:rStyle w:val="Hyperlink"/>
            <w:noProof/>
          </w:rPr>
          <w:t>Impacts from Code &amp; Thousands-Block Migrations</w:t>
        </w:r>
        <w:r w:rsidR="00A2208E">
          <w:rPr>
            <w:noProof/>
            <w:webHidden/>
          </w:rPr>
          <w:tab/>
        </w:r>
        <w:r w:rsidR="00A2208E">
          <w:rPr>
            <w:noProof/>
            <w:webHidden/>
          </w:rPr>
          <w:fldChar w:fldCharType="begin"/>
        </w:r>
        <w:r w:rsidR="00A2208E">
          <w:rPr>
            <w:noProof/>
            <w:webHidden/>
          </w:rPr>
          <w:instrText xml:space="preserve"> PAGEREF _Toc71901275 \h </w:instrText>
        </w:r>
        <w:r w:rsidR="00A2208E">
          <w:rPr>
            <w:noProof/>
            <w:webHidden/>
          </w:rPr>
        </w:r>
        <w:r w:rsidR="00A2208E">
          <w:rPr>
            <w:noProof/>
            <w:webHidden/>
          </w:rPr>
          <w:fldChar w:fldCharType="separate"/>
        </w:r>
        <w:r>
          <w:rPr>
            <w:noProof/>
            <w:webHidden/>
          </w:rPr>
          <w:t>28</w:t>
        </w:r>
        <w:r w:rsidR="00A2208E">
          <w:rPr>
            <w:noProof/>
            <w:webHidden/>
          </w:rPr>
          <w:fldChar w:fldCharType="end"/>
        </w:r>
      </w:hyperlink>
    </w:p>
    <w:p w14:paraId="25ACD788" w14:textId="685E085C" w:rsidR="00A2208E" w:rsidRDefault="002D3CAD">
      <w:pPr>
        <w:pStyle w:val="TOC3"/>
        <w:rPr>
          <w:rFonts w:asciiTheme="minorHAnsi" w:eastAsiaTheme="minorEastAsia" w:hAnsiTheme="minorHAnsi" w:cstheme="minorBidi"/>
          <w:noProof/>
          <w:sz w:val="22"/>
          <w:szCs w:val="22"/>
        </w:rPr>
      </w:pPr>
      <w:hyperlink w:anchor="_Toc71901276" w:history="1">
        <w:r w:rsidR="00A2208E" w:rsidRPr="00294085">
          <w:rPr>
            <w:rStyle w:val="Hyperlink"/>
            <w:noProof/>
          </w:rPr>
          <w:t>3.2.9</w:t>
        </w:r>
        <w:r w:rsidR="00A2208E">
          <w:rPr>
            <w:rFonts w:asciiTheme="minorHAnsi" w:eastAsiaTheme="minorEastAsia" w:hAnsiTheme="minorHAnsi" w:cstheme="minorBidi"/>
            <w:noProof/>
            <w:sz w:val="22"/>
            <w:szCs w:val="22"/>
          </w:rPr>
          <w:tab/>
        </w:r>
        <w:r w:rsidR="00A2208E" w:rsidRPr="00294085">
          <w:rPr>
            <w:rStyle w:val="Hyperlink"/>
            <w:noProof/>
          </w:rPr>
          <w:t>Texas Trunk Waiver</w:t>
        </w:r>
        <w:r w:rsidR="00A2208E">
          <w:rPr>
            <w:noProof/>
            <w:webHidden/>
          </w:rPr>
          <w:tab/>
        </w:r>
        <w:r w:rsidR="00A2208E">
          <w:rPr>
            <w:noProof/>
            <w:webHidden/>
          </w:rPr>
          <w:fldChar w:fldCharType="begin"/>
        </w:r>
        <w:r w:rsidR="00A2208E">
          <w:rPr>
            <w:noProof/>
            <w:webHidden/>
          </w:rPr>
          <w:instrText xml:space="preserve"> PAGEREF _Toc71901276 \h </w:instrText>
        </w:r>
        <w:r w:rsidR="00A2208E">
          <w:rPr>
            <w:noProof/>
            <w:webHidden/>
          </w:rPr>
        </w:r>
        <w:r w:rsidR="00A2208E">
          <w:rPr>
            <w:noProof/>
            <w:webHidden/>
          </w:rPr>
          <w:fldChar w:fldCharType="separate"/>
        </w:r>
        <w:r>
          <w:rPr>
            <w:noProof/>
            <w:webHidden/>
          </w:rPr>
          <w:t>28</w:t>
        </w:r>
        <w:r w:rsidR="00A2208E">
          <w:rPr>
            <w:noProof/>
            <w:webHidden/>
          </w:rPr>
          <w:fldChar w:fldCharType="end"/>
        </w:r>
      </w:hyperlink>
    </w:p>
    <w:p w14:paraId="72D54921" w14:textId="3EF44C87" w:rsidR="00A2208E" w:rsidRDefault="002D3CAD">
      <w:pPr>
        <w:pStyle w:val="TOC3"/>
        <w:rPr>
          <w:rFonts w:asciiTheme="minorHAnsi" w:eastAsiaTheme="minorEastAsia" w:hAnsiTheme="minorHAnsi" w:cstheme="minorBidi"/>
          <w:noProof/>
          <w:sz w:val="22"/>
          <w:szCs w:val="22"/>
        </w:rPr>
      </w:pPr>
      <w:hyperlink w:anchor="_Toc71901277" w:history="1">
        <w:r w:rsidR="00A2208E" w:rsidRPr="00294085">
          <w:rPr>
            <w:rStyle w:val="Hyperlink"/>
            <w:noProof/>
          </w:rPr>
          <w:t>3.2.10</w:t>
        </w:r>
        <w:r w:rsidR="00A2208E">
          <w:rPr>
            <w:rFonts w:asciiTheme="minorHAnsi" w:eastAsiaTheme="minorEastAsia" w:hAnsiTheme="minorHAnsi" w:cstheme="minorBidi"/>
            <w:noProof/>
            <w:sz w:val="22"/>
            <w:szCs w:val="22"/>
          </w:rPr>
          <w:tab/>
        </w:r>
        <w:r w:rsidR="00A2208E" w:rsidRPr="00294085">
          <w:rPr>
            <w:rStyle w:val="Hyperlink"/>
            <w:noProof/>
          </w:rPr>
          <w:t>CFA Rolls and Coordinated Hot Cuts</w:t>
        </w:r>
        <w:r w:rsidR="00A2208E">
          <w:rPr>
            <w:noProof/>
            <w:webHidden/>
          </w:rPr>
          <w:tab/>
        </w:r>
        <w:r w:rsidR="00A2208E">
          <w:rPr>
            <w:noProof/>
            <w:webHidden/>
          </w:rPr>
          <w:fldChar w:fldCharType="begin"/>
        </w:r>
        <w:r w:rsidR="00A2208E">
          <w:rPr>
            <w:noProof/>
            <w:webHidden/>
          </w:rPr>
          <w:instrText xml:space="preserve"> PAGEREF _Toc71901277 \h </w:instrText>
        </w:r>
        <w:r w:rsidR="00A2208E">
          <w:rPr>
            <w:noProof/>
            <w:webHidden/>
          </w:rPr>
        </w:r>
        <w:r w:rsidR="00A2208E">
          <w:rPr>
            <w:noProof/>
            <w:webHidden/>
          </w:rPr>
          <w:fldChar w:fldCharType="separate"/>
        </w:r>
        <w:r>
          <w:rPr>
            <w:noProof/>
            <w:webHidden/>
          </w:rPr>
          <w:t>29</w:t>
        </w:r>
        <w:r w:rsidR="00A2208E">
          <w:rPr>
            <w:noProof/>
            <w:webHidden/>
          </w:rPr>
          <w:fldChar w:fldCharType="end"/>
        </w:r>
      </w:hyperlink>
    </w:p>
    <w:p w14:paraId="7B637730" w14:textId="5CDD225C" w:rsidR="00A2208E" w:rsidRDefault="002D3CAD">
      <w:pPr>
        <w:pStyle w:val="TOC2"/>
        <w:rPr>
          <w:rFonts w:asciiTheme="minorHAnsi" w:eastAsiaTheme="minorEastAsia" w:hAnsiTheme="minorHAnsi" w:cstheme="minorBidi"/>
          <w:noProof/>
          <w:sz w:val="22"/>
          <w:szCs w:val="22"/>
        </w:rPr>
      </w:pPr>
      <w:hyperlink w:anchor="_Toc71901278" w:history="1">
        <w:r w:rsidR="00A2208E" w:rsidRPr="00294085">
          <w:rPr>
            <w:rStyle w:val="Hyperlink"/>
            <w:noProof/>
          </w:rPr>
          <w:t>3.3</w:t>
        </w:r>
        <w:r w:rsidR="00A2208E">
          <w:rPr>
            <w:rFonts w:asciiTheme="minorHAnsi" w:eastAsiaTheme="minorEastAsia" w:hAnsiTheme="minorHAnsi" w:cstheme="minorBidi"/>
            <w:noProof/>
            <w:sz w:val="22"/>
            <w:szCs w:val="22"/>
          </w:rPr>
          <w:tab/>
        </w:r>
        <w:r w:rsidR="00A2208E" w:rsidRPr="00294085">
          <w:rPr>
            <w:rStyle w:val="Hyperlink"/>
            <w:noProof/>
          </w:rPr>
          <w:t>Trouble Reporting</w:t>
        </w:r>
        <w:r w:rsidR="00A2208E">
          <w:rPr>
            <w:noProof/>
            <w:webHidden/>
          </w:rPr>
          <w:tab/>
        </w:r>
        <w:r w:rsidR="00A2208E">
          <w:rPr>
            <w:noProof/>
            <w:webHidden/>
          </w:rPr>
          <w:fldChar w:fldCharType="begin"/>
        </w:r>
        <w:r w:rsidR="00A2208E">
          <w:rPr>
            <w:noProof/>
            <w:webHidden/>
          </w:rPr>
          <w:instrText xml:space="preserve"> PAGEREF _Toc71901278 \h </w:instrText>
        </w:r>
        <w:r w:rsidR="00A2208E">
          <w:rPr>
            <w:noProof/>
            <w:webHidden/>
          </w:rPr>
        </w:r>
        <w:r w:rsidR="00A2208E">
          <w:rPr>
            <w:noProof/>
            <w:webHidden/>
          </w:rPr>
          <w:fldChar w:fldCharType="separate"/>
        </w:r>
        <w:r>
          <w:rPr>
            <w:noProof/>
            <w:webHidden/>
          </w:rPr>
          <w:t>29</w:t>
        </w:r>
        <w:r w:rsidR="00A2208E">
          <w:rPr>
            <w:noProof/>
            <w:webHidden/>
          </w:rPr>
          <w:fldChar w:fldCharType="end"/>
        </w:r>
      </w:hyperlink>
    </w:p>
    <w:p w14:paraId="31E0648C" w14:textId="7278FBF5" w:rsidR="00A2208E" w:rsidRDefault="002D3CAD">
      <w:pPr>
        <w:pStyle w:val="TOC3"/>
        <w:rPr>
          <w:rFonts w:asciiTheme="minorHAnsi" w:eastAsiaTheme="minorEastAsia" w:hAnsiTheme="minorHAnsi" w:cstheme="minorBidi"/>
          <w:noProof/>
          <w:sz w:val="22"/>
          <w:szCs w:val="22"/>
        </w:rPr>
      </w:pPr>
      <w:hyperlink w:anchor="_Toc71901279" w:history="1">
        <w:r w:rsidR="00A2208E" w:rsidRPr="00294085">
          <w:rPr>
            <w:rStyle w:val="Hyperlink"/>
            <w:noProof/>
          </w:rPr>
          <w:t>3.3.1</w:t>
        </w:r>
        <w:r w:rsidR="00A2208E">
          <w:rPr>
            <w:rFonts w:asciiTheme="minorHAnsi" w:eastAsiaTheme="minorEastAsia" w:hAnsiTheme="minorHAnsi" w:cstheme="minorBidi"/>
            <w:noProof/>
            <w:sz w:val="22"/>
            <w:szCs w:val="22"/>
          </w:rPr>
          <w:tab/>
        </w:r>
        <w:r w:rsidR="00A2208E" w:rsidRPr="00294085">
          <w:rPr>
            <w:rStyle w:val="Hyperlink"/>
            <w:noProof/>
          </w:rPr>
          <w:t>Maintenance &amp; Trouble Tickets</w:t>
        </w:r>
        <w:r w:rsidR="00A2208E">
          <w:rPr>
            <w:noProof/>
            <w:webHidden/>
          </w:rPr>
          <w:tab/>
        </w:r>
        <w:r w:rsidR="00A2208E">
          <w:rPr>
            <w:noProof/>
            <w:webHidden/>
          </w:rPr>
          <w:fldChar w:fldCharType="begin"/>
        </w:r>
        <w:r w:rsidR="00A2208E">
          <w:rPr>
            <w:noProof/>
            <w:webHidden/>
          </w:rPr>
          <w:instrText xml:space="preserve"> PAGEREF _Toc71901279 \h </w:instrText>
        </w:r>
        <w:r w:rsidR="00A2208E">
          <w:rPr>
            <w:noProof/>
            <w:webHidden/>
          </w:rPr>
        </w:r>
        <w:r w:rsidR="00A2208E">
          <w:rPr>
            <w:noProof/>
            <w:webHidden/>
          </w:rPr>
          <w:fldChar w:fldCharType="separate"/>
        </w:r>
        <w:r>
          <w:rPr>
            <w:noProof/>
            <w:webHidden/>
          </w:rPr>
          <w:t>29</w:t>
        </w:r>
        <w:r w:rsidR="00A2208E">
          <w:rPr>
            <w:noProof/>
            <w:webHidden/>
          </w:rPr>
          <w:fldChar w:fldCharType="end"/>
        </w:r>
      </w:hyperlink>
    </w:p>
    <w:p w14:paraId="087E2F4C" w14:textId="518C742D" w:rsidR="00A2208E" w:rsidRDefault="002D3CAD">
      <w:pPr>
        <w:pStyle w:val="TOC3"/>
        <w:rPr>
          <w:rFonts w:asciiTheme="minorHAnsi" w:eastAsiaTheme="minorEastAsia" w:hAnsiTheme="minorHAnsi" w:cstheme="minorBidi"/>
          <w:noProof/>
          <w:sz w:val="22"/>
          <w:szCs w:val="22"/>
        </w:rPr>
      </w:pPr>
      <w:hyperlink w:anchor="_Toc71901280" w:history="1">
        <w:r w:rsidR="00A2208E" w:rsidRPr="00294085">
          <w:rPr>
            <w:rStyle w:val="Hyperlink"/>
            <w:noProof/>
          </w:rPr>
          <w:t>3.3.2</w:t>
        </w:r>
        <w:r w:rsidR="00A2208E">
          <w:rPr>
            <w:rFonts w:asciiTheme="minorHAnsi" w:eastAsiaTheme="minorEastAsia" w:hAnsiTheme="minorHAnsi" w:cstheme="minorBidi"/>
            <w:noProof/>
            <w:sz w:val="22"/>
            <w:szCs w:val="22"/>
          </w:rPr>
          <w:tab/>
        </w:r>
        <w:r w:rsidR="00A2208E" w:rsidRPr="00294085">
          <w:rPr>
            <w:rStyle w:val="Hyperlink"/>
            <w:noProof/>
          </w:rPr>
          <w:t>Misroutes</w:t>
        </w:r>
        <w:r w:rsidR="00A2208E">
          <w:rPr>
            <w:noProof/>
            <w:webHidden/>
          </w:rPr>
          <w:tab/>
        </w:r>
        <w:r w:rsidR="00A2208E">
          <w:rPr>
            <w:noProof/>
            <w:webHidden/>
          </w:rPr>
          <w:fldChar w:fldCharType="begin"/>
        </w:r>
        <w:r w:rsidR="00A2208E">
          <w:rPr>
            <w:noProof/>
            <w:webHidden/>
          </w:rPr>
          <w:instrText xml:space="preserve"> PAGEREF _Toc71901280 \h </w:instrText>
        </w:r>
        <w:r w:rsidR="00A2208E">
          <w:rPr>
            <w:noProof/>
            <w:webHidden/>
          </w:rPr>
        </w:r>
        <w:r w:rsidR="00A2208E">
          <w:rPr>
            <w:noProof/>
            <w:webHidden/>
          </w:rPr>
          <w:fldChar w:fldCharType="separate"/>
        </w:r>
        <w:r>
          <w:rPr>
            <w:noProof/>
            <w:webHidden/>
          </w:rPr>
          <w:t>30</w:t>
        </w:r>
        <w:r w:rsidR="00A2208E">
          <w:rPr>
            <w:noProof/>
            <w:webHidden/>
          </w:rPr>
          <w:fldChar w:fldCharType="end"/>
        </w:r>
      </w:hyperlink>
    </w:p>
    <w:p w14:paraId="6BE92151" w14:textId="20E95560" w:rsidR="00A2208E" w:rsidRDefault="002D3CAD">
      <w:pPr>
        <w:pStyle w:val="TOC1"/>
        <w:rPr>
          <w:rFonts w:asciiTheme="minorHAnsi" w:eastAsiaTheme="minorEastAsia" w:hAnsiTheme="minorHAnsi" w:cstheme="minorBidi"/>
          <w:noProof/>
          <w:sz w:val="22"/>
          <w:szCs w:val="22"/>
        </w:rPr>
      </w:pPr>
      <w:hyperlink w:anchor="_Toc71901281" w:history="1">
        <w:r w:rsidR="00A2208E" w:rsidRPr="00294085">
          <w:rPr>
            <w:rStyle w:val="Hyperlink"/>
            <w:noProof/>
          </w:rPr>
          <w:t>4</w:t>
        </w:r>
        <w:r w:rsidR="00A2208E">
          <w:rPr>
            <w:rFonts w:asciiTheme="minorHAnsi" w:eastAsiaTheme="minorEastAsia" w:hAnsiTheme="minorHAnsi" w:cstheme="minorBidi"/>
            <w:noProof/>
            <w:sz w:val="22"/>
            <w:szCs w:val="22"/>
          </w:rPr>
          <w:tab/>
        </w:r>
        <w:r w:rsidR="00A2208E" w:rsidRPr="00294085">
          <w:rPr>
            <w:rStyle w:val="Hyperlink"/>
            <w:noProof/>
          </w:rPr>
          <w:t>Database</w:t>
        </w:r>
        <w:r w:rsidR="00A2208E">
          <w:rPr>
            <w:noProof/>
            <w:webHidden/>
          </w:rPr>
          <w:tab/>
        </w:r>
        <w:r w:rsidR="00A2208E">
          <w:rPr>
            <w:noProof/>
            <w:webHidden/>
          </w:rPr>
          <w:fldChar w:fldCharType="begin"/>
        </w:r>
        <w:r w:rsidR="00A2208E">
          <w:rPr>
            <w:noProof/>
            <w:webHidden/>
          </w:rPr>
          <w:instrText xml:space="preserve"> PAGEREF _Toc71901281 \h </w:instrText>
        </w:r>
        <w:r w:rsidR="00A2208E">
          <w:rPr>
            <w:noProof/>
            <w:webHidden/>
          </w:rPr>
        </w:r>
        <w:r w:rsidR="00A2208E">
          <w:rPr>
            <w:noProof/>
            <w:webHidden/>
          </w:rPr>
          <w:fldChar w:fldCharType="separate"/>
        </w:r>
        <w:r>
          <w:rPr>
            <w:noProof/>
            <w:webHidden/>
          </w:rPr>
          <w:t>31</w:t>
        </w:r>
        <w:r w:rsidR="00A2208E">
          <w:rPr>
            <w:noProof/>
            <w:webHidden/>
          </w:rPr>
          <w:fldChar w:fldCharType="end"/>
        </w:r>
      </w:hyperlink>
    </w:p>
    <w:p w14:paraId="69B00ECB" w14:textId="02ADC0E4" w:rsidR="00A2208E" w:rsidRDefault="002D3CAD">
      <w:pPr>
        <w:pStyle w:val="TOC2"/>
        <w:rPr>
          <w:rFonts w:asciiTheme="minorHAnsi" w:eastAsiaTheme="minorEastAsia" w:hAnsiTheme="minorHAnsi" w:cstheme="minorBidi"/>
          <w:noProof/>
          <w:sz w:val="22"/>
          <w:szCs w:val="22"/>
        </w:rPr>
      </w:pPr>
      <w:hyperlink w:anchor="_Toc71901282" w:history="1">
        <w:r w:rsidR="00A2208E" w:rsidRPr="00294085">
          <w:rPr>
            <w:rStyle w:val="Hyperlink"/>
            <w:noProof/>
          </w:rPr>
          <w:t>4.1</w:t>
        </w:r>
        <w:r w:rsidR="00A2208E">
          <w:rPr>
            <w:rFonts w:asciiTheme="minorHAnsi" w:eastAsiaTheme="minorEastAsia" w:hAnsiTheme="minorHAnsi" w:cstheme="minorBidi"/>
            <w:noProof/>
            <w:sz w:val="22"/>
            <w:szCs w:val="22"/>
          </w:rPr>
          <w:tab/>
        </w:r>
        <w:r w:rsidR="00A2208E" w:rsidRPr="00294085">
          <w:rPr>
            <w:rStyle w:val="Hyperlink"/>
            <w:noProof/>
          </w:rPr>
          <w:t>General</w:t>
        </w:r>
        <w:r w:rsidR="00A2208E">
          <w:rPr>
            <w:noProof/>
            <w:webHidden/>
          </w:rPr>
          <w:tab/>
        </w:r>
        <w:r w:rsidR="00A2208E">
          <w:rPr>
            <w:noProof/>
            <w:webHidden/>
          </w:rPr>
          <w:fldChar w:fldCharType="begin"/>
        </w:r>
        <w:r w:rsidR="00A2208E">
          <w:rPr>
            <w:noProof/>
            <w:webHidden/>
          </w:rPr>
          <w:instrText xml:space="preserve"> PAGEREF _Toc71901282 \h </w:instrText>
        </w:r>
        <w:r w:rsidR="00A2208E">
          <w:rPr>
            <w:noProof/>
            <w:webHidden/>
          </w:rPr>
        </w:r>
        <w:r w:rsidR="00A2208E">
          <w:rPr>
            <w:noProof/>
            <w:webHidden/>
          </w:rPr>
          <w:fldChar w:fldCharType="separate"/>
        </w:r>
        <w:r>
          <w:rPr>
            <w:noProof/>
            <w:webHidden/>
          </w:rPr>
          <w:t>31</w:t>
        </w:r>
        <w:r w:rsidR="00A2208E">
          <w:rPr>
            <w:noProof/>
            <w:webHidden/>
          </w:rPr>
          <w:fldChar w:fldCharType="end"/>
        </w:r>
      </w:hyperlink>
    </w:p>
    <w:p w14:paraId="22347104" w14:textId="13586FD4" w:rsidR="00A2208E" w:rsidRDefault="002D3CAD">
      <w:pPr>
        <w:pStyle w:val="TOC2"/>
        <w:rPr>
          <w:rFonts w:asciiTheme="minorHAnsi" w:eastAsiaTheme="minorEastAsia" w:hAnsiTheme="minorHAnsi" w:cstheme="minorBidi"/>
          <w:noProof/>
          <w:sz w:val="22"/>
          <w:szCs w:val="22"/>
        </w:rPr>
      </w:pPr>
      <w:hyperlink w:anchor="_Toc71901283" w:history="1">
        <w:r w:rsidR="00A2208E" w:rsidRPr="00294085">
          <w:rPr>
            <w:rStyle w:val="Hyperlink"/>
            <w:noProof/>
          </w:rPr>
          <w:t>4.2</w:t>
        </w:r>
        <w:r w:rsidR="00A2208E">
          <w:rPr>
            <w:rFonts w:asciiTheme="minorHAnsi" w:eastAsiaTheme="minorEastAsia" w:hAnsiTheme="minorHAnsi" w:cstheme="minorBidi"/>
            <w:noProof/>
            <w:sz w:val="22"/>
            <w:szCs w:val="22"/>
          </w:rPr>
          <w:tab/>
        </w:r>
        <w:r w:rsidR="00A2208E" w:rsidRPr="00294085">
          <w:rPr>
            <w:rStyle w:val="Hyperlink"/>
            <w:noProof/>
          </w:rPr>
          <w:t>Database Records</w:t>
        </w:r>
        <w:r w:rsidR="00A2208E">
          <w:rPr>
            <w:noProof/>
            <w:webHidden/>
          </w:rPr>
          <w:tab/>
        </w:r>
        <w:r w:rsidR="00A2208E">
          <w:rPr>
            <w:noProof/>
            <w:webHidden/>
          </w:rPr>
          <w:fldChar w:fldCharType="begin"/>
        </w:r>
        <w:r w:rsidR="00A2208E">
          <w:rPr>
            <w:noProof/>
            <w:webHidden/>
          </w:rPr>
          <w:instrText xml:space="preserve"> PAGEREF _Toc71901283 \h </w:instrText>
        </w:r>
        <w:r w:rsidR="00A2208E">
          <w:rPr>
            <w:noProof/>
            <w:webHidden/>
          </w:rPr>
        </w:r>
        <w:r w:rsidR="00A2208E">
          <w:rPr>
            <w:noProof/>
            <w:webHidden/>
          </w:rPr>
          <w:fldChar w:fldCharType="separate"/>
        </w:r>
        <w:r>
          <w:rPr>
            <w:noProof/>
            <w:webHidden/>
          </w:rPr>
          <w:t>32</w:t>
        </w:r>
        <w:r w:rsidR="00A2208E">
          <w:rPr>
            <w:noProof/>
            <w:webHidden/>
          </w:rPr>
          <w:fldChar w:fldCharType="end"/>
        </w:r>
      </w:hyperlink>
    </w:p>
    <w:p w14:paraId="50E0762D" w14:textId="62595156" w:rsidR="00A2208E" w:rsidRDefault="002D3CAD">
      <w:pPr>
        <w:pStyle w:val="TOC3"/>
        <w:rPr>
          <w:rFonts w:asciiTheme="minorHAnsi" w:eastAsiaTheme="minorEastAsia" w:hAnsiTheme="minorHAnsi" w:cstheme="minorBidi"/>
          <w:noProof/>
          <w:sz w:val="22"/>
          <w:szCs w:val="22"/>
        </w:rPr>
      </w:pPr>
      <w:hyperlink w:anchor="_Toc71901284" w:history="1">
        <w:r w:rsidR="00A2208E" w:rsidRPr="00294085">
          <w:rPr>
            <w:rStyle w:val="Hyperlink"/>
            <w:noProof/>
          </w:rPr>
          <w:t>4.2.1</w:t>
        </w:r>
        <w:r w:rsidR="00A2208E">
          <w:rPr>
            <w:rFonts w:asciiTheme="minorHAnsi" w:eastAsiaTheme="minorEastAsia" w:hAnsiTheme="minorHAnsi" w:cstheme="minorBidi"/>
            <w:noProof/>
            <w:sz w:val="22"/>
            <w:szCs w:val="22"/>
          </w:rPr>
          <w:tab/>
        </w:r>
        <w:r w:rsidR="00A2208E" w:rsidRPr="00294085">
          <w:rPr>
            <w:rStyle w:val="Hyperlink"/>
            <w:noProof/>
          </w:rPr>
          <w:t>Fixed Service Records</w:t>
        </w:r>
        <w:r w:rsidR="00A2208E">
          <w:rPr>
            <w:noProof/>
            <w:webHidden/>
          </w:rPr>
          <w:tab/>
        </w:r>
        <w:r w:rsidR="00A2208E">
          <w:rPr>
            <w:noProof/>
            <w:webHidden/>
          </w:rPr>
          <w:fldChar w:fldCharType="begin"/>
        </w:r>
        <w:r w:rsidR="00A2208E">
          <w:rPr>
            <w:noProof/>
            <w:webHidden/>
          </w:rPr>
          <w:instrText xml:space="preserve"> PAGEREF _Toc71901284 \h </w:instrText>
        </w:r>
        <w:r w:rsidR="00A2208E">
          <w:rPr>
            <w:noProof/>
            <w:webHidden/>
          </w:rPr>
        </w:r>
        <w:r w:rsidR="00A2208E">
          <w:rPr>
            <w:noProof/>
            <w:webHidden/>
          </w:rPr>
          <w:fldChar w:fldCharType="separate"/>
        </w:r>
        <w:r>
          <w:rPr>
            <w:noProof/>
            <w:webHidden/>
          </w:rPr>
          <w:t>32</w:t>
        </w:r>
        <w:r w:rsidR="00A2208E">
          <w:rPr>
            <w:noProof/>
            <w:webHidden/>
          </w:rPr>
          <w:fldChar w:fldCharType="end"/>
        </w:r>
      </w:hyperlink>
    </w:p>
    <w:p w14:paraId="4E228060" w14:textId="6033D8F8" w:rsidR="00A2208E" w:rsidRDefault="002D3CAD">
      <w:pPr>
        <w:pStyle w:val="TOC3"/>
        <w:rPr>
          <w:rFonts w:asciiTheme="minorHAnsi" w:eastAsiaTheme="minorEastAsia" w:hAnsiTheme="minorHAnsi" w:cstheme="minorBidi"/>
          <w:noProof/>
          <w:sz w:val="22"/>
          <w:szCs w:val="22"/>
        </w:rPr>
      </w:pPr>
      <w:hyperlink w:anchor="_Toc71901285" w:history="1">
        <w:r w:rsidR="00A2208E" w:rsidRPr="00294085">
          <w:rPr>
            <w:rStyle w:val="Hyperlink"/>
            <w:noProof/>
          </w:rPr>
          <w:t>4.2.2</w:t>
        </w:r>
        <w:r w:rsidR="00A2208E">
          <w:rPr>
            <w:rFonts w:asciiTheme="minorHAnsi" w:eastAsiaTheme="minorEastAsia" w:hAnsiTheme="minorHAnsi" w:cstheme="minorBidi"/>
            <w:noProof/>
            <w:sz w:val="22"/>
            <w:szCs w:val="22"/>
          </w:rPr>
          <w:tab/>
        </w:r>
        <w:r w:rsidR="00A2208E" w:rsidRPr="00294085">
          <w:rPr>
            <w:rStyle w:val="Hyperlink"/>
            <w:noProof/>
          </w:rPr>
          <w:t>Migratory Service Records</w:t>
        </w:r>
        <w:r w:rsidR="00A2208E">
          <w:rPr>
            <w:noProof/>
            <w:webHidden/>
          </w:rPr>
          <w:tab/>
        </w:r>
        <w:r w:rsidR="00A2208E">
          <w:rPr>
            <w:noProof/>
            <w:webHidden/>
          </w:rPr>
          <w:fldChar w:fldCharType="begin"/>
        </w:r>
        <w:r w:rsidR="00A2208E">
          <w:rPr>
            <w:noProof/>
            <w:webHidden/>
          </w:rPr>
          <w:instrText xml:space="preserve"> PAGEREF _Toc71901285 \h </w:instrText>
        </w:r>
        <w:r w:rsidR="00A2208E">
          <w:rPr>
            <w:noProof/>
            <w:webHidden/>
          </w:rPr>
        </w:r>
        <w:r w:rsidR="00A2208E">
          <w:rPr>
            <w:noProof/>
            <w:webHidden/>
          </w:rPr>
          <w:fldChar w:fldCharType="separate"/>
        </w:r>
        <w:r>
          <w:rPr>
            <w:noProof/>
            <w:webHidden/>
          </w:rPr>
          <w:t>32</w:t>
        </w:r>
        <w:r w:rsidR="00A2208E">
          <w:rPr>
            <w:noProof/>
            <w:webHidden/>
          </w:rPr>
          <w:fldChar w:fldCharType="end"/>
        </w:r>
      </w:hyperlink>
    </w:p>
    <w:p w14:paraId="1CA3CF86" w14:textId="60BDC8B3" w:rsidR="00A2208E" w:rsidRDefault="002D3CAD">
      <w:pPr>
        <w:pStyle w:val="TOC2"/>
        <w:rPr>
          <w:rFonts w:asciiTheme="minorHAnsi" w:eastAsiaTheme="minorEastAsia" w:hAnsiTheme="minorHAnsi" w:cstheme="minorBidi"/>
          <w:noProof/>
          <w:sz w:val="22"/>
          <w:szCs w:val="22"/>
        </w:rPr>
      </w:pPr>
      <w:hyperlink w:anchor="_Toc71901286" w:history="1">
        <w:r w:rsidR="00A2208E" w:rsidRPr="00294085">
          <w:rPr>
            <w:rStyle w:val="Hyperlink"/>
            <w:noProof/>
          </w:rPr>
          <w:t>4.3</w:t>
        </w:r>
        <w:r w:rsidR="00A2208E">
          <w:rPr>
            <w:rFonts w:asciiTheme="minorHAnsi" w:eastAsiaTheme="minorEastAsia" w:hAnsiTheme="minorHAnsi" w:cstheme="minorBidi"/>
            <w:noProof/>
            <w:sz w:val="22"/>
            <w:szCs w:val="22"/>
          </w:rPr>
          <w:tab/>
        </w:r>
        <w:r w:rsidR="00A2208E" w:rsidRPr="00294085">
          <w:rPr>
            <w:rStyle w:val="Hyperlink"/>
            <w:noProof/>
          </w:rPr>
          <w:t>Database Vendor</w:t>
        </w:r>
        <w:r w:rsidR="00A2208E">
          <w:rPr>
            <w:noProof/>
            <w:webHidden/>
          </w:rPr>
          <w:tab/>
        </w:r>
        <w:r w:rsidR="00A2208E">
          <w:rPr>
            <w:noProof/>
            <w:webHidden/>
          </w:rPr>
          <w:fldChar w:fldCharType="begin"/>
        </w:r>
        <w:r w:rsidR="00A2208E">
          <w:rPr>
            <w:noProof/>
            <w:webHidden/>
          </w:rPr>
          <w:instrText xml:space="preserve"> PAGEREF _Toc71901286 \h </w:instrText>
        </w:r>
        <w:r w:rsidR="00A2208E">
          <w:rPr>
            <w:noProof/>
            <w:webHidden/>
          </w:rPr>
        </w:r>
        <w:r w:rsidR="00A2208E">
          <w:rPr>
            <w:noProof/>
            <w:webHidden/>
          </w:rPr>
          <w:fldChar w:fldCharType="separate"/>
        </w:r>
        <w:r>
          <w:rPr>
            <w:noProof/>
            <w:webHidden/>
          </w:rPr>
          <w:t>32</w:t>
        </w:r>
        <w:r w:rsidR="00A2208E">
          <w:rPr>
            <w:noProof/>
            <w:webHidden/>
          </w:rPr>
          <w:fldChar w:fldCharType="end"/>
        </w:r>
      </w:hyperlink>
    </w:p>
    <w:p w14:paraId="535D09B1" w14:textId="29B7AD0F" w:rsidR="00A2208E" w:rsidRDefault="002D3CAD">
      <w:pPr>
        <w:pStyle w:val="TOC2"/>
        <w:rPr>
          <w:rFonts w:asciiTheme="minorHAnsi" w:eastAsiaTheme="minorEastAsia" w:hAnsiTheme="minorHAnsi" w:cstheme="minorBidi"/>
          <w:noProof/>
          <w:sz w:val="22"/>
          <w:szCs w:val="22"/>
        </w:rPr>
      </w:pPr>
      <w:hyperlink w:anchor="_Toc71901287" w:history="1">
        <w:r w:rsidR="00A2208E" w:rsidRPr="00294085">
          <w:rPr>
            <w:rStyle w:val="Hyperlink"/>
            <w:noProof/>
          </w:rPr>
          <w:t>4.4</w:t>
        </w:r>
        <w:r w:rsidR="00A2208E">
          <w:rPr>
            <w:rFonts w:asciiTheme="minorHAnsi" w:eastAsiaTheme="minorEastAsia" w:hAnsiTheme="minorHAnsi" w:cstheme="minorBidi"/>
            <w:noProof/>
            <w:sz w:val="22"/>
            <w:szCs w:val="22"/>
          </w:rPr>
          <w:tab/>
        </w:r>
        <w:r w:rsidR="00A2208E" w:rsidRPr="00294085">
          <w:rPr>
            <w:rStyle w:val="Hyperlink"/>
            <w:noProof/>
          </w:rPr>
          <w:t>MPC &amp; VPC Connectivity</w:t>
        </w:r>
        <w:r w:rsidR="00A2208E">
          <w:rPr>
            <w:noProof/>
            <w:webHidden/>
          </w:rPr>
          <w:tab/>
        </w:r>
        <w:r w:rsidR="00A2208E">
          <w:rPr>
            <w:noProof/>
            <w:webHidden/>
          </w:rPr>
          <w:fldChar w:fldCharType="begin"/>
        </w:r>
        <w:r w:rsidR="00A2208E">
          <w:rPr>
            <w:noProof/>
            <w:webHidden/>
          </w:rPr>
          <w:instrText xml:space="preserve"> PAGEREF _Toc71901287 \h </w:instrText>
        </w:r>
        <w:r w:rsidR="00A2208E">
          <w:rPr>
            <w:noProof/>
            <w:webHidden/>
          </w:rPr>
        </w:r>
        <w:r w:rsidR="00A2208E">
          <w:rPr>
            <w:noProof/>
            <w:webHidden/>
          </w:rPr>
          <w:fldChar w:fldCharType="separate"/>
        </w:r>
        <w:r>
          <w:rPr>
            <w:noProof/>
            <w:webHidden/>
          </w:rPr>
          <w:t>33</w:t>
        </w:r>
        <w:r w:rsidR="00A2208E">
          <w:rPr>
            <w:noProof/>
            <w:webHidden/>
          </w:rPr>
          <w:fldChar w:fldCharType="end"/>
        </w:r>
      </w:hyperlink>
    </w:p>
    <w:p w14:paraId="3349A61D" w14:textId="18B8FAE8" w:rsidR="00A2208E" w:rsidRDefault="002D3CAD">
      <w:pPr>
        <w:pStyle w:val="TOC2"/>
        <w:rPr>
          <w:rFonts w:asciiTheme="minorHAnsi" w:eastAsiaTheme="minorEastAsia" w:hAnsiTheme="minorHAnsi" w:cstheme="minorBidi"/>
          <w:noProof/>
          <w:sz w:val="22"/>
          <w:szCs w:val="22"/>
        </w:rPr>
      </w:pPr>
      <w:hyperlink w:anchor="_Toc71901288" w:history="1">
        <w:r w:rsidR="00A2208E" w:rsidRPr="00294085">
          <w:rPr>
            <w:rStyle w:val="Hyperlink"/>
            <w:noProof/>
          </w:rPr>
          <w:t>4.5</w:t>
        </w:r>
        <w:r w:rsidR="00A2208E">
          <w:rPr>
            <w:rFonts w:asciiTheme="minorHAnsi" w:eastAsiaTheme="minorEastAsia" w:hAnsiTheme="minorHAnsi" w:cstheme="minorBidi"/>
            <w:noProof/>
            <w:sz w:val="22"/>
            <w:szCs w:val="22"/>
          </w:rPr>
          <w:tab/>
        </w:r>
        <w:r w:rsidR="00A2208E" w:rsidRPr="00294085">
          <w:rPr>
            <w:rStyle w:val="Hyperlink"/>
            <w:noProof/>
          </w:rPr>
          <w:t>Premises-Based ALI Systems</w:t>
        </w:r>
        <w:r w:rsidR="00A2208E">
          <w:rPr>
            <w:noProof/>
            <w:webHidden/>
          </w:rPr>
          <w:tab/>
        </w:r>
        <w:r w:rsidR="00A2208E">
          <w:rPr>
            <w:noProof/>
            <w:webHidden/>
          </w:rPr>
          <w:fldChar w:fldCharType="begin"/>
        </w:r>
        <w:r w:rsidR="00A2208E">
          <w:rPr>
            <w:noProof/>
            <w:webHidden/>
          </w:rPr>
          <w:instrText xml:space="preserve"> PAGEREF _Toc71901288 \h </w:instrText>
        </w:r>
        <w:r w:rsidR="00A2208E">
          <w:rPr>
            <w:noProof/>
            <w:webHidden/>
          </w:rPr>
        </w:r>
        <w:r w:rsidR="00A2208E">
          <w:rPr>
            <w:noProof/>
            <w:webHidden/>
          </w:rPr>
          <w:fldChar w:fldCharType="separate"/>
        </w:r>
        <w:r>
          <w:rPr>
            <w:noProof/>
            <w:webHidden/>
          </w:rPr>
          <w:t>33</w:t>
        </w:r>
        <w:r w:rsidR="00A2208E">
          <w:rPr>
            <w:noProof/>
            <w:webHidden/>
          </w:rPr>
          <w:fldChar w:fldCharType="end"/>
        </w:r>
      </w:hyperlink>
    </w:p>
    <w:p w14:paraId="2B768612" w14:textId="09C607C9" w:rsidR="00A2208E" w:rsidRDefault="002D3CAD">
      <w:pPr>
        <w:pStyle w:val="TOC1"/>
        <w:rPr>
          <w:rFonts w:asciiTheme="minorHAnsi" w:eastAsiaTheme="minorEastAsia" w:hAnsiTheme="minorHAnsi" w:cstheme="minorBidi"/>
          <w:noProof/>
          <w:sz w:val="22"/>
          <w:szCs w:val="22"/>
        </w:rPr>
      </w:pPr>
      <w:hyperlink w:anchor="_Toc71901289" w:history="1">
        <w:r w:rsidR="00A2208E" w:rsidRPr="00294085">
          <w:rPr>
            <w:rStyle w:val="Hyperlink"/>
            <w:noProof/>
          </w:rPr>
          <w:t>5</w:t>
        </w:r>
        <w:r w:rsidR="00A2208E">
          <w:rPr>
            <w:rFonts w:asciiTheme="minorHAnsi" w:eastAsiaTheme="minorEastAsia" w:hAnsiTheme="minorHAnsi" w:cstheme="minorBidi"/>
            <w:noProof/>
            <w:sz w:val="22"/>
            <w:szCs w:val="22"/>
          </w:rPr>
          <w:tab/>
        </w:r>
        <w:r w:rsidR="00A2208E" w:rsidRPr="00294085">
          <w:rPr>
            <w:rStyle w:val="Hyperlink"/>
            <w:noProof/>
          </w:rPr>
          <w:t>Database Administration</w:t>
        </w:r>
        <w:r w:rsidR="00A2208E">
          <w:rPr>
            <w:noProof/>
            <w:webHidden/>
          </w:rPr>
          <w:tab/>
        </w:r>
        <w:r w:rsidR="00A2208E">
          <w:rPr>
            <w:noProof/>
            <w:webHidden/>
          </w:rPr>
          <w:fldChar w:fldCharType="begin"/>
        </w:r>
        <w:r w:rsidR="00A2208E">
          <w:rPr>
            <w:noProof/>
            <w:webHidden/>
          </w:rPr>
          <w:instrText xml:space="preserve"> PAGEREF _Toc71901289 \h </w:instrText>
        </w:r>
        <w:r w:rsidR="00A2208E">
          <w:rPr>
            <w:noProof/>
            <w:webHidden/>
          </w:rPr>
        </w:r>
        <w:r w:rsidR="00A2208E">
          <w:rPr>
            <w:noProof/>
            <w:webHidden/>
          </w:rPr>
          <w:fldChar w:fldCharType="separate"/>
        </w:r>
        <w:r>
          <w:rPr>
            <w:noProof/>
            <w:webHidden/>
          </w:rPr>
          <w:t>33</w:t>
        </w:r>
        <w:r w:rsidR="00A2208E">
          <w:rPr>
            <w:noProof/>
            <w:webHidden/>
          </w:rPr>
          <w:fldChar w:fldCharType="end"/>
        </w:r>
      </w:hyperlink>
    </w:p>
    <w:p w14:paraId="7D022AB7" w14:textId="6F1310B3" w:rsidR="00A2208E" w:rsidRDefault="002D3CAD">
      <w:pPr>
        <w:pStyle w:val="TOC2"/>
        <w:rPr>
          <w:rFonts w:asciiTheme="minorHAnsi" w:eastAsiaTheme="minorEastAsia" w:hAnsiTheme="minorHAnsi" w:cstheme="minorBidi"/>
          <w:noProof/>
          <w:sz w:val="22"/>
          <w:szCs w:val="22"/>
        </w:rPr>
      </w:pPr>
      <w:hyperlink w:anchor="_Toc71901290" w:history="1">
        <w:r w:rsidR="00A2208E" w:rsidRPr="00294085">
          <w:rPr>
            <w:rStyle w:val="Hyperlink"/>
            <w:noProof/>
          </w:rPr>
          <w:t>5.1</w:t>
        </w:r>
        <w:r w:rsidR="00A2208E">
          <w:rPr>
            <w:rFonts w:asciiTheme="minorHAnsi" w:eastAsiaTheme="minorEastAsia" w:hAnsiTheme="minorHAnsi" w:cstheme="minorBidi"/>
            <w:noProof/>
            <w:sz w:val="22"/>
            <w:szCs w:val="22"/>
          </w:rPr>
          <w:tab/>
        </w:r>
        <w:r w:rsidR="00A2208E" w:rsidRPr="00294085">
          <w:rPr>
            <w:rStyle w:val="Hyperlink"/>
            <w:noProof/>
          </w:rPr>
          <w:t>Pre-Validation</w:t>
        </w:r>
        <w:r w:rsidR="00A2208E">
          <w:rPr>
            <w:noProof/>
            <w:webHidden/>
          </w:rPr>
          <w:tab/>
        </w:r>
        <w:r w:rsidR="00A2208E">
          <w:rPr>
            <w:noProof/>
            <w:webHidden/>
          </w:rPr>
          <w:fldChar w:fldCharType="begin"/>
        </w:r>
        <w:r w:rsidR="00A2208E">
          <w:rPr>
            <w:noProof/>
            <w:webHidden/>
          </w:rPr>
          <w:instrText xml:space="preserve"> PAGEREF _Toc71901290 \h </w:instrText>
        </w:r>
        <w:r w:rsidR="00A2208E">
          <w:rPr>
            <w:noProof/>
            <w:webHidden/>
          </w:rPr>
        </w:r>
        <w:r w:rsidR="00A2208E">
          <w:rPr>
            <w:noProof/>
            <w:webHidden/>
          </w:rPr>
          <w:fldChar w:fldCharType="separate"/>
        </w:r>
        <w:r>
          <w:rPr>
            <w:noProof/>
            <w:webHidden/>
          </w:rPr>
          <w:t>33</w:t>
        </w:r>
        <w:r w:rsidR="00A2208E">
          <w:rPr>
            <w:noProof/>
            <w:webHidden/>
          </w:rPr>
          <w:fldChar w:fldCharType="end"/>
        </w:r>
      </w:hyperlink>
    </w:p>
    <w:p w14:paraId="572DA7F0" w14:textId="1A5C238C" w:rsidR="00A2208E" w:rsidRDefault="002D3CAD">
      <w:pPr>
        <w:pStyle w:val="TOC3"/>
        <w:rPr>
          <w:rFonts w:asciiTheme="minorHAnsi" w:eastAsiaTheme="minorEastAsia" w:hAnsiTheme="minorHAnsi" w:cstheme="minorBidi"/>
          <w:noProof/>
          <w:sz w:val="22"/>
          <w:szCs w:val="22"/>
        </w:rPr>
      </w:pPr>
      <w:hyperlink w:anchor="_Toc71901291" w:history="1">
        <w:r w:rsidR="00A2208E" w:rsidRPr="00294085">
          <w:rPr>
            <w:rStyle w:val="Hyperlink"/>
            <w:noProof/>
          </w:rPr>
          <w:t>5.1.1</w:t>
        </w:r>
        <w:r w:rsidR="00A2208E">
          <w:rPr>
            <w:rFonts w:asciiTheme="minorHAnsi" w:eastAsiaTheme="minorEastAsia" w:hAnsiTheme="minorHAnsi" w:cstheme="minorBidi"/>
            <w:noProof/>
            <w:sz w:val="22"/>
            <w:szCs w:val="22"/>
          </w:rPr>
          <w:tab/>
        </w:r>
        <w:r w:rsidR="00A2208E" w:rsidRPr="00294085">
          <w:rPr>
            <w:rStyle w:val="Hyperlink"/>
            <w:noProof/>
          </w:rPr>
          <w:t>Master Street Address Guide (MSAG)</w:t>
        </w:r>
        <w:r w:rsidR="00A2208E">
          <w:rPr>
            <w:noProof/>
            <w:webHidden/>
          </w:rPr>
          <w:tab/>
        </w:r>
        <w:r w:rsidR="00A2208E">
          <w:rPr>
            <w:noProof/>
            <w:webHidden/>
          </w:rPr>
          <w:fldChar w:fldCharType="begin"/>
        </w:r>
        <w:r w:rsidR="00A2208E">
          <w:rPr>
            <w:noProof/>
            <w:webHidden/>
          </w:rPr>
          <w:instrText xml:space="preserve"> PAGEREF _Toc71901291 \h </w:instrText>
        </w:r>
        <w:r w:rsidR="00A2208E">
          <w:rPr>
            <w:noProof/>
            <w:webHidden/>
          </w:rPr>
        </w:r>
        <w:r w:rsidR="00A2208E">
          <w:rPr>
            <w:noProof/>
            <w:webHidden/>
          </w:rPr>
          <w:fldChar w:fldCharType="separate"/>
        </w:r>
        <w:r>
          <w:rPr>
            <w:noProof/>
            <w:webHidden/>
          </w:rPr>
          <w:t>33</w:t>
        </w:r>
        <w:r w:rsidR="00A2208E">
          <w:rPr>
            <w:noProof/>
            <w:webHidden/>
          </w:rPr>
          <w:fldChar w:fldCharType="end"/>
        </w:r>
      </w:hyperlink>
    </w:p>
    <w:p w14:paraId="0D908CF7" w14:textId="4B21C85F" w:rsidR="00A2208E" w:rsidRDefault="002D3CAD">
      <w:pPr>
        <w:pStyle w:val="TOC3"/>
        <w:rPr>
          <w:rFonts w:asciiTheme="minorHAnsi" w:eastAsiaTheme="minorEastAsia" w:hAnsiTheme="minorHAnsi" w:cstheme="minorBidi"/>
          <w:noProof/>
          <w:sz w:val="22"/>
          <w:szCs w:val="22"/>
        </w:rPr>
      </w:pPr>
      <w:hyperlink w:anchor="_Toc71901292" w:history="1">
        <w:r w:rsidR="00A2208E" w:rsidRPr="00294085">
          <w:rPr>
            <w:rStyle w:val="Hyperlink"/>
            <w:noProof/>
          </w:rPr>
          <w:t>5.1.2</w:t>
        </w:r>
        <w:r w:rsidR="00A2208E">
          <w:rPr>
            <w:rFonts w:asciiTheme="minorHAnsi" w:eastAsiaTheme="minorEastAsia" w:hAnsiTheme="minorHAnsi" w:cstheme="minorBidi"/>
            <w:noProof/>
            <w:sz w:val="22"/>
            <w:szCs w:val="22"/>
          </w:rPr>
          <w:tab/>
        </w:r>
        <w:r w:rsidR="00A2208E" w:rsidRPr="00294085">
          <w:rPr>
            <w:rStyle w:val="Hyperlink"/>
            <w:noProof/>
          </w:rPr>
          <w:t>NPA-NXX pre-Validation</w:t>
        </w:r>
        <w:r w:rsidR="00A2208E">
          <w:rPr>
            <w:noProof/>
            <w:webHidden/>
          </w:rPr>
          <w:tab/>
        </w:r>
        <w:r w:rsidR="00A2208E">
          <w:rPr>
            <w:noProof/>
            <w:webHidden/>
          </w:rPr>
          <w:fldChar w:fldCharType="begin"/>
        </w:r>
        <w:r w:rsidR="00A2208E">
          <w:rPr>
            <w:noProof/>
            <w:webHidden/>
          </w:rPr>
          <w:instrText xml:space="preserve"> PAGEREF _Toc71901292 \h </w:instrText>
        </w:r>
        <w:r w:rsidR="00A2208E">
          <w:rPr>
            <w:noProof/>
            <w:webHidden/>
          </w:rPr>
        </w:r>
        <w:r w:rsidR="00A2208E">
          <w:rPr>
            <w:noProof/>
            <w:webHidden/>
          </w:rPr>
          <w:fldChar w:fldCharType="separate"/>
        </w:r>
        <w:r>
          <w:rPr>
            <w:noProof/>
            <w:webHidden/>
          </w:rPr>
          <w:t>34</w:t>
        </w:r>
        <w:r w:rsidR="00A2208E">
          <w:rPr>
            <w:noProof/>
            <w:webHidden/>
          </w:rPr>
          <w:fldChar w:fldCharType="end"/>
        </w:r>
      </w:hyperlink>
    </w:p>
    <w:p w14:paraId="7D7C8CFC" w14:textId="1F8E726E" w:rsidR="00A2208E" w:rsidRDefault="002D3CAD">
      <w:pPr>
        <w:pStyle w:val="TOC2"/>
        <w:rPr>
          <w:rFonts w:asciiTheme="minorHAnsi" w:eastAsiaTheme="minorEastAsia" w:hAnsiTheme="minorHAnsi" w:cstheme="minorBidi"/>
          <w:noProof/>
          <w:sz w:val="22"/>
          <w:szCs w:val="22"/>
        </w:rPr>
      </w:pPr>
      <w:hyperlink w:anchor="_Toc71901293" w:history="1">
        <w:r w:rsidR="00A2208E" w:rsidRPr="00294085">
          <w:rPr>
            <w:rStyle w:val="Hyperlink"/>
            <w:noProof/>
          </w:rPr>
          <w:t>5.2</w:t>
        </w:r>
        <w:r w:rsidR="00A2208E">
          <w:rPr>
            <w:rFonts w:asciiTheme="minorHAnsi" w:eastAsiaTheme="minorEastAsia" w:hAnsiTheme="minorHAnsi" w:cstheme="minorBidi"/>
            <w:noProof/>
            <w:sz w:val="22"/>
            <w:szCs w:val="22"/>
          </w:rPr>
          <w:tab/>
        </w:r>
        <w:r w:rsidR="00A2208E" w:rsidRPr="00294085">
          <w:rPr>
            <w:rStyle w:val="Hyperlink"/>
            <w:noProof/>
          </w:rPr>
          <w:t>Error and Status Files</w:t>
        </w:r>
        <w:r w:rsidR="00A2208E">
          <w:rPr>
            <w:noProof/>
            <w:webHidden/>
          </w:rPr>
          <w:tab/>
        </w:r>
        <w:r w:rsidR="00A2208E">
          <w:rPr>
            <w:noProof/>
            <w:webHidden/>
          </w:rPr>
          <w:fldChar w:fldCharType="begin"/>
        </w:r>
        <w:r w:rsidR="00A2208E">
          <w:rPr>
            <w:noProof/>
            <w:webHidden/>
          </w:rPr>
          <w:instrText xml:space="preserve"> PAGEREF _Toc71901293 \h </w:instrText>
        </w:r>
        <w:r w:rsidR="00A2208E">
          <w:rPr>
            <w:noProof/>
            <w:webHidden/>
          </w:rPr>
        </w:r>
        <w:r w:rsidR="00A2208E">
          <w:rPr>
            <w:noProof/>
            <w:webHidden/>
          </w:rPr>
          <w:fldChar w:fldCharType="separate"/>
        </w:r>
        <w:r>
          <w:rPr>
            <w:noProof/>
            <w:webHidden/>
          </w:rPr>
          <w:t>34</w:t>
        </w:r>
        <w:r w:rsidR="00A2208E">
          <w:rPr>
            <w:noProof/>
            <w:webHidden/>
          </w:rPr>
          <w:fldChar w:fldCharType="end"/>
        </w:r>
      </w:hyperlink>
    </w:p>
    <w:p w14:paraId="2E3994A9" w14:textId="4ADDF666" w:rsidR="00A2208E" w:rsidRDefault="002D3CAD">
      <w:pPr>
        <w:pStyle w:val="TOC2"/>
        <w:rPr>
          <w:rFonts w:asciiTheme="minorHAnsi" w:eastAsiaTheme="minorEastAsia" w:hAnsiTheme="minorHAnsi" w:cstheme="minorBidi"/>
          <w:noProof/>
          <w:sz w:val="22"/>
          <w:szCs w:val="22"/>
        </w:rPr>
      </w:pPr>
      <w:hyperlink w:anchor="_Toc71901294" w:history="1">
        <w:r w:rsidR="00A2208E" w:rsidRPr="00294085">
          <w:rPr>
            <w:rStyle w:val="Hyperlink"/>
            <w:noProof/>
          </w:rPr>
          <w:t>5.3</w:t>
        </w:r>
        <w:r w:rsidR="00A2208E">
          <w:rPr>
            <w:rFonts w:asciiTheme="minorHAnsi" w:eastAsiaTheme="minorEastAsia" w:hAnsiTheme="minorHAnsi" w:cstheme="minorBidi"/>
            <w:noProof/>
            <w:sz w:val="22"/>
            <w:szCs w:val="22"/>
          </w:rPr>
          <w:tab/>
        </w:r>
        <w:r w:rsidR="00A2208E" w:rsidRPr="00294085">
          <w:rPr>
            <w:rStyle w:val="Hyperlink"/>
            <w:noProof/>
          </w:rPr>
          <w:t>No Record Found (NRF)</w:t>
        </w:r>
        <w:r w:rsidR="00A2208E">
          <w:rPr>
            <w:noProof/>
            <w:webHidden/>
          </w:rPr>
          <w:tab/>
        </w:r>
        <w:r w:rsidR="00A2208E">
          <w:rPr>
            <w:noProof/>
            <w:webHidden/>
          </w:rPr>
          <w:fldChar w:fldCharType="begin"/>
        </w:r>
        <w:r w:rsidR="00A2208E">
          <w:rPr>
            <w:noProof/>
            <w:webHidden/>
          </w:rPr>
          <w:instrText xml:space="preserve"> PAGEREF _Toc71901294 \h </w:instrText>
        </w:r>
        <w:r w:rsidR="00A2208E">
          <w:rPr>
            <w:noProof/>
            <w:webHidden/>
          </w:rPr>
        </w:r>
        <w:r w:rsidR="00A2208E">
          <w:rPr>
            <w:noProof/>
            <w:webHidden/>
          </w:rPr>
          <w:fldChar w:fldCharType="separate"/>
        </w:r>
        <w:r>
          <w:rPr>
            <w:noProof/>
            <w:webHidden/>
          </w:rPr>
          <w:t>35</w:t>
        </w:r>
        <w:r w:rsidR="00A2208E">
          <w:rPr>
            <w:noProof/>
            <w:webHidden/>
          </w:rPr>
          <w:fldChar w:fldCharType="end"/>
        </w:r>
      </w:hyperlink>
    </w:p>
    <w:p w14:paraId="7208EDA2" w14:textId="53D031EC" w:rsidR="00A2208E" w:rsidRDefault="002D3CAD">
      <w:pPr>
        <w:pStyle w:val="TOC2"/>
        <w:rPr>
          <w:rFonts w:asciiTheme="minorHAnsi" w:eastAsiaTheme="minorEastAsia" w:hAnsiTheme="minorHAnsi" w:cstheme="minorBidi"/>
          <w:noProof/>
          <w:sz w:val="22"/>
          <w:szCs w:val="22"/>
        </w:rPr>
      </w:pPr>
      <w:hyperlink w:anchor="_Toc71901295" w:history="1">
        <w:r w:rsidR="00A2208E" w:rsidRPr="00294085">
          <w:rPr>
            <w:rStyle w:val="Hyperlink"/>
            <w:noProof/>
          </w:rPr>
          <w:t>5.4</w:t>
        </w:r>
        <w:r w:rsidR="00A2208E">
          <w:rPr>
            <w:rFonts w:asciiTheme="minorHAnsi" w:eastAsiaTheme="minorEastAsia" w:hAnsiTheme="minorHAnsi" w:cstheme="minorBidi"/>
            <w:noProof/>
            <w:sz w:val="22"/>
            <w:szCs w:val="22"/>
          </w:rPr>
          <w:tab/>
        </w:r>
        <w:r w:rsidR="00A2208E" w:rsidRPr="00294085">
          <w:rPr>
            <w:rStyle w:val="Hyperlink"/>
            <w:noProof/>
          </w:rPr>
          <w:t>Local Number Portability Impacts</w:t>
        </w:r>
        <w:r w:rsidR="00A2208E">
          <w:rPr>
            <w:noProof/>
            <w:webHidden/>
          </w:rPr>
          <w:tab/>
        </w:r>
        <w:r w:rsidR="00A2208E">
          <w:rPr>
            <w:noProof/>
            <w:webHidden/>
          </w:rPr>
          <w:fldChar w:fldCharType="begin"/>
        </w:r>
        <w:r w:rsidR="00A2208E">
          <w:rPr>
            <w:noProof/>
            <w:webHidden/>
          </w:rPr>
          <w:instrText xml:space="preserve"> PAGEREF _Toc71901295 \h </w:instrText>
        </w:r>
        <w:r w:rsidR="00A2208E">
          <w:rPr>
            <w:noProof/>
            <w:webHidden/>
          </w:rPr>
        </w:r>
        <w:r w:rsidR="00A2208E">
          <w:rPr>
            <w:noProof/>
            <w:webHidden/>
          </w:rPr>
          <w:fldChar w:fldCharType="separate"/>
        </w:r>
        <w:r>
          <w:rPr>
            <w:noProof/>
            <w:webHidden/>
          </w:rPr>
          <w:t>36</w:t>
        </w:r>
        <w:r w:rsidR="00A2208E">
          <w:rPr>
            <w:noProof/>
            <w:webHidden/>
          </w:rPr>
          <w:fldChar w:fldCharType="end"/>
        </w:r>
      </w:hyperlink>
    </w:p>
    <w:p w14:paraId="5B9162AD" w14:textId="34F8B2A3" w:rsidR="00A2208E" w:rsidRDefault="002D3CAD">
      <w:pPr>
        <w:pStyle w:val="TOC3"/>
        <w:rPr>
          <w:rFonts w:asciiTheme="minorHAnsi" w:eastAsiaTheme="minorEastAsia" w:hAnsiTheme="minorHAnsi" w:cstheme="minorBidi"/>
          <w:noProof/>
          <w:sz w:val="22"/>
          <w:szCs w:val="22"/>
        </w:rPr>
      </w:pPr>
      <w:hyperlink w:anchor="_Toc71901296" w:history="1">
        <w:r w:rsidR="00A2208E" w:rsidRPr="00294085">
          <w:rPr>
            <w:rStyle w:val="Hyperlink"/>
            <w:noProof/>
          </w:rPr>
          <w:t>5.4.1</w:t>
        </w:r>
        <w:r w:rsidR="00A2208E">
          <w:rPr>
            <w:rFonts w:asciiTheme="minorHAnsi" w:eastAsiaTheme="minorEastAsia" w:hAnsiTheme="minorHAnsi" w:cstheme="minorBidi"/>
            <w:noProof/>
            <w:sz w:val="22"/>
            <w:szCs w:val="22"/>
          </w:rPr>
          <w:tab/>
        </w:r>
        <w:r w:rsidR="00A2208E" w:rsidRPr="00294085">
          <w:rPr>
            <w:rStyle w:val="Hyperlink"/>
            <w:noProof/>
          </w:rPr>
          <w:t>Unlocking and Migrating</w:t>
        </w:r>
        <w:r w:rsidR="00A2208E">
          <w:rPr>
            <w:noProof/>
            <w:webHidden/>
          </w:rPr>
          <w:tab/>
        </w:r>
        <w:r w:rsidR="00A2208E">
          <w:rPr>
            <w:noProof/>
            <w:webHidden/>
          </w:rPr>
          <w:fldChar w:fldCharType="begin"/>
        </w:r>
        <w:r w:rsidR="00A2208E">
          <w:rPr>
            <w:noProof/>
            <w:webHidden/>
          </w:rPr>
          <w:instrText xml:space="preserve"> PAGEREF _Toc71901296 \h </w:instrText>
        </w:r>
        <w:r w:rsidR="00A2208E">
          <w:rPr>
            <w:noProof/>
            <w:webHidden/>
          </w:rPr>
        </w:r>
        <w:r w:rsidR="00A2208E">
          <w:rPr>
            <w:noProof/>
            <w:webHidden/>
          </w:rPr>
          <w:fldChar w:fldCharType="separate"/>
        </w:r>
        <w:r>
          <w:rPr>
            <w:noProof/>
            <w:webHidden/>
          </w:rPr>
          <w:t>36</w:t>
        </w:r>
        <w:r w:rsidR="00A2208E">
          <w:rPr>
            <w:noProof/>
            <w:webHidden/>
          </w:rPr>
          <w:fldChar w:fldCharType="end"/>
        </w:r>
      </w:hyperlink>
    </w:p>
    <w:p w14:paraId="73836661" w14:textId="7E92919F" w:rsidR="00A2208E" w:rsidRDefault="002D3CAD">
      <w:pPr>
        <w:pStyle w:val="TOC4"/>
        <w:rPr>
          <w:rFonts w:asciiTheme="minorHAnsi" w:eastAsiaTheme="minorEastAsia" w:hAnsiTheme="minorHAnsi" w:cstheme="minorBidi"/>
          <w:noProof/>
          <w:sz w:val="22"/>
          <w:szCs w:val="22"/>
        </w:rPr>
      </w:pPr>
      <w:hyperlink w:anchor="_Toc71901297" w:history="1">
        <w:r w:rsidR="00A2208E" w:rsidRPr="00294085">
          <w:rPr>
            <w:rStyle w:val="Hyperlink"/>
            <w:noProof/>
          </w:rPr>
          <w:t>5.4.1.1</w:t>
        </w:r>
        <w:r w:rsidR="00A2208E">
          <w:rPr>
            <w:rFonts w:asciiTheme="minorHAnsi" w:eastAsiaTheme="minorEastAsia" w:hAnsiTheme="minorHAnsi" w:cstheme="minorBidi"/>
            <w:noProof/>
            <w:sz w:val="22"/>
            <w:szCs w:val="22"/>
          </w:rPr>
          <w:tab/>
        </w:r>
        <w:r w:rsidR="00A2208E" w:rsidRPr="00294085">
          <w:rPr>
            <w:rStyle w:val="Hyperlink"/>
            <w:noProof/>
          </w:rPr>
          <w:t>Stranded Unlock and Migrate Records</w:t>
        </w:r>
        <w:r w:rsidR="00A2208E">
          <w:rPr>
            <w:noProof/>
            <w:webHidden/>
          </w:rPr>
          <w:tab/>
        </w:r>
        <w:r w:rsidR="00A2208E">
          <w:rPr>
            <w:noProof/>
            <w:webHidden/>
          </w:rPr>
          <w:fldChar w:fldCharType="begin"/>
        </w:r>
        <w:r w:rsidR="00A2208E">
          <w:rPr>
            <w:noProof/>
            <w:webHidden/>
          </w:rPr>
          <w:instrText xml:space="preserve"> PAGEREF _Toc71901297 \h </w:instrText>
        </w:r>
        <w:r w:rsidR="00A2208E">
          <w:rPr>
            <w:noProof/>
            <w:webHidden/>
          </w:rPr>
        </w:r>
        <w:r w:rsidR="00A2208E">
          <w:rPr>
            <w:noProof/>
            <w:webHidden/>
          </w:rPr>
          <w:fldChar w:fldCharType="separate"/>
        </w:r>
        <w:r>
          <w:rPr>
            <w:noProof/>
            <w:webHidden/>
          </w:rPr>
          <w:t>36</w:t>
        </w:r>
        <w:r w:rsidR="00A2208E">
          <w:rPr>
            <w:noProof/>
            <w:webHidden/>
          </w:rPr>
          <w:fldChar w:fldCharType="end"/>
        </w:r>
      </w:hyperlink>
    </w:p>
    <w:p w14:paraId="12FB87C9" w14:textId="30FD3865" w:rsidR="00A2208E" w:rsidRDefault="002D3CAD">
      <w:pPr>
        <w:pStyle w:val="TOC4"/>
        <w:rPr>
          <w:rFonts w:asciiTheme="minorHAnsi" w:eastAsiaTheme="minorEastAsia" w:hAnsiTheme="minorHAnsi" w:cstheme="minorBidi"/>
          <w:noProof/>
          <w:sz w:val="22"/>
          <w:szCs w:val="22"/>
        </w:rPr>
      </w:pPr>
      <w:hyperlink w:anchor="_Toc71901298" w:history="1">
        <w:r w:rsidR="00A2208E" w:rsidRPr="00294085">
          <w:rPr>
            <w:rStyle w:val="Hyperlink"/>
            <w:noProof/>
          </w:rPr>
          <w:t>5.4.1.2</w:t>
        </w:r>
        <w:r w:rsidR="00A2208E">
          <w:rPr>
            <w:rFonts w:asciiTheme="minorHAnsi" w:eastAsiaTheme="minorEastAsia" w:hAnsiTheme="minorHAnsi" w:cstheme="minorBidi"/>
            <w:noProof/>
            <w:sz w:val="22"/>
            <w:szCs w:val="22"/>
          </w:rPr>
          <w:tab/>
        </w:r>
        <w:r w:rsidR="00A2208E" w:rsidRPr="00294085">
          <w:rPr>
            <w:rStyle w:val="Hyperlink"/>
            <w:noProof/>
          </w:rPr>
          <w:t>NPAC Validation Process</w:t>
        </w:r>
        <w:r w:rsidR="00A2208E">
          <w:rPr>
            <w:noProof/>
            <w:webHidden/>
          </w:rPr>
          <w:tab/>
        </w:r>
        <w:r w:rsidR="00A2208E">
          <w:rPr>
            <w:noProof/>
            <w:webHidden/>
          </w:rPr>
          <w:fldChar w:fldCharType="begin"/>
        </w:r>
        <w:r w:rsidR="00A2208E">
          <w:rPr>
            <w:noProof/>
            <w:webHidden/>
          </w:rPr>
          <w:instrText xml:space="preserve"> PAGEREF _Toc71901298 \h </w:instrText>
        </w:r>
        <w:r w:rsidR="00A2208E">
          <w:rPr>
            <w:noProof/>
            <w:webHidden/>
          </w:rPr>
        </w:r>
        <w:r w:rsidR="00A2208E">
          <w:rPr>
            <w:noProof/>
            <w:webHidden/>
          </w:rPr>
          <w:fldChar w:fldCharType="separate"/>
        </w:r>
        <w:r>
          <w:rPr>
            <w:noProof/>
            <w:webHidden/>
          </w:rPr>
          <w:t>37</w:t>
        </w:r>
        <w:r w:rsidR="00A2208E">
          <w:rPr>
            <w:noProof/>
            <w:webHidden/>
          </w:rPr>
          <w:fldChar w:fldCharType="end"/>
        </w:r>
      </w:hyperlink>
    </w:p>
    <w:p w14:paraId="5694D6E7" w14:textId="4DDC8B91" w:rsidR="00A2208E" w:rsidRDefault="002D3CAD">
      <w:pPr>
        <w:pStyle w:val="TOC3"/>
        <w:rPr>
          <w:rFonts w:asciiTheme="minorHAnsi" w:eastAsiaTheme="minorEastAsia" w:hAnsiTheme="minorHAnsi" w:cstheme="minorBidi"/>
          <w:noProof/>
          <w:sz w:val="22"/>
          <w:szCs w:val="22"/>
        </w:rPr>
      </w:pPr>
      <w:hyperlink w:anchor="_Toc71901299" w:history="1">
        <w:r w:rsidR="00A2208E" w:rsidRPr="00294085">
          <w:rPr>
            <w:rStyle w:val="Hyperlink"/>
            <w:noProof/>
          </w:rPr>
          <w:t>5.4.2</w:t>
        </w:r>
        <w:r w:rsidR="00A2208E">
          <w:rPr>
            <w:rFonts w:asciiTheme="minorHAnsi" w:eastAsiaTheme="minorEastAsia" w:hAnsiTheme="minorHAnsi" w:cstheme="minorBidi"/>
            <w:noProof/>
            <w:sz w:val="22"/>
            <w:szCs w:val="22"/>
          </w:rPr>
          <w:tab/>
        </w:r>
        <w:r w:rsidR="00A2208E" w:rsidRPr="00294085">
          <w:rPr>
            <w:rStyle w:val="Hyperlink"/>
            <w:noProof/>
          </w:rPr>
          <w:t>Intermodal Porting</w:t>
        </w:r>
        <w:r w:rsidR="00A2208E">
          <w:rPr>
            <w:noProof/>
            <w:webHidden/>
          </w:rPr>
          <w:tab/>
        </w:r>
        <w:r w:rsidR="00A2208E">
          <w:rPr>
            <w:noProof/>
            <w:webHidden/>
          </w:rPr>
          <w:fldChar w:fldCharType="begin"/>
        </w:r>
        <w:r w:rsidR="00A2208E">
          <w:rPr>
            <w:noProof/>
            <w:webHidden/>
          </w:rPr>
          <w:instrText xml:space="preserve"> PAGEREF _Toc71901299 \h </w:instrText>
        </w:r>
        <w:r w:rsidR="00A2208E">
          <w:rPr>
            <w:noProof/>
            <w:webHidden/>
          </w:rPr>
        </w:r>
        <w:r w:rsidR="00A2208E">
          <w:rPr>
            <w:noProof/>
            <w:webHidden/>
          </w:rPr>
          <w:fldChar w:fldCharType="separate"/>
        </w:r>
        <w:r>
          <w:rPr>
            <w:noProof/>
            <w:webHidden/>
          </w:rPr>
          <w:t>37</w:t>
        </w:r>
        <w:r w:rsidR="00A2208E">
          <w:rPr>
            <w:noProof/>
            <w:webHidden/>
          </w:rPr>
          <w:fldChar w:fldCharType="end"/>
        </w:r>
      </w:hyperlink>
    </w:p>
    <w:p w14:paraId="27052E31" w14:textId="44E8E42C" w:rsidR="00A2208E" w:rsidRDefault="002D3CAD">
      <w:pPr>
        <w:pStyle w:val="TOC2"/>
        <w:rPr>
          <w:rFonts w:asciiTheme="minorHAnsi" w:eastAsiaTheme="minorEastAsia" w:hAnsiTheme="minorHAnsi" w:cstheme="minorBidi"/>
          <w:noProof/>
          <w:sz w:val="22"/>
          <w:szCs w:val="22"/>
        </w:rPr>
      </w:pPr>
      <w:hyperlink w:anchor="_Toc71901300" w:history="1">
        <w:r w:rsidR="00A2208E" w:rsidRPr="00294085">
          <w:rPr>
            <w:rStyle w:val="Hyperlink"/>
            <w:noProof/>
          </w:rPr>
          <w:t>5.5</w:t>
        </w:r>
        <w:r w:rsidR="00A2208E">
          <w:rPr>
            <w:rFonts w:asciiTheme="minorHAnsi" w:eastAsiaTheme="minorEastAsia" w:hAnsiTheme="minorHAnsi" w:cstheme="minorBidi"/>
            <w:noProof/>
            <w:sz w:val="22"/>
            <w:szCs w:val="22"/>
          </w:rPr>
          <w:tab/>
        </w:r>
        <w:r w:rsidR="00A2208E" w:rsidRPr="00294085">
          <w:rPr>
            <w:rStyle w:val="Hyperlink"/>
            <w:noProof/>
          </w:rPr>
          <w:t>ESRK and ESQK Administration</w:t>
        </w:r>
        <w:r w:rsidR="00A2208E">
          <w:rPr>
            <w:noProof/>
            <w:webHidden/>
          </w:rPr>
          <w:tab/>
        </w:r>
        <w:r w:rsidR="00A2208E">
          <w:rPr>
            <w:noProof/>
            <w:webHidden/>
          </w:rPr>
          <w:fldChar w:fldCharType="begin"/>
        </w:r>
        <w:r w:rsidR="00A2208E">
          <w:rPr>
            <w:noProof/>
            <w:webHidden/>
          </w:rPr>
          <w:instrText xml:space="preserve"> PAGEREF _Toc71901300 \h </w:instrText>
        </w:r>
        <w:r w:rsidR="00A2208E">
          <w:rPr>
            <w:noProof/>
            <w:webHidden/>
          </w:rPr>
        </w:r>
        <w:r w:rsidR="00A2208E">
          <w:rPr>
            <w:noProof/>
            <w:webHidden/>
          </w:rPr>
          <w:fldChar w:fldCharType="separate"/>
        </w:r>
        <w:r>
          <w:rPr>
            <w:noProof/>
            <w:webHidden/>
          </w:rPr>
          <w:t>37</w:t>
        </w:r>
        <w:r w:rsidR="00A2208E">
          <w:rPr>
            <w:noProof/>
            <w:webHidden/>
          </w:rPr>
          <w:fldChar w:fldCharType="end"/>
        </w:r>
      </w:hyperlink>
    </w:p>
    <w:p w14:paraId="0CC9D237" w14:textId="7D3CA9C9" w:rsidR="00A2208E" w:rsidRDefault="002D3CAD">
      <w:pPr>
        <w:pStyle w:val="TOC2"/>
        <w:rPr>
          <w:rFonts w:asciiTheme="minorHAnsi" w:eastAsiaTheme="minorEastAsia" w:hAnsiTheme="minorHAnsi" w:cstheme="minorBidi"/>
          <w:noProof/>
          <w:sz w:val="22"/>
          <w:szCs w:val="22"/>
        </w:rPr>
      </w:pPr>
      <w:hyperlink w:anchor="_Toc71901301" w:history="1">
        <w:r w:rsidR="00A2208E" w:rsidRPr="00294085">
          <w:rPr>
            <w:rStyle w:val="Hyperlink"/>
            <w:noProof/>
          </w:rPr>
          <w:t>5.6</w:t>
        </w:r>
        <w:r w:rsidR="00A2208E">
          <w:rPr>
            <w:rFonts w:asciiTheme="minorHAnsi" w:eastAsiaTheme="minorEastAsia" w:hAnsiTheme="minorHAnsi" w:cstheme="minorBidi"/>
            <w:noProof/>
            <w:sz w:val="22"/>
            <w:szCs w:val="22"/>
          </w:rPr>
          <w:tab/>
        </w:r>
        <w:r w:rsidR="00A2208E" w:rsidRPr="00294085">
          <w:rPr>
            <w:rStyle w:val="Hyperlink"/>
            <w:noProof/>
          </w:rPr>
          <w:t>Resale, Local Wholesale Complete, and Unbundled Local Switching</w:t>
        </w:r>
        <w:r w:rsidR="00A2208E">
          <w:rPr>
            <w:noProof/>
            <w:webHidden/>
          </w:rPr>
          <w:tab/>
        </w:r>
        <w:r w:rsidR="00A2208E">
          <w:rPr>
            <w:noProof/>
            <w:webHidden/>
          </w:rPr>
          <w:fldChar w:fldCharType="begin"/>
        </w:r>
        <w:r w:rsidR="00A2208E">
          <w:rPr>
            <w:noProof/>
            <w:webHidden/>
          </w:rPr>
          <w:instrText xml:space="preserve"> PAGEREF _Toc71901301 \h </w:instrText>
        </w:r>
        <w:r w:rsidR="00A2208E">
          <w:rPr>
            <w:noProof/>
            <w:webHidden/>
          </w:rPr>
        </w:r>
        <w:r w:rsidR="00A2208E">
          <w:rPr>
            <w:noProof/>
            <w:webHidden/>
          </w:rPr>
          <w:fldChar w:fldCharType="separate"/>
        </w:r>
        <w:r>
          <w:rPr>
            <w:noProof/>
            <w:webHidden/>
          </w:rPr>
          <w:t>38</w:t>
        </w:r>
        <w:r w:rsidR="00A2208E">
          <w:rPr>
            <w:noProof/>
            <w:webHidden/>
          </w:rPr>
          <w:fldChar w:fldCharType="end"/>
        </w:r>
      </w:hyperlink>
    </w:p>
    <w:p w14:paraId="3592353D" w14:textId="118375B4" w:rsidR="00A2208E" w:rsidRDefault="002D3CAD">
      <w:pPr>
        <w:pStyle w:val="TOC2"/>
        <w:rPr>
          <w:rFonts w:asciiTheme="minorHAnsi" w:eastAsiaTheme="minorEastAsia" w:hAnsiTheme="minorHAnsi" w:cstheme="minorBidi"/>
          <w:noProof/>
          <w:sz w:val="22"/>
          <w:szCs w:val="22"/>
        </w:rPr>
      </w:pPr>
      <w:hyperlink w:anchor="_Toc71901302" w:history="1">
        <w:r w:rsidR="00A2208E" w:rsidRPr="00294085">
          <w:rPr>
            <w:rStyle w:val="Hyperlink"/>
            <w:noProof/>
          </w:rPr>
          <w:t>5.7</w:t>
        </w:r>
        <w:r w:rsidR="00A2208E">
          <w:rPr>
            <w:rFonts w:asciiTheme="minorHAnsi" w:eastAsiaTheme="minorEastAsia" w:hAnsiTheme="minorHAnsi" w:cstheme="minorBidi"/>
            <w:noProof/>
            <w:sz w:val="22"/>
            <w:szCs w:val="22"/>
          </w:rPr>
          <w:tab/>
        </w:r>
        <w:r w:rsidR="00A2208E" w:rsidRPr="00294085">
          <w:rPr>
            <w:rStyle w:val="Hyperlink"/>
            <w:noProof/>
          </w:rPr>
          <w:t>Private Switch ALI</w:t>
        </w:r>
        <w:r w:rsidR="00A2208E">
          <w:rPr>
            <w:noProof/>
            <w:webHidden/>
          </w:rPr>
          <w:tab/>
        </w:r>
        <w:r w:rsidR="00A2208E">
          <w:rPr>
            <w:noProof/>
            <w:webHidden/>
          </w:rPr>
          <w:fldChar w:fldCharType="begin"/>
        </w:r>
        <w:r w:rsidR="00A2208E">
          <w:rPr>
            <w:noProof/>
            <w:webHidden/>
          </w:rPr>
          <w:instrText xml:space="preserve"> PAGEREF _Toc71901302 \h </w:instrText>
        </w:r>
        <w:r w:rsidR="00A2208E">
          <w:rPr>
            <w:noProof/>
            <w:webHidden/>
          </w:rPr>
        </w:r>
        <w:r w:rsidR="00A2208E">
          <w:rPr>
            <w:noProof/>
            <w:webHidden/>
          </w:rPr>
          <w:fldChar w:fldCharType="separate"/>
        </w:r>
        <w:r>
          <w:rPr>
            <w:noProof/>
            <w:webHidden/>
          </w:rPr>
          <w:t>38</w:t>
        </w:r>
        <w:r w:rsidR="00A2208E">
          <w:rPr>
            <w:noProof/>
            <w:webHidden/>
          </w:rPr>
          <w:fldChar w:fldCharType="end"/>
        </w:r>
      </w:hyperlink>
    </w:p>
    <w:p w14:paraId="451133E9" w14:textId="75558834" w:rsidR="00A2208E" w:rsidRDefault="002D3CAD">
      <w:pPr>
        <w:pStyle w:val="TOC3"/>
        <w:rPr>
          <w:rFonts w:asciiTheme="minorHAnsi" w:eastAsiaTheme="minorEastAsia" w:hAnsiTheme="minorHAnsi" w:cstheme="minorBidi"/>
          <w:noProof/>
          <w:sz w:val="22"/>
          <w:szCs w:val="22"/>
        </w:rPr>
      </w:pPr>
      <w:hyperlink w:anchor="_Toc71901303" w:history="1">
        <w:r w:rsidR="00A2208E" w:rsidRPr="00294085">
          <w:rPr>
            <w:rStyle w:val="Hyperlink"/>
            <w:noProof/>
          </w:rPr>
          <w:t>5.7.1</w:t>
        </w:r>
        <w:r w:rsidR="00A2208E">
          <w:rPr>
            <w:rFonts w:asciiTheme="minorHAnsi" w:eastAsiaTheme="minorEastAsia" w:hAnsiTheme="minorHAnsi" w:cstheme="minorBidi"/>
            <w:noProof/>
            <w:sz w:val="22"/>
            <w:szCs w:val="22"/>
          </w:rPr>
          <w:tab/>
        </w:r>
        <w:r w:rsidR="00A2208E" w:rsidRPr="00294085">
          <w:rPr>
            <w:rStyle w:val="Hyperlink"/>
            <w:noProof/>
          </w:rPr>
          <w:t>Database Records</w:t>
        </w:r>
        <w:r w:rsidR="00A2208E">
          <w:rPr>
            <w:noProof/>
            <w:webHidden/>
          </w:rPr>
          <w:tab/>
        </w:r>
        <w:r w:rsidR="00A2208E">
          <w:rPr>
            <w:noProof/>
            <w:webHidden/>
          </w:rPr>
          <w:fldChar w:fldCharType="begin"/>
        </w:r>
        <w:r w:rsidR="00A2208E">
          <w:rPr>
            <w:noProof/>
            <w:webHidden/>
          </w:rPr>
          <w:instrText xml:space="preserve"> PAGEREF _Toc71901303 \h </w:instrText>
        </w:r>
        <w:r w:rsidR="00A2208E">
          <w:rPr>
            <w:noProof/>
            <w:webHidden/>
          </w:rPr>
        </w:r>
        <w:r w:rsidR="00A2208E">
          <w:rPr>
            <w:noProof/>
            <w:webHidden/>
          </w:rPr>
          <w:fldChar w:fldCharType="separate"/>
        </w:r>
        <w:r>
          <w:rPr>
            <w:noProof/>
            <w:webHidden/>
          </w:rPr>
          <w:t>38</w:t>
        </w:r>
        <w:r w:rsidR="00A2208E">
          <w:rPr>
            <w:noProof/>
            <w:webHidden/>
          </w:rPr>
          <w:fldChar w:fldCharType="end"/>
        </w:r>
      </w:hyperlink>
    </w:p>
    <w:p w14:paraId="400147D0" w14:textId="45C8AC09" w:rsidR="00A2208E" w:rsidRDefault="002D3CAD">
      <w:pPr>
        <w:pStyle w:val="TOC3"/>
        <w:rPr>
          <w:rFonts w:asciiTheme="minorHAnsi" w:eastAsiaTheme="minorEastAsia" w:hAnsiTheme="minorHAnsi" w:cstheme="minorBidi"/>
          <w:noProof/>
          <w:sz w:val="22"/>
          <w:szCs w:val="22"/>
        </w:rPr>
      </w:pPr>
      <w:hyperlink w:anchor="_Toc71901304" w:history="1">
        <w:r w:rsidR="00A2208E" w:rsidRPr="00294085">
          <w:rPr>
            <w:rStyle w:val="Hyperlink"/>
            <w:noProof/>
          </w:rPr>
          <w:t>5.7.2</w:t>
        </w:r>
        <w:r w:rsidR="00A2208E">
          <w:rPr>
            <w:rFonts w:asciiTheme="minorHAnsi" w:eastAsiaTheme="minorEastAsia" w:hAnsiTheme="minorHAnsi" w:cstheme="minorBidi"/>
            <w:noProof/>
            <w:sz w:val="22"/>
            <w:szCs w:val="22"/>
          </w:rPr>
          <w:tab/>
        </w:r>
        <w:r w:rsidR="00A2208E" w:rsidRPr="00294085">
          <w:rPr>
            <w:rStyle w:val="Hyperlink"/>
            <w:noProof/>
          </w:rPr>
          <w:t>PSALI and AESPs</w:t>
        </w:r>
        <w:r w:rsidR="00A2208E">
          <w:rPr>
            <w:noProof/>
            <w:webHidden/>
          </w:rPr>
          <w:tab/>
        </w:r>
        <w:r w:rsidR="00A2208E">
          <w:rPr>
            <w:noProof/>
            <w:webHidden/>
          </w:rPr>
          <w:fldChar w:fldCharType="begin"/>
        </w:r>
        <w:r w:rsidR="00A2208E">
          <w:rPr>
            <w:noProof/>
            <w:webHidden/>
          </w:rPr>
          <w:instrText xml:space="preserve"> PAGEREF _Toc71901304 \h </w:instrText>
        </w:r>
        <w:r w:rsidR="00A2208E">
          <w:rPr>
            <w:noProof/>
            <w:webHidden/>
          </w:rPr>
        </w:r>
        <w:r w:rsidR="00A2208E">
          <w:rPr>
            <w:noProof/>
            <w:webHidden/>
          </w:rPr>
          <w:fldChar w:fldCharType="separate"/>
        </w:r>
        <w:r>
          <w:rPr>
            <w:noProof/>
            <w:webHidden/>
          </w:rPr>
          <w:t>38</w:t>
        </w:r>
        <w:r w:rsidR="00A2208E">
          <w:rPr>
            <w:noProof/>
            <w:webHidden/>
          </w:rPr>
          <w:fldChar w:fldCharType="end"/>
        </w:r>
      </w:hyperlink>
    </w:p>
    <w:p w14:paraId="0C2CCC0F" w14:textId="4E626D59" w:rsidR="00A2208E" w:rsidRDefault="002D3CAD">
      <w:pPr>
        <w:pStyle w:val="TOC2"/>
        <w:rPr>
          <w:rFonts w:asciiTheme="minorHAnsi" w:eastAsiaTheme="minorEastAsia" w:hAnsiTheme="minorHAnsi" w:cstheme="minorBidi"/>
          <w:noProof/>
          <w:sz w:val="22"/>
          <w:szCs w:val="22"/>
        </w:rPr>
      </w:pPr>
      <w:hyperlink w:anchor="_Toc71901305" w:history="1">
        <w:r w:rsidR="00A2208E" w:rsidRPr="00294085">
          <w:rPr>
            <w:rStyle w:val="Hyperlink"/>
            <w:noProof/>
          </w:rPr>
          <w:t>5.8</w:t>
        </w:r>
        <w:r w:rsidR="00A2208E">
          <w:rPr>
            <w:rFonts w:asciiTheme="minorHAnsi" w:eastAsiaTheme="minorEastAsia" w:hAnsiTheme="minorHAnsi" w:cstheme="minorBidi"/>
            <w:noProof/>
            <w:sz w:val="22"/>
            <w:szCs w:val="22"/>
          </w:rPr>
          <w:tab/>
        </w:r>
        <w:r w:rsidR="00A2208E" w:rsidRPr="00294085">
          <w:rPr>
            <w:rStyle w:val="Hyperlink"/>
            <w:noProof/>
          </w:rPr>
          <w:t>Line Splitting</w:t>
        </w:r>
        <w:r w:rsidR="00A2208E">
          <w:rPr>
            <w:noProof/>
            <w:webHidden/>
          </w:rPr>
          <w:tab/>
        </w:r>
        <w:r w:rsidR="00A2208E">
          <w:rPr>
            <w:noProof/>
            <w:webHidden/>
          </w:rPr>
          <w:fldChar w:fldCharType="begin"/>
        </w:r>
        <w:r w:rsidR="00A2208E">
          <w:rPr>
            <w:noProof/>
            <w:webHidden/>
          </w:rPr>
          <w:instrText xml:space="preserve"> PAGEREF _Toc71901305 \h </w:instrText>
        </w:r>
        <w:r w:rsidR="00A2208E">
          <w:rPr>
            <w:noProof/>
            <w:webHidden/>
          </w:rPr>
        </w:r>
        <w:r w:rsidR="00A2208E">
          <w:rPr>
            <w:noProof/>
            <w:webHidden/>
          </w:rPr>
          <w:fldChar w:fldCharType="separate"/>
        </w:r>
        <w:r>
          <w:rPr>
            <w:noProof/>
            <w:webHidden/>
          </w:rPr>
          <w:t>39</w:t>
        </w:r>
        <w:r w:rsidR="00A2208E">
          <w:rPr>
            <w:noProof/>
            <w:webHidden/>
          </w:rPr>
          <w:fldChar w:fldCharType="end"/>
        </w:r>
      </w:hyperlink>
    </w:p>
    <w:p w14:paraId="2D9D1898" w14:textId="5DA003DD" w:rsidR="00A2208E" w:rsidRDefault="002D3CAD">
      <w:pPr>
        <w:pStyle w:val="TOC2"/>
        <w:rPr>
          <w:rFonts w:asciiTheme="minorHAnsi" w:eastAsiaTheme="minorEastAsia" w:hAnsiTheme="minorHAnsi" w:cstheme="minorBidi"/>
          <w:noProof/>
          <w:sz w:val="22"/>
          <w:szCs w:val="22"/>
        </w:rPr>
      </w:pPr>
      <w:hyperlink w:anchor="_Toc71901306" w:history="1">
        <w:r w:rsidR="00A2208E" w:rsidRPr="00294085">
          <w:rPr>
            <w:rStyle w:val="Hyperlink"/>
            <w:noProof/>
          </w:rPr>
          <w:t>5.9</w:t>
        </w:r>
        <w:r w:rsidR="00A2208E">
          <w:rPr>
            <w:rFonts w:asciiTheme="minorHAnsi" w:eastAsiaTheme="minorEastAsia" w:hAnsiTheme="minorHAnsi" w:cstheme="minorBidi"/>
            <w:noProof/>
            <w:sz w:val="22"/>
            <w:szCs w:val="22"/>
          </w:rPr>
          <w:tab/>
        </w:r>
        <w:r w:rsidR="00A2208E" w:rsidRPr="00294085">
          <w:rPr>
            <w:rStyle w:val="Hyperlink"/>
            <w:noProof/>
          </w:rPr>
          <w:t>Foreign Exchange Service</w:t>
        </w:r>
        <w:r w:rsidR="00A2208E">
          <w:rPr>
            <w:noProof/>
            <w:webHidden/>
          </w:rPr>
          <w:tab/>
        </w:r>
        <w:r w:rsidR="00A2208E">
          <w:rPr>
            <w:noProof/>
            <w:webHidden/>
          </w:rPr>
          <w:fldChar w:fldCharType="begin"/>
        </w:r>
        <w:r w:rsidR="00A2208E">
          <w:rPr>
            <w:noProof/>
            <w:webHidden/>
          </w:rPr>
          <w:instrText xml:space="preserve"> PAGEREF _Toc71901306 \h </w:instrText>
        </w:r>
        <w:r w:rsidR="00A2208E">
          <w:rPr>
            <w:noProof/>
            <w:webHidden/>
          </w:rPr>
        </w:r>
        <w:r w:rsidR="00A2208E">
          <w:rPr>
            <w:noProof/>
            <w:webHidden/>
          </w:rPr>
          <w:fldChar w:fldCharType="separate"/>
        </w:r>
        <w:r>
          <w:rPr>
            <w:noProof/>
            <w:webHidden/>
          </w:rPr>
          <w:t>39</w:t>
        </w:r>
        <w:r w:rsidR="00A2208E">
          <w:rPr>
            <w:noProof/>
            <w:webHidden/>
          </w:rPr>
          <w:fldChar w:fldCharType="end"/>
        </w:r>
      </w:hyperlink>
    </w:p>
    <w:p w14:paraId="7EC53B15" w14:textId="32E92835" w:rsidR="00A2208E" w:rsidRDefault="002D3CAD">
      <w:pPr>
        <w:pStyle w:val="TOC2"/>
        <w:rPr>
          <w:rFonts w:asciiTheme="minorHAnsi" w:eastAsiaTheme="minorEastAsia" w:hAnsiTheme="minorHAnsi" w:cstheme="minorBidi"/>
          <w:noProof/>
          <w:sz w:val="22"/>
          <w:szCs w:val="22"/>
        </w:rPr>
      </w:pPr>
      <w:hyperlink w:anchor="_Toc71901307" w:history="1">
        <w:r w:rsidR="00A2208E" w:rsidRPr="00294085">
          <w:rPr>
            <w:rStyle w:val="Hyperlink"/>
            <w:noProof/>
          </w:rPr>
          <w:t>5.10</w:t>
        </w:r>
        <w:r w:rsidR="00A2208E">
          <w:rPr>
            <w:rFonts w:asciiTheme="minorHAnsi" w:eastAsiaTheme="minorEastAsia" w:hAnsiTheme="minorHAnsi" w:cstheme="minorBidi"/>
            <w:noProof/>
            <w:sz w:val="22"/>
            <w:szCs w:val="22"/>
          </w:rPr>
          <w:tab/>
        </w:r>
        <w:r w:rsidR="00A2208E" w:rsidRPr="00294085">
          <w:rPr>
            <w:rStyle w:val="Hyperlink"/>
            <w:noProof/>
          </w:rPr>
          <w:t>Foreign Central Office</w:t>
        </w:r>
        <w:r w:rsidR="00A2208E">
          <w:rPr>
            <w:noProof/>
            <w:webHidden/>
          </w:rPr>
          <w:tab/>
        </w:r>
        <w:r w:rsidR="00A2208E">
          <w:rPr>
            <w:noProof/>
            <w:webHidden/>
          </w:rPr>
          <w:fldChar w:fldCharType="begin"/>
        </w:r>
        <w:r w:rsidR="00A2208E">
          <w:rPr>
            <w:noProof/>
            <w:webHidden/>
          </w:rPr>
          <w:instrText xml:space="preserve"> PAGEREF _Toc71901307 \h </w:instrText>
        </w:r>
        <w:r w:rsidR="00A2208E">
          <w:rPr>
            <w:noProof/>
            <w:webHidden/>
          </w:rPr>
        </w:r>
        <w:r w:rsidR="00A2208E">
          <w:rPr>
            <w:noProof/>
            <w:webHidden/>
          </w:rPr>
          <w:fldChar w:fldCharType="separate"/>
        </w:r>
        <w:r>
          <w:rPr>
            <w:noProof/>
            <w:webHidden/>
          </w:rPr>
          <w:t>40</w:t>
        </w:r>
        <w:r w:rsidR="00A2208E">
          <w:rPr>
            <w:noProof/>
            <w:webHidden/>
          </w:rPr>
          <w:fldChar w:fldCharType="end"/>
        </w:r>
      </w:hyperlink>
    </w:p>
    <w:p w14:paraId="6F7899D9" w14:textId="798CA614" w:rsidR="00A2208E" w:rsidRDefault="002D3CAD">
      <w:pPr>
        <w:pStyle w:val="TOC2"/>
        <w:rPr>
          <w:rFonts w:asciiTheme="minorHAnsi" w:eastAsiaTheme="minorEastAsia" w:hAnsiTheme="minorHAnsi" w:cstheme="minorBidi"/>
          <w:noProof/>
          <w:sz w:val="22"/>
          <w:szCs w:val="22"/>
        </w:rPr>
      </w:pPr>
      <w:hyperlink w:anchor="_Toc71901308" w:history="1">
        <w:r w:rsidR="00A2208E" w:rsidRPr="00294085">
          <w:rPr>
            <w:rStyle w:val="Hyperlink"/>
            <w:noProof/>
          </w:rPr>
          <w:t>5.11</w:t>
        </w:r>
        <w:r w:rsidR="00A2208E">
          <w:rPr>
            <w:rFonts w:asciiTheme="minorHAnsi" w:eastAsiaTheme="minorEastAsia" w:hAnsiTheme="minorHAnsi" w:cstheme="minorBidi"/>
            <w:noProof/>
            <w:sz w:val="22"/>
            <w:szCs w:val="22"/>
          </w:rPr>
          <w:tab/>
        </w:r>
        <w:r w:rsidR="00A2208E" w:rsidRPr="00294085">
          <w:rPr>
            <w:rStyle w:val="Hyperlink"/>
            <w:noProof/>
          </w:rPr>
          <w:t>Dual Service</w:t>
        </w:r>
        <w:r w:rsidR="00A2208E">
          <w:rPr>
            <w:noProof/>
            <w:webHidden/>
          </w:rPr>
          <w:tab/>
        </w:r>
        <w:r w:rsidR="00A2208E">
          <w:rPr>
            <w:noProof/>
            <w:webHidden/>
          </w:rPr>
          <w:fldChar w:fldCharType="begin"/>
        </w:r>
        <w:r w:rsidR="00A2208E">
          <w:rPr>
            <w:noProof/>
            <w:webHidden/>
          </w:rPr>
          <w:instrText xml:space="preserve"> PAGEREF _Toc71901308 \h </w:instrText>
        </w:r>
        <w:r w:rsidR="00A2208E">
          <w:rPr>
            <w:noProof/>
            <w:webHidden/>
          </w:rPr>
        </w:r>
        <w:r w:rsidR="00A2208E">
          <w:rPr>
            <w:noProof/>
            <w:webHidden/>
          </w:rPr>
          <w:fldChar w:fldCharType="separate"/>
        </w:r>
        <w:r>
          <w:rPr>
            <w:noProof/>
            <w:webHidden/>
          </w:rPr>
          <w:t>40</w:t>
        </w:r>
        <w:r w:rsidR="00A2208E">
          <w:rPr>
            <w:noProof/>
            <w:webHidden/>
          </w:rPr>
          <w:fldChar w:fldCharType="end"/>
        </w:r>
      </w:hyperlink>
    </w:p>
    <w:p w14:paraId="00B3188A" w14:textId="70C77AB3" w:rsidR="00A2208E" w:rsidRDefault="002D3CAD">
      <w:pPr>
        <w:pStyle w:val="TOC1"/>
        <w:rPr>
          <w:rFonts w:asciiTheme="minorHAnsi" w:eastAsiaTheme="minorEastAsia" w:hAnsiTheme="minorHAnsi" w:cstheme="minorBidi"/>
          <w:noProof/>
          <w:sz w:val="22"/>
          <w:szCs w:val="22"/>
        </w:rPr>
      </w:pPr>
      <w:hyperlink w:anchor="_Toc71901309" w:history="1">
        <w:r w:rsidR="00A2208E" w:rsidRPr="00294085">
          <w:rPr>
            <w:rStyle w:val="Hyperlink"/>
            <w:noProof/>
          </w:rPr>
          <w:t>6</w:t>
        </w:r>
        <w:r w:rsidR="00A2208E">
          <w:rPr>
            <w:rFonts w:asciiTheme="minorHAnsi" w:eastAsiaTheme="minorEastAsia" w:hAnsiTheme="minorHAnsi" w:cstheme="minorBidi"/>
            <w:noProof/>
            <w:sz w:val="22"/>
            <w:szCs w:val="22"/>
          </w:rPr>
          <w:tab/>
        </w:r>
        <w:r w:rsidR="00A2208E" w:rsidRPr="00294085">
          <w:rPr>
            <w:rStyle w:val="Hyperlink"/>
            <w:noProof/>
          </w:rPr>
          <w:t>Database Maintenance Activities</w:t>
        </w:r>
        <w:r w:rsidR="00A2208E">
          <w:rPr>
            <w:noProof/>
            <w:webHidden/>
          </w:rPr>
          <w:tab/>
        </w:r>
        <w:r w:rsidR="00A2208E">
          <w:rPr>
            <w:noProof/>
            <w:webHidden/>
          </w:rPr>
          <w:fldChar w:fldCharType="begin"/>
        </w:r>
        <w:r w:rsidR="00A2208E">
          <w:rPr>
            <w:noProof/>
            <w:webHidden/>
          </w:rPr>
          <w:instrText xml:space="preserve"> PAGEREF _Toc71901309 \h </w:instrText>
        </w:r>
        <w:r w:rsidR="00A2208E">
          <w:rPr>
            <w:noProof/>
            <w:webHidden/>
          </w:rPr>
        </w:r>
        <w:r w:rsidR="00A2208E">
          <w:rPr>
            <w:noProof/>
            <w:webHidden/>
          </w:rPr>
          <w:fldChar w:fldCharType="separate"/>
        </w:r>
        <w:r>
          <w:rPr>
            <w:noProof/>
            <w:webHidden/>
          </w:rPr>
          <w:t>41</w:t>
        </w:r>
        <w:r w:rsidR="00A2208E">
          <w:rPr>
            <w:noProof/>
            <w:webHidden/>
          </w:rPr>
          <w:fldChar w:fldCharType="end"/>
        </w:r>
      </w:hyperlink>
    </w:p>
    <w:p w14:paraId="71C11F9A" w14:textId="36B31B16" w:rsidR="00A2208E" w:rsidRDefault="002D3CAD">
      <w:pPr>
        <w:pStyle w:val="TOC2"/>
        <w:rPr>
          <w:rFonts w:asciiTheme="minorHAnsi" w:eastAsiaTheme="minorEastAsia" w:hAnsiTheme="minorHAnsi" w:cstheme="minorBidi"/>
          <w:noProof/>
          <w:sz w:val="22"/>
          <w:szCs w:val="22"/>
        </w:rPr>
      </w:pPr>
      <w:hyperlink w:anchor="_Toc71901310" w:history="1">
        <w:r w:rsidR="00A2208E" w:rsidRPr="00294085">
          <w:rPr>
            <w:rStyle w:val="Hyperlink"/>
            <w:noProof/>
          </w:rPr>
          <w:t>6.1</w:t>
        </w:r>
        <w:r w:rsidR="00A2208E">
          <w:rPr>
            <w:rFonts w:asciiTheme="minorHAnsi" w:eastAsiaTheme="minorEastAsia" w:hAnsiTheme="minorHAnsi" w:cstheme="minorBidi"/>
            <w:noProof/>
            <w:sz w:val="22"/>
            <w:szCs w:val="22"/>
          </w:rPr>
          <w:tab/>
        </w:r>
        <w:r w:rsidR="00A2208E" w:rsidRPr="00294085">
          <w:rPr>
            <w:rStyle w:val="Hyperlink"/>
            <w:noProof/>
          </w:rPr>
          <w:t>New NPAs</w:t>
        </w:r>
        <w:r w:rsidR="00A2208E">
          <w:rPr>
            <w:noProof/>
            <w:webHidden/>
          </w:rPr>
          <w:tab/>
        </w:r>
        <w:r w:rsidR="00A2208E">
          <w:rPr>
            <w:noProof/>
            <w:webHidden/>
          </w:rPr>
          <w:fldChar w:fldCharType="begin"/>
        </w:r>
        <w:r w:rsidR="00A2208E">
          <w:rPr>
            <w:noProof/>
            <w:webHidden/>
          </w:rPr>
          <w:instrText xml:space="preserve"> PAGEREF _Toc71901310 \h </w:instrText>
        </w:r>
        <w:r w:rsidR="00A2208E">
          <w:rPr>
            <w:noProof/>
            <w:webHidden/>
          </w:rPr>
        </w:r>
        <w:r w:rsidR="00A2208E">
          <w:rPr>
            <w:noProof/>
            <w:webHidden/>
          </w:rPr>
          <w:fldChar w:fldCharType="separate"/>
        </w:r>
        <w:r>
          <w:rPr>
            <w:noProof/>
            <w:webHidden/>
          </w:rPr>
          <w:t>41</w:t>
        </w:r>
        <w:r w:rsidR="00A2208E">
          <w:rPr>
            <w:noProof/>
            <w:webHidden/>
          </w:rPr>
          <w:fldChar w:fldCharType="end"/>
        </w:r>
      </w:hyperlink>
    </w:p>
    <w:p w14:paraId="18E63D00" w14:textId="24882A0D" w:rsidR="00A2208E" w:rsidRDefault="002D3CAD">
      <w:pPr>
        <w:pStyle w:val="TOC3"/>
        <w:rPr>
          <w:rFonts w:asciiTheme="minorHAnsi" w:eastAsiaTheme="minorEastAsia" w:hAnsiTheme="minorHAnsi" w:cstheme="minorBidi"/>
          <w:noProof/>
          <w:sz w:val="22"/>
          <w:szCs w:val="22"/>
        </w:rPr>
      </w:pPr>
      <w:hyperlink w:anchor="_Toc71901311" w:history="1">
        <w:r w:rsidR="00A2208E" w:rsidRPr="00294085">
          <w:rPr>
            <w:rStyle w:val="Hyperlink"/>
            <w:noProof/>
          </w:rPr>
          <w:t>6.1.1</w:t>
        </w:r>
        <w:r w:rsidR="00A2208E">
          <w:rPr>
            <w:rFonts w:asciiTheme="minorHAnsi" w:eastAsiaTheme="minorEastAsia" w:hAnsiTheme="minorHAnsi" w:cstheme="minorBidi"/>
            <w:noProof/>
            <w:sz w:val="22"/>
            <w:szCs w:val="22"/>
          </w:rPr>
          <w:tab/>
        </w:r>
        <w:r w:rsidR="00A2208E" w:rsidRPr="00294085">
          <w:rPr>
            <w:rStyle w:val="Hyperlink"/>
            <w:noProof/>
          </w:rPr>
          <w:t>NPA Splits</w:t>
        </w:r>
        <w:r w:rsidR="00A2208E">
          <w:rPr>
            <w:noProof/>
            <w:webHidden/>
          </w:rPr>
          <w:tab/>
        </w:r>
        <w:r w:rsidR="00A2208E">
          <w:rPr>
            <w:noProof/>
            <w:webHidden/>
          </w:rPr>
          <w:fldChar w:fldCharType="begin"/>
        </w:r>
        <w:r w:rsidR="00A2208E">
          <w:rPr>
            <w:noProof/>
            <w:webHidden/>
          </w:rPr>
          <w:instrText xml:space="preserve"> PAGEREF _Toc71901311 \h </w:instrText>
        </w:r>
        <w:r w:rsidR="00A2208E">
          <w:rPr>
            <w:noProof/>
            <w:webHidden/>
          </w:rPr>
        </w:r>
        <w:r w:rsidR="00A2208E">
          <w:rPr>
            <w:noProof/>
            <w:webHidden/>
          </w:rPr>
          <w:fldChar w:fldCharType="separate"/>
        </w:r>
        <w:r>
          <w:rPr>
            <w:noProof/>
            <w:webHidden/>
          </w:rPr>
          <w:t>41</w:t>
        </w:r>
        <w:r w:rsidR="00A2208E">
          <w:rPr>
            <w:noProof/>
            <w:webHidden/>
          </w:rPr>
          <w:fldChar w:fldCharType="end"/>
        </w:r>
      </w:hyperlink>
    </w:p>
    <w:p w14:paraId="53BEF726" w14:textId="28321B7C" w:rsidR="00A2208E" w:rsidRDefault="002D3CAD">
      <w:pPr>
        <w:pStyle w:val="TOC3"/>
        <w:rPr>
          <w:rFonts w:asciiTheme="minorHAnsi" w:eastAsiaTheme="minorEastAsia" w:hAnsiTheme="minorHAnsi" w:cstheme="minorBidi"/>
          <w:noProof/>
          <w:sz w:val="22"/>
          <w:szCs w:val="22"/>
        </w:rPr>
      </w:pPr>
      <w:hyperlink w:anchor="_Toc71901312" w:history="1">
        <w:r w:rsidR="00A2208E" w:rsidRPr="00294085">
          <w:rPr>
            <w:rStyle w:val="Hyperlink"/>
            <w:noProof/>
          </w:rPr>
          <w:t>6.1.2</w:t>
        </w:r>
        <w:r w:rsidR="00A2208E">
          <w:rPr>
            <w:rFonts w:asciiTheme="minorHAnsi" w:eastAsiaTheme="minorEastAsia" w:hAnsiTheme="minorHAnsi" w:cstheme="minorBidi"/>
            <w:noProof/>
            <w:sz w:val="22"/>
            <w:szCs w:val="22"/>
          </w:rPr>
          <w:tab/>
        </w:r>
        <w:r w:rsidR="00A2208E" w:rsidRPr="00294085">
          <w:rPr>
            <w:rStyle w:val="Hyperlink"/>
            <w:noProof/>
          </w:rPr>
          <w:t>NPA Overlays</w:t>
        </w:r>
        <w:r w:rsidR="00A2208E">
          <w:rPr>
            <w:noProof/>
            <w:webHidden/>
          </w:rPr>
          <w:tab/>
        </w:r>
        <w:r w:rsidR="00A2208E">
          <w:rPr>
            <w:noProof/>
            <w:webHidden/>
          </w:rPr>
          <w:fldChar w:fldCharType="begin"/>
        </w:r>
        <w:r w:rsidR="00A2208E">
          <w:rPr>
            <w:noProof/>
            <w:webHidden/>
          </w:rPr>
          <w:instrText xml:space="preserve"> PAGEREF _Toc71901312 \h </w:instrText>
        </w:r>
        <w:r w:rsidR="00A2208E">
          <w:rPr>
            <w:noProof/>
            <w:webHidden/>
          </w:rPr>
        </w:r>
        <w:r w:rsidR="00A2208E">
          <w:rPr>
            <w:noProof/>
            <w:webHidden/>
          </w:rPr>
          <w:fldChar w:fldCharType="separate"/>
        </w:r>
        <w:r>
          <w:rPr>
            <w:noProof/>
            <w:webHidden/>
          </w:rPr>
          <w:t>41</w:t>
        </w:r>
        <w:r w:rsidR="00A2208E">
          <w:rPr>
            <w:noProof/>
            <w:webHidden/>
          </w:rPr>
          <w:fldChar w:fldCharType="end"/>
        </w:r>
      </w:hyperlink>
    </w:p>
    <w:p w14:paraId="601C57F3" w14:textId="50AA30DB" w:rsidR="00A2208E" w:rsidRDefault="002D3CAD">
      <w:pPr>
        <w:pStyle w:val="TOC2"/>
        <w:rPr>
          <w:rFonts w:asciiTheme="minorHAnsi" w:eastAsiaTheme="minorEastAsia" w:hAnsiTheme="minorHAnsi" w:cstheme="minorBidi"/>
          <w:noProof/>
          <w:sz w:val="22"/>
          <w:szCs w:val="22"/>
        </w:rPr>
      </w:pPr>
      <w:hyperlink w:anchor="_Toc71901313" w:history="1">
        <w:r w:rsidR="00A2208E" w:rsidRPr="00294085">
          <w:rPr>
            <w:rStyle w:val="Hyperlink"/>
            <w:noProof/>
          </w:rPr>
          <w:t>6.2</w:t>
        </w:r>
        <w:r w:rsidR="00A2208E">
          <w:rPr>
            <w:rFonts w:asciiTheme="minorHAnsi" w:eastAsiaTheme="minorEastAsia" w:hAnsiTheme="minorHAnsi" w:cstheme="minorBidi"/>
            <w:noProof/>
            <w:sz w:val="22"/>
            <w:szCs w:val="22"/>
          </w:rPr>
          <w:tab/>
        </w:r>
        <w:r w:rsidR="00A2208E" w:rsidRPr="00294085">
          <w:rPr>
            <w:rStyle w:val="Hyperlink"/>
            <w:noProof/>
          </w:rPr>
          <w:t>New NXXs</w:t>
        </w:r>
        <w:r w:rsidR="00A2208E">
          <w:rPr>
            <w:noProof/>
            <w:webHidden/>
          </w:rPr>
          <w:tab/>
        </w:r>
        <w:r w:rsidR="00A2208E">
          <w:rPr>
            <w:noProof/>
            <w:webHidden/>
          </w:rPr>
          <w:fldChar w:fldCharType="begin"/>
        </w:r>
        <w:r w:rsidR="00A2208E">
          <w:rPr>
            <w:noProof/>
            <w:webHidden/>
          </w:rPr>
          <w:instrText xml:space="preserve"> PAGEREF _Toc71901313 \h </w:instrText>
        </w:r>
        <w:r w:rsidR="00A2208E">
          <w:rPr>
            <w:noProof/>
            <w:webHidden/>
          </w:rPr>
        </w:r>
        <w:r w:rsidR="00A2208E">
          <w:rPr>
            <w:noProof/>
            <w:webHidden/>
          </w:rPr>
          <w:fldChar w:fldCharType="separate"/>
        </w:r>
        <w:r>
          <w:rPr>
            <w:noProof/>
            <w:webHidden/>
          </w:rPr>
          <w:t>42</w:t>
        </w:r>
        <w:r w:rsidR="00A2208E">
          <w:rPr>
            <w:noProof/>
            <w:webHidden/>
          </w:rPr>
          <w:fldChar w:fldCharType="end"/>
        </w:r>
      </w:hyperlink>
    </w:p>
    <w:p w14:paraId="3A66FBBD" w14:textId="0B72DD42" w:rsidR="00A2208E" w:rsidRDefault="002D3CAD">
      <w:pPr>
        <w:pStyle w:val="TOC2"/>
        <w:rPr>
          <w:rFonts w:asciiTheme="minorHAnsi" w:eastAsiaTheme="minorEastAsia" w:hAnsiTheme="minorHAnsi" w:cstheme="minorBidi"/>
          <w:noProof/>
          <w:sz w:val="22"/>
          <w:szCs w:val="22"/>
        </w:rPr>
      </w:pPr>
      <w:hyperlink w:anchor="_Toc71901314" w:history="1">
        <w:r w:rsidR="00A2208E" w:rsidRPr="00294085">
          <w:rPr>
            <w:rStyle w:val="Hyperlink"/>
            <w:noProof/>
          </w:rPr>
          <w:t>6.3</w:t>
        </w:r>
        <w:r w:rsidR="00A2208E">
          <w:rPr>
            <w:rFonts w:asciiTheme="minorHAnsi" w:eastAsiaTheme="minorEastAsia" w:hAnsiTheme="minorHAnsi" w:cstheme="minorBidi"/>
            <w:noProof/>
            <w:sz w:val="22"/>
            <w:szCs w:val="22"/>
          </w:rPr>
          <w:tab/>
        </w:r>
        <w:r w:rsidR="00A2208E" w:rsidRPr="00294085">
          <w:rPr>
            <w:rStyle w:val="Hyperlink"/>
            <w:noProof/>
          </w:rPr>
          <w:t>Code &amp; Thousands-Block Migrations</w:t>
        </w:r>
        <w:r w:rsidR="00A2208E">
          <w:rPr>
            <w:noProof/>
            <w:webHidden/>
          </w:rPr>
          <w:tab/>
        </w:r>
        <w:r w:rsidR="00A2208E">
          <w:rPr>
            <w:noProof/>
            <w:webHidden/>
          </w:rPr>
          <w:fldChar w:fldCharType="begin"/>
        </w:r>
        <w:r w:rsidR="00A2208E">
          <w:rPr>
            <w:noProof/>
            <w:webHidden/>
          </w:rPr>
          <w:instrText xml:space="preserve"> PAGEREF _Toc71901314 \h </w:instrText>
        </w:r>
        <w:r w:rsidR="00A2208E">
          <w:rPr>
            <w:noProof/>
            <w:webHidden/>
          </w:rPr>
        </w:r>
        <w:r w:rsidR="00A2208E">
          <w:rPr>
            <w:noProof/>
            <w:webHidden/>
          </w:rPr>
          <w:fldChar w:fldCharType="separate"/>
        </w:r>
        <w:r>
          <w:rPr>
            <w:noProof/>
            <w:webHidden/>
          </w:rPr>
          <w:t>42</w:t>
        </w:r>
        <w:r w:rsidR="00A2208E">
          <w:rPr>
            <w:noProof/>
            <w:webHidden/>
          </w:rPr>
          <w:fldChar w:fldCharType="end"/>
        </w:r>
      </w:hyperlink>
    </w:p>
    <w:p w14:paraId="1BD4622C" w14:textId="7B4925F9" w:rsidR="00A2208E" w:rsidRDefault="002D3CAD">
      <w:pPr>
        <w:pStyle w:val="TOC2"/>
        <w:rPr>
          <w:rFonts w:asciiTheme="minorHAnsi" w:eastAsiaTheme="minorEastAsia" w:hAnsiTheme="minorHAnsi" w:cstheme="minorBidi"/>
          <w:noProof/>
          <w:sz w:val="22"/>
          <w:szCs w:val="22"/>
        </w:rPr>
      </w:pPr>
      <w:hyperlink w:anchor="_Toc71901315" w:history="1">
        <w:r w:rsidR="00A2208E" w:rsidRPr="00294085">
          <w:rPr>
            <w:rStyle w:val="Hyperlink"/>
            <w:noProof/>
          </w:rPr>
          <w:t>6.4</w:t>
        </w:r>
        <w:r w:rsidR="00A2208E">
          <w:rPr>
            <w:rFonts w:asciiTheme="minorHAnsi" w:eastAsiaTheme="minorEastAsia" w:hAnsiTheme="minorHAnsi" w:cstheme="minorBidi"/>
            <w:noProof/>
            <w:sz w:val="22"/>
            <w:szCs w:val="22"/>
          </w:rPr>
          <w:tab/>
        </w:r>
        <w:r w:rsidR="00A2208E" w:rsidRPr="00294085">
          <w:rPr>
            <w:rStyle w:val="Hyperlink"/>
            <w:noProof/>
          </w:rPr>
          <w:t>Reconciliation and Extracts</w:t>
        </w:r>
        <w:r w:rsidR="00A2208E">
          <w:rPr>
            <w:noProof/>
            <w:webHidden/>
          </w:rPr>
          <w:tab/>
        </w:r>
        <w:r w:rsidR="00A2208E">
          <w:rPr>
            <w:noProof/>
            <w:webHidden/>
          </w:rPr>
          <w:fldChar w:fldCharType="begin"/>
        </w:r>
        <w:r w:rsidR="00A2208E">
          <w:rPr>
            <w:noProof/>
            <w:webHidden/>
          </w:rPr>
          <w:instrText xml:space="preserve"> PAGEREF _Toc71901315 \h </w:instrText>
        </w:r>
        <w:r w:rsidR="00A2208E">
          <w:rPr>
            <w:noProof/>
            <w:webHidden/>
          </w:rPr>
        </w:r>
        <w:r w:rsidR="00A2208E">
          <w:rPr>
            <w:noProof/>
            <w:webHidden/>
          </w:rPr>
          <w:fldChar w:fldCharType="separate"/>
        </w:r>
        <w:r>
          <w:rPr>
            <w:noProof/>
            <w:webHidden/>
          </w:rPr>
          <w:t>42</w:t>
        </w:r>
        <w:r w:rsidR="00A2208E">
          <w:rPr>
            <w:noProof/>
            <w:webHidden/>
          </w:rPr>
          <w:fldChar w:fldCharType="end"/>
        </w:r>
      </w:hyperlink>
    </w:p>
    <w:p w14:paraId="3DC6E3AA" w14:textId="5923C390" w:rsidR="00A2208E" w:rsidRDefault="002D3CAD">
      <w:pPr>
        <w:pStyle w:val="TOC3"/>
        <w:rPr>
          <w:rFonts w:asciiTheme="minorHAnsi" w:eastAsiaTheme="minorEastAsia" w:hAnsiTheme="minorHAnsi" w:cstheme="minorBidi"/>
          <w:noProof/>
          <w:sz w:val="22"/>
          <w:szCs w:val="22"/>
        </w:rPr>
      </w:pPr>
      <w:hyperlink w:anchor="_Toc71901316" w:history="1">
        <w:r w:rsidR="00A2208E" w:rsidRPr="00294085">
          <w:rPr>
            <w:rStyle w:val="Hyperlink"/>
            <w:noProof/>
          </w:rPr>
          <w:t>6.4.1</w:t>
        </w:r>
        <w:r w:rsidR="00A2208E">
          <w:rPr>
            <w:rFonts w:asciiTheme="minorHAnsi" w:eastAsiaTheme="minorEastAsia" w:hAnsiTheme="minorHAnsi" w:cstheme="minorBidi"/>
            <w:noProof/>
            <w:sz w:val="22"/>
            <w:szCs w:val="22"/>
          </w:rPr>
          <w:tab/>
        </w:r>
        <w:r w:rsidR="00A2208E" w:rsidRPr="00294085">
          <w:rPr>
            <w:rStyle w:val="Hyperlink"/>
            <w:noProof/>
          </w:rPr>
          <w:t>Up to 10,000 Telephone Numbers</w:t>
        </w:r>
        <w:r w:rsidR="00A2208E">
          <w:rPr>
            <w:noProof/>
            <w:webHidden/>
          </w:rPr>
          <w:tab/>
        </w:r>
        <w:r w:rsidR="00A2208E">
          <w:rPr>
            <w:noProof/>
            <w:webHidden/>
          </w:rPr>
          <w:fldChar w:fldCharType="begin"/>
        </w:r>
        <w:r w:rsidR="00A2208E">
          <w:rPr>
            <w:noProof/>
            <w:webHidden/>
          </w:rPr>
          <w:instrText xml:space="preserve"> PAGEREF _Toc71901316 \h </w:instrText>
        </w:r>
        <w:r w:rsidR="00A2208E">
          <w:rPr>
            <w:noProof/>
            <w:webHidden/>
          </w:rPr>
        </w:r>
        <w:r w:rsidR="00A2208E">
          <w:rPr>
            <w:noProof/>
            <w:webHidden/>
          </w:rPr>
          <w:fldChar w:fldCharType="separate"/>
        </w:r>
        <w:r>
          <w:rPr>
            <w:noProof/>
            <w:webHidden/>
          </w:rPr>
          <w:t>42</w:t>
        </w:r>
        <w:r w:rsidR="00A2208E">
          <w:rPr>
            <w:noProof/>
            <w:webHidden/>
          </w:rPr>
          <w:fldChar w:fldCharType="end"/>
        </w:r>
      </w:hyperlink>
    </w:p>
    <w:p w14:paraId="1218B4A5" w14:textId="72DCE762" w:rsidR="00A2208E" w:rsidRDefault="002D3CAD">
      <w:pPr>
        <w:pStyle w:val="TOC3"/>
        <w:rPr>
          <w:rFonts w:asciiTheme="minorHAnsi" w:eastAsiaTheme="minorEastAsia" w:hAnsiTheme="minorHAnsi" w:cstheme="minorBidi"/>
          <w:noProof/>
          <w:sz w:val="22"/>
          <w:szCs w:val="22"/>
        </w:rPr>
      </w:pPr>
      <w:hyperlink w:anchor="_Toc71901317" w:history="1">
        <w:r w:rsidR="00A2208E" w:rsidRPr="00294085">
          <w:rPr>
            <w:rStyle w:val="Hyperlink"/>
            <w:noProof/>
          </w:rPr>
          <w:t>6.4.2</w:t>
        </w:r>
        <w:r w:rsidR="00A2208E">
          <w:rPr>
            <w:rFonts w:asciiTheme="minorHAnsi" w:eastAsiaTheme="minorEastAsia" w:hAnsiTheme="minorHAnsi" w:cstheme="minorBidi"/>
            <w:noProof/>
            <w:sz w:val="22"/>
            <w:szCs w:val="22"/>
          </w:rPr>
          <w:tab/>
        </w:r>
        <w:r w:rsidR="00A2208E" w:rsidRPr="00294085">
          <w:rPr>
            <w:rStyle w:val="Hyperlink"/>
            <w:noProof/>
          </w:rPr>
          <w:t>Greater than 10,000 Telephone Numbers</w:t>
        </w:r>
        <w:r w:rsidR="00A2208E">
          <w:rPr>
            <w:noProof/>
            <w:webHidden/>
          </w:rPr>
          <w:tab/>
        </w:r>
        <w:r w:rsidR="00A2208E">
          <w:rPr>
            <w:noProof/>
            <w:webHidden/>
          </w:rPr>
          <w:fldChar w:fldCharType="begin"/>
        </w:r>
        <w:r w:rsidR="00A2208E">
          <w:rPr>
            <w:noProof/>
            <w:webHidden/>
          </w:rPr>
          <w:instrText xml:space="preserve"> PAGEREF _Toc71901317 \h </w:instrText>
        </w:r>
        <w:r w:rsidR="00A2208E">
          <w:rPr>
            <w:noProof/>
            <w:webHidden/>
          </w:rPr>
        </w:r>
        <w:r w:rsidR="00A2208E">
          <w:rPr>
            <w:noProof/>
            <w:webHidden/>
          </w:rPr>
          <w:fldChar w:fldCharType="separate"/>
        </w:r>
        <w:r>
          <w:rPr>
            <w:noProof/>
            <w:webHidden/>
          </w:rPr>
          <w:t>42</w:t>
        </w:r>
        <w:r w:rsidR="00A2208E">
          <w:rPr>
            <w:noProof/>
            <w:webHidden/>
          </w:rPr>
          <w:fldChar w:fldCharType="end"/>
        </w:r>
      </w:hyperlink>
    </w:p>
    <w:p w14:paraId="58D6E725" w14:textId="2BC9A9B2" w:rsidR="00A2208E" w:rsidRDefault="002D3CAD">
      <w:pPr>
        <w:pStyle w:val="TOC2"/>
        <w:rPr>
          <w:rFonts w:asciiTheme="minorHAnsi" w:eastAsiaTheme="minorEastAsia" w:hAnsiTheme="minorHAnsi" w:cstheme="minorBidi"/>
          <w:noProof/>
          <w:sz w:val="22"/>
          <w:szCs w:val="22"/>
        </w:rPr>
      </w:pPr>
      <w:hyperlink w:anchor="_Toc71901318" w:history="1">
        <w:r w:rsidR="00A2208E" w:rsidRPr="00294085">
          <w:rPr>
            <w:rStyle w:val="Hyperlink"/>
            <w:noProof/>
          </w:rPr>
          <w:t>6.5</w:t>
        </w:r>
        <w:r w:rsidR="00A2208E">
          <w:rPr>
            <w:rFonts w:asciiTheme="minorHAnsi" w:eastAsiaTheme="minorEastAsia" w:hAnsiTheme="minorHAnsi" w:cstheme="minorBidi"/>
            <w:noProof/>
            <w:sz w:val="22"/>
            <w:szCs w:val="22"/>
          </w:rPr>
          <w:tab/>
        </w:r>
        <w:r w:rsidR="00A2208E" w:rsidRPr="00294085">
          <w:rPr>
            <w:rStyle w:val="Hyperlink"/>
            <w:noProof/>
          </w:rPr>
          <w:t>PSAP Inquiries</w:t>
        </w:r>
        <w:r w:rsidR="00A2208E">
          <w:rPr>
            <w:noProof/>
            <w:webHidden/>
          </w:rPr>
          <w:tab/>
        </w:r>
        <w:r w:rsidR="00A2208E">
          <w:rPr>
            <w:noProof/>
            <w:webHidden/>
          </w:rPr>
          <w:fldChar w:fldCharType="begin"/>
        </w:r>
        <w:r w:rsidR="00A2208E">
          <w:rPr>
            <w:noProof/>
            <w:webHidden/>
          </w:rPr>
          <w:instrText xml:space="preserve"> PAGEREF _Toc71901318 \h </w:instrText>
        </w:r>
        <w:r w:rsidR="00A2208E">
          <w:rPr>
            <w:noProof/>
            <w:webHidden/>
          </w:rPr>
        </w:r>
        <w:r w:rsidR="00A2208E">
          <w:rPr>
            <w:noProof/>
            <w:webHidden/>
          </w:rPr>
          <w:fldChar w:fldCharType="separate"/>
        </w:r>
        <w:r>
          <w:rPr>
            <w:noProof/>
            <w:webHidden/>
          </w:rPr>
          <w:t>43</w:t>
        </w:r>
        <w:r w:rsidR="00A2208E">
          <w:rPr>
            <w:noProof/>
            <w:webHidden/>
          </w:rPr>
          <w:fldChar w:fldCharType="end"/>
        </w:r>
      </w:hyperlink>
    </w:p>
    <w:p w14:paraId="476E620A" w14:textId="2DD14430" w:rsidR="00A2208E" w:rsidRDefault="002D3CAD">
      <w:pPr>
        <w:pStyle w:val="TOC2"/>
        <w:rPr>
          <w:rFonts w:asciiTheme="minorHAnsi" w:eastAsiaTheme="minorEastAsia" w:hAnsiTheme="minorHAnsi" w:cstheme="minorBidi"/>
          <w:noProof/>
          <w:sz w:val="22"/>
          <w:szCs w:val="22"/>
        </w:rPr>
      </w:pPr>
      <w:hyperlink w:anchor="_Toc71901319" w:history="1">
        <w:r w:rsidR="00A2208E" w:rsidRPr="00294085">
          <w:rPr>
            <w:rStyle w:val="Hyperlink"/>
            <w:noProof/>
          </w:rPr>
          <w:t>6.6</w:t>
        </w:r>
        <w:r w:rsidR="00A2208E">
          <w:rPr>
            <w:rFonts w:asciiTheme="minorHAnsi" w:eastAsiaTheme="minorEastAsia" w:hAnsiTheme="minorHAnsi" w:cstheme="minorBidi"/>
            <w:noProof/>
            <w:sz w:val="22"/>
            <w:szCs w:val="22"/>
          </w:rPr>
          <w:tab/>
        </w:r>
        <w:r w:rsidR="00A2208E" w:rsidRPr="00294085">
          <w:rPr>
            <w:rStyle w:val="Hyperlink"/>
            <w:noProof/>
          </w:rPr>
          <w:t>Database Trouble Reporting</w:t>
        </w:r>
        <w:r w:rsidR="00A2208E">
          <w:rPr>
            <w:noProof/>
            <w:webHidden/>
          </w:rPr>
          <w:tab/>
        </w:r>
        <w:r w:rsidR="00A2208E">
          <w:rPr>
            <w:noProof/>
            <w:webHidden/>
          </w:rPr>
          <w:fldChar w:fldCharType="begin"/>
        </w:r>
        <w:r w:rsidR="00A2208E">
          <w:rPr>
            <w:noProof/>
            <w:webHidden/>
          </w:rPr>
          <w:instrText xml:space="preserve"> PAGEREF _Toc71901319 \h </w:instrText>
        </w:r>
        <w:r w:rsidR="00A2208E">
          <w:rPr>
            <w:noProof/>
            <w:webHidden/>
          </w:rPr>
        </w:r>
        <w:r w:rsidR="00A2208E">
          <w:rPr>
            <w:noProof/>
            <w:webHidden/>
          </w:rPr>
          <w:fldChar w:fldCharType="separate"/>
        </w:r>
        <w:r>
          <w:rPr>
            <w:noProof/>
            <w:webHidden/>
          </w:rPr>
          <w:t>43</w:t>
        </w:r>
        <w:r w:rsidR="00A2208E">
          <w:rPr>
            <w:noProof/>
            <w:webHidden/>
          </w:rPr>
          <w:fldChar w:fldCharType="end"/>
        </w:r>
      </w:hyperlink>
    </w:p>
    <w:p w14:paraId="70B3ED2D" w14:textId="1C593CF0" w:rsidR="00A2208E" w:rsidRDefault="002D3CAD">
      <w:pPr>
        <w:pStyle w:val="TOC1"/>
        <w:rPr>
          <w:rFonts w:asciiTheme="minorHAnsi" w:eastAsiaTheme="minorEastAsia" w:hAnsiTheme="minorHAnsi" w:cstheme="minorBidi"/>
          <w:noProof/>
          <w:sz w:val="22"/>
          <w:szCs w:val="22"/>
        </w:rPr>
      </w:pPr>
      <w:hyperlink w:anchor="_Toc71901320" w:history="1">
        <w:r w:rsidR="00A2208E" w:rsidRPr="00294085">
          <w:rPr>
            <w:rStyle w:val="Hyperlink"/>
            <w:noProof/>
          </w:rPr>
          <w:t>7</w:t>
        </w:r>
        <w:r w:rsidR="00A2208E">
          <w:rPr>
            <w:rFonts w:asciiTheme="minorHAnsi" w:eastAsiaTheme="minorEastAsia" w:hAnsiTheme="minorHAnsi" w:cstheme="minorBidi"/>
            <w:noProof/>
            <w:sz w:val="22"/>
            <w:szCs w:val="22"/>
          </w:rPr>
          <w:tab/>
        </w:r>
        <w:r w:rsidR="00A2208E" w:rsidRPr="00294085">
          <w:rPr>
            <w:rStyle w:val="Hyperlink"/>
            <w:noProof/>
          </w:rPr>
          <w:t>Alternate Emergency Service Provider (AESP) &amp; NG9-1-1</w:t>
        </w:r>
        <w:r w:rsidR="00A2208E">
          <w:rPr>
            <w:noProof/>
            <w:webHidden/>
          </w:rPr>
          <w:tab/>
        </w:r>
        <w:r w:rsidR="00A2208E">
          <w:rPr>
            <w:noProof/>
            <w:webHidden/>
          </w:rPr>
          <w:fldChar w:fldCharType="begin"/>
        </w:r>
        <w:r w:rsidR="00A2208E">
          <w:rPr>
            <w:noProof/>
            <w:webHidden/>
          </w:rPr>
          <w:instrText xml:space="preserve"> PAGEREF _Toc71901320 \h </w:instrText>
        </w:r>
        <w:r w:rsidR="00A2208E">
          <w:rPr>
            <w:noProof/>
            <w:webHidden/>
          </w:rPr>
        </w:r>
        <w:r w:rsidR="00A2208E">
          <w:rPr>
            <w:noProof/>
            <w:webHidden/>
          </w:rPr>
          <w:fldChar w:fldCharType="separate"/>
        </w:r>
        <w:r>
          <w:rPr>
            <w:noProof/>
            <w:webHidden/>
          </w:rPr>
          <w:t>43</w:t>
        </w:r>
        <w:r w:rsidR="00A2208E">
          <w:rPr>
            <w:noProof/>
            <w:webHidden/>
          </w:rPr>
          <w:fldChar w:fldCharType="end"/>
        </w:r>
      </w:hyperlink>
    </w:p>
    <w:p w14:paraId="419EC57E" w14:textId="1E0A16CF" w:rsidR="00A2208E" w:rsidRDefault="002D3CAD">
      <w:pPr>
        <w:pStyle w:val="TOC2"/>
        <w:rPr>
          <w:rFonts w:asciiTheme="minorHAnsi" w:eastAsiaTheme="minorEastAsia" w:hAnsiTheme="minorHAnsi" w:cstheme="minorBidi"/>
          <w:noProof/>
          <w:sz w:val="22"/>
          <w:szCs w:val="22"/>
        </w:rPr>
      </w:pPr>
      <w:hyperlink w:anchor="_Toc71901321" w:history="1">
        <w:r w:rsidR="00A2208E" w:rsidRPr="00294085">
          <w:rPr>
            <w:rStyle w:val="Hyperlink"/>
            <w:noProof/>
          </w:rPr>
          <w:t>7.1</w:t>
        </w:r>
        <w:r w:rsidR="00A2208E">
          <w:rPr>
            <w:rFonts w:asciiTheme="minorHAnsi" w:eastAsiaTheme="minorEastAsia" w:hAnsiTheme="minorHAnsi" w:cstheme="minorBidi"/>
            <w:noProof/>
            <w:sz w:val="22"/>
            <w:szCs w:val="22"/>
          </w:rPr>
          <w:tab/>
        </w:r>
        <w:r w:rsidR="00A2208E" w:rsidRPr="00294085">
          <w:rPr>
            <w:rStyle w:val="Hyperlink"/>
            <w:noProof/>
          </w:rPr>
          <w:t>AESP</w:t>
        </w:r>
        <w:r w:rsidR="00A2208E">
          <w:rPr>
            <w:noProof/>
            <w:webHidden/>
          </w:rPr>
          <w:tab/>
        </w:r>
        <w:r w:rsidR="00A2208E">
          <w:rPr>
            <w:noProof/>
            <w:webHidden/>
          </w:rPr>
          <w:fldChar w:fldCharType="begin"/>
        </w:r>
        <w:r w:rsidR="00A2208E">
          <w:rPr>
            <w:noProof/>
            <w:webHidden/>
          </w:rPr>
          <w:instrText xml:space="preserve"> PAGEREF _Toc71901321 \h </w:instrText>
        </w:r>
        <w:r w:rsidR="00A2208E">
          <w:rPr>
            <w:noProof/>
            <w:webHidden/>
          </w:rPr>
        </w:r>
        <w:r w:rsidR="00A2208E">
          <w:rPr>
            <w:noProof/>
            <w:webHidden/>
          </w:rPr>
          <w:fldChar w:fldCharType="separate"/>
        </w:r>
        <w:r>
          <w:rPr>
            <w:noProof/>
            <w:webHidden/>
          </w:rPr>
          <w:t>43</w:t>
        </w:r>
        <w:r w:rsidR="00A2208E">
          <w:rPr>
            <w:noProof/>
            <w:webHidden/>
          </w:rPr>
          <w:fldChar w:fldCharType="end"/>
        </w:r>
      </w:hyperlink>
    </w:p>
    <w:p w14:paraId="030B4D37" w14:textId="6C7E7A1E" w:rsidR="00A2208E" w:rsidRDefault="002D3CAD">
      <w:pPr>
        <w:pStyle w:val="TOC2"/>
        <w:rPr>
          <w:rFonts w:asciiTheme="minorHAnsi" w:eastAsiaTheme="minorEastAsia" w:hAnsiTheme="minorHAnsi" w:cstheme="minorBidi"/>
          <w:noProof/>
          <w:sz w:val="22"/>
          <w:szCs w:val="22"/>
        </w:rPr>
      </w:pPr>
      <w:hyperlink w:anchor="_Toc71901322" w:history="1">
        <w:r w:rsidR="00A2208E" w:rsidRPr="00294085">
          <w:rPr>
            <w:rStyle w:val="Hyperlink"/>
            <w:noProof/>
          </w:rPr>
          <w:t>7.2</w:t>
        </w:r>
        <w:r w:rsidR="00A2208E">
          <w:rPr>
            <w:rFonts w:asciiTheme="minorHAnsi" w:eastAsiaTheme="minorEastAsia" w:hAnsiTheme="minorHAnsi" w:cstheme="minorBidi"/>
            <w:noProof/>
            <w:sz w:val="22"/>
            <w:szCs w:val="22"/>
          </w:rPr>
          <w:tab/>
        </w:r>
        <w:r w:rsidR="00A2208E" w:rsidRPr="00294085">
          <w:rPr>
            <w:rStyle w:val="Hyperlink"/>
            <w:noProof/>
          </w:rPr>
          <w:t>Transfer Trunks</w:t>
        </w:r>
        <w:r w:rsidR="00A2208E">
          <w:rPr>
            <w:noProof/>
            <w:webHidden/>
          </w:rPr>
          <w:tab/>
        </w:r>
        <w:r w:rsidR="00A2208E">
          <w:rPr>
            <w:noProof/>
            <w:webHidden/>
          </w:rPr>
          <w:fldChar w:fldCharType="begin"/>
        </w:r>
        <w:r w:rsidR="00A2208E">
          <w:rPr>
            <w:noProof/>
            <w:webHidden/>
          </w:rPr>
          <w:instrText xml:space="preserve"> PAGEREF _Toc71901322 \h </w:instrText>
        </w:r>
        <w:r w:rsidR="00A2208E">
          <w:rPr>
            <w:noProof/>
            <w:webHidden/>
          </w:rPr>
        </w:r>
        <w:r w:rsidR="00A2208E">
          <w:rPr>
            <w:noProof/>
            <w:webHidden/>
          </w:rPr>
          <w:fldChar w:fldCharType="separate"/>
        </w:r>
        <w:r>
          <w:rPr>
            <w:noProof/>
            <w:webHidden/>
          </w:rPr>
          <w:t>44</w:t>
        </w:r>
        <w:r w:rsidR="00A2208E">
          <w:rPr>
            <w:noProof/>
            <w:webHidden/>
          </w:rPr>
          <w:fldChar w:fldCharType="end"/>
        </w:r>
      </w:hyperlink>
    </w:p>
    <w:p w14:paraId="639DF3AC" w14:textId="1B474AFE" w:rsidR="00A2208E" w:rsidRDefault="002D3CAD">
      <w:pPr>
        <w:pStyle w:val="TOC3"/>
        <w:rPr>
          <w:rFonts w:asciiTheme="minorHAnsi" w:eastAsiaTheme="minorEastAsia" w:hAnsiTheme="minorHAnsi" w:cstheme="minorBidi"/>
          <w:noProof/>
          <w:sz w:val="22"/>
          <w:szCs w:val="22"/>
        </w:rPr>
      </w:pPr>
      <w:hyperlink w:anchor="_Toc71901323" w:history="1">
        <w:r w:rsidR="00A2208E" w:rsidRPr="00294085">
          <w:rPr>
            <w:rStyle w:val="Hyperlink"/>
            <w:noProof/>
          </w:rPr>
          <w:t>7.2.1</w:t>
        </w:r>
        <w:r w:rsidR="00A2208E">
          <w:rPr>
            <w:rFonts w:asciiTheme="minorHAnsi" w:eastAsiaTheme="minorEastAsia" w:hAnsiTheme="minorHAnsi" w:cstheme="minorBidi"/>
            <w:noProof/>
            <w:sz w:val="22"/>
            <w:szCs w:val="22"/>
          </w:rPr>
          <w:tab/>
        </w:r>
        <w:r w:rsidR="00A2208E" w:rsidRPr="00294085">
          <w:rPr>
            <w:rStyle w:val="Hyperlink"/>
            <w:noProof/>
          </w:rPr>
          <w:t>Establishing</w:t>
        </w:r>
        <w:r w:rsidR="00A2208E">
          <w:rPr>
            <w:noProof/>
            <w:webHidden/>
          </w:rPr>
          <w:tab/>
        </w:r>
        <w:r w:rsidR="00A2208E">
          <w:rPr>
            <w:noProof/>
            <w:webHidden/>
          </w:rPr>
          <w:fldChar w:fldCharType="begin"/>
        </w:r>
        <w:r w:rsidR="00A2208E">
          <w:rPr>
            <w:noProof/>
            <w:webHidden/>
          </w:rPr>
          <w:instrText xml:space="preserve"> PAGEREF _Toc71901323 \h </w:instrText>
        </w:r>
        <w:r w:rsidR="00A2208E">
          <w:rPr>
            <w:noProof/>
            <w:webHidden/>
          </w:rPr>
        </w:r>
        <w:r w:rsidR="00A2208E">
          <w:rPr>
            <w:noProof/>
            <w:webHidden/>
          </w:rPr>
          <w:fldChar w:fldCharType="separate"/>
        </w:r>
        <w:r>
          <w:rPr>
            <w:noProof/>
            <w:webHidden/>
          </w:rPr>
          <w:t>44</w:t>
        </w:r>
        <w:r w:rsidR="00A2208E">
          <w:rPr>
            <w:noProof/>
            <w:webHidden/>
          </w:rPr>
          <w:fldChar w:fldCharType="end"/>
        </w:r>
      </w:hyperlink>
    </w:p>
    <w:p w14:paraId="3D99EC45" w14:textId="4A6F0E2B" w:rsidR="00A2208E" w:rsidRDefault="002D3CAD">
      <w:pPr>
        <w:pStyle w:val="TOC3"/>
        <w:rPr>
          <w:rFonts w:asciiTheme="minorHAnsi" w:eastAsiaTheme="minorEastAsia" w:hAnsiTheme="minorHAnsi" w:cstheme="minorBidi"/>
          <w:noProof/>
          <w:sz w:val="22"/>
          <w:szCs w:val="22"/>
        </w:rPr>
      </w:pPr>
      <w:hyperlink w:anchor="_Toc71901324" w:history="1">
        <w:r w:rsidR="00A2208E" w:rsidRPr="00294085">
          <w:rPr>
            <w:rStyle w:val="Hyperlink"/>
            <w:noProof/>
          </w:rPr>
          <w:t>7.2.2</w:t>
        </w:r>
        <w:r w:rsidR="00A2208E">
          <w:rPr>
            <w:rFonts w:asciiTheme="minorHAnsi" w:eastAsiaTheme="minorEastAsia" w:hAnsiTheme="minorHAnsi" w:cstheme="minorBidi"/>
            <w:noProof/>
            <w:sz w:val="22"/>
            <w:szCs w:val="22"/>
          </w:rPr>
          <w:tab/>
        </w:r>
        <w:r w:rsidR="00A2208E" w:rsidRPr="00294085">
          <w:rPr>
            <w:rStyle w:val="Hyperlink"/>
            <w:noProof/>
          </w:rPr>
          <w:t>Routing Directory Numbers (RDNs)</w:t>
        </w:r>
        <w:r w:rsidR="00A2208E">
          <w:rPr>
            <w:noProof/>
            <w:webHidden/>
          </w:rPr>
          <w:tab/>
        </w:r>
        <w:r w:rsidR="00A2208E">
          <w:rPr>
            <w:noProof/>
            <w:webHidden/>
          </w:rPr>
          <w:fldChar w:fldCharType="begin"/>
        </w:r>
        <w:r w:rsidR="00A2208E">
          <w:rPr>
            <w:noProof/>
            <w:webHidden/>
          </w:rPr>
          <w:instrText xml:space="preserve"> PAGEREF _Toc71901324 \h </w:instrText>
        </w:r>
        <w:r w:rsidR="00A2208E">
          <w:rPr>
            <w:noProof/>
            <w:webHidden/>
          </w:rPr>
        </w:r>
        <w:r w:rsidR="00A2208E">
          <w:rPr>
            <w:noProof/>
            <w:webHidden/>
          </w:rPr>
          <w:fldChar w:fldCharType="separate"/>
        </w:r>
        <w:r>
          <w:rPr>
            <w:noProof/>
            <w:webHidden/>
          </w:rPr>
          <w:t>44</w:t>
        </w:r>
        <w:r w:rsidR="00A2208E">
          <w:rPr>
            <w:noProof/>
            <w:webHidden/>
          </w:rPr>
          <w:fldChar w:fldCharType="end"/>
        </w:r>
      </w:hyperlink>
    </w:p>
    <w:p w14:paraId="5509FB4A" w14:textId="2FD61183" w:rsidR="00A2208E" w:rsidRDefault="002D3CAD">
      <w:pPr>
        <w:pStyle w:val="TOC2"/>
        <w:rPr>
          <w:rFonts w:asciiTheme="minorHAnsi" w:eastAsiaTheme="minorEastAsia" w:hAnsiTheme="minorHAnsi" w:cstheme="minorBidi"/>
          <w:noProof/>
          <w:sz w:val="22"/>
          <w:szCs w:val="22"/>
        </w:rPr>
      </w:pPr>
      <w:hyperlink w:anchor="_Toc71901325" w:history="1">
        <w:r w:rsidR="00A2208E" w:rsidRPr="00294085">
          <w:rPr>
            <w:rStyle w:val="Hyperlink"/>
            <w:noProof/>
          </w:rPr>
          <w:t>7.3</w:t>
        </w:r>
        <w:r w:rsidR="00A2208E">
          <w:rPr>
            <w:rFonts w:asciiTheme="minorHAnsi" w:eastAsiaTheme="minorEastAsia" w:hAnsiTheme="minorHAnsi" w:cstheme="minorBidi"/>
            <w:noProof/>
            <w:sz w:val="22"/>
            <w:szCs w:val="22"/>
          </w:rPr>
          <w:tab/>
        </w:r>
        <w:r w:rsidR="00A2208E" w:rsidRPr="00294085">
          <w:rPr>
            <w:rStyle w:val="Hyperlink"/>
            <w:noProof/>
          </w:rPr>
          <w:t>OSP Impacts</w:t>
        </w:r>
        <w:r w:rsidR="00A2208E">
          <w:rPr>
            <w:noProof/>
            <w:webHidden/>
          </w:rPr>
          <w:tab/>
        </w:r>
        <w:r w:rsidR="00A2208E">
          <w:rPr>
            <w:noProof/>
            <w:webHidden/>
          </w:rPr>
          <w:fldChar w:fldCharType="begin"/>
        </w:r>
        <w:r w:rsidR="00A2208E">
          <w:rPr>
            <w:noProof/>
            <w:webHidden/>
          </w:rPr>
          <w:instrText xml:space="preserve"> PAGEREF _Toc71901325 \h </w:instrText>
        </w:r>
        <w:r w:rsidR="00A2208E">
          <w:rPr>
            <w:noProof/>
            <w:webHidden/>
          </w:rPr>
        </w:r>
        <w:r w:rsidR="00A2208E">
          <w:rPr>
            <w:noProof/>
            <w:webHidden/>
          </w:rPr>
          <w:fldChar w:fldCharType="separate"/>
        </w:r>
        <w:r>
          <w:rPr>
            <w:noProof/>
            <w:webHidden/>
          </w:rPr>
          <w:t>45</w:t>
        </w:r>
        <w:r w:rsidR="00A2208E">
          <w:rPr>
            <w:noProof/>
            <w:webHidden/>
          </w:rPr>
          <w:fldChar w:fldCharType="end"/>
        </w:r>
      </w:hyperlink>
    </w:p>
    <w:p w14:paraId="7AFA391F" w14:textId="10C975C4" w:rsidR="00A2208E" w:rsidRDefault="002D3CAD">
      <w:pPr>
        <w:pStyle w:val="TOC2"/>
        <w:rPr>
          <w:rFonts w:asciiTheme="minorHAnsi" w:eastAsiaTheme="minorEastAsia" w:hAnsiTheme="minorHAnsi" w:cstheme="minorBidi"/>
          <w:noProof/>
          <w:sz w:val="22"/>
          <w:szCs w:val="22"/>
        </w:rPr>
      </w:pPr>
      <w:hyperlink w:anchor="_Toc71901326" w:history="1">
        <w:r w:rsidR="00A2208E" w:rsidRPr="00294085">
          <w:rPr>
            <w:rStyle w:val="Hyperlink"/>
            <w:noProof/>
          </w:rPr>
          <w:t>7.4</w:t>
        </w:r>
        <w:r w:rsidR="00A2208E">
          <w:rPr>
            <w:rFonts w:asciiTheme="minorHAnsi" w:eastAsiaTheme="minorEastAsia" w:hAnsiTheme="minorHAnsi" w:cstheme="minorBidi"/>
            <w:noProof/>
            <w:sz w:val="22"/>
            <w:szCs w:val="22"/>
          </w:rPr>
          <w:tab/>
        </w:r>
        <w:r w:rsidR="00A2208E" w:rsidRPr="00294085">
          <w:rPr>
            <w:rStyle w:val="Hyperlink"/>
            <w:noProof/>
          </w:rPr>
          <w:t>Legacy Settlements</w:t>
        </w:r>
        <w:r w:rsidR="00A2208E">
          <w:rPr>
            <w:noProof/>
            <w:webHidden/>
          </w:rPr>
          <w:tab/>
        </w:r>
        <w:r w:rsidR="00A2208E">
          <w:rPr>
            <w:noProof/>
            <w:webHidden/>
          </w:rPr>
          <w:fldChar w:fldCharType="begin"/>
        </w:r>
        <w:r w:rsidR="00A2208E">
          <w:rPr>
            <w:noProof/>
            <w:webHidden/>
          </w:rPr>
          <w:instrText xml:space="preserve"> PAGEREF _Toc71901326 \h </w:instrText>
        </w:r>
        <w:r w:rsidR="00A2208E">
          <w:rPr>
            <w:noProof/>
            <w:webHidden/>
          </w:rPr>
        </w:r>
        <w:r w:rsidR="00A2208E">
          <w:rPr>
            <w:noProof/>
            <w:webHidden/>
          </w:rPr>
          <w:fldChar w:fldCharType="separate"/>
        </w:r>
        <w:r>
          <w:rPr>
            <w:noProof/>
            <w:webHidden/>
          </w:rPr>
          <w:t>46</w:t>
        </w:r>
        <w:r w:rsidR="00A2208E">
          <w:rPr>
            <w:noProof/>
            <w:webHidden/>
          </w:rPr>
          <w:fldChar w:fldCharType="end"/>
        </w:r>
      </w:hyperlink>
    </w:p>
    <w:p w14:paraId="6C6E4209" w14:textId="6D36258B" w:rsidR="00A2208E" w:rsidRDefault="002D3CAD">
      <w:pPr>
        <w:pStyle w:val="TOC3"/>
        <w:rPr>
          <w:rFonts w:asciiTheme="minorHAnsi" w:eastAsiaTheme="minorEastAsia" w:hAnsiTheme="minorHAnsi" w:cstheme="minorBidi"/>
          <w:noProof/>
          <w:sz w:val="22"/>
          <w:szCs w:val="22"/>
        </w:rPr>
      </w:pPr>
      <w:hyperlink w:anchor="_Toc71901327" w:history="1">
        <w:r w:rsidR="00A2208E" w:rsidRPr="00294085">
          <w:rPr>
            <w:rStyle w:val="Hyperlink"/>
            <w:noProof/>
          </w:rPr>
          <w:t>7.4.1</w:t>
        </w:r>
        <w:r w:rsidR="00A2208E">
          <w:rPr>
            <w:rFonts w:asciiTheme="minorHAnsi" w:eastAsiaTheme="minorEastAsia" w:hAnsiTheme="minorHAnsi" w:cstheme="minorBidi"/>
            <w:noProof/>
            <w:sz w:val="22"/>
            <w:szCs w:val="22"/>
          </w:rPr>
          <w:tab/>
        </w:r>
        <w:r w:rsidR="00A2208E" w:rsidRPr="00294085">
          <w:rPr>
            <w:rStyle w:val="Hyperlink"/>
            <w:noProof/>
          </w:rPr>
          <w:t>AT&amp;T 9-State</w:t>
        </w:r>
        <w:r w:rsidR="00A2208E">
          <w:rPr>
            <w:noProof/>
            <w:webHidden/>
          </w:rPr>
          <w:tab/>
        </w:r>
        <w:r w:rsidR="00A2208E">
          <w:rPr>
            <w:noProof/>
            <w:webHidden/>
          </w:rPr>
          <w:fldChar w:fldCharType="begin"/>
        </w:r>
        <w:r w:rsidR="00A2208E">
          <w:rPr>
            <w:noProof/>
            <w:webHidden/>
          </w:rPr>
          <w:instrText xml:space="preserve"> PAGEREF _Toc71901327 \h </w:instrText>
        </w:r>
        <w:r w:rsidR="00A2208E">
          <w:rPr>
            <w:noProof/>
            <w:webHidden/>
          </w:rPr>
        </w:r>
        <w:r w:rsidR="00A2208E">
          <w:rPr>
            <w:noProof/>
            <w:webHidden/>
          </w:rPr>
          <w:fldChar w:fldCharType="separate"/>
        </w:r>
        <w:r>
          <w:rPr>
            <w:noProof/>
            <w:webHidden/>
          </w:rPr>
          <w:t>46</w:t>
        </w:r>
        <w:r w:rsidR="00A2208E">
          <w:rPr>
            <w:noProof/>
            <w:webHidden/>
          </w:rPr>
          <w:fldChar w:fldCharType="end"/>
        </w:r>
      </w:hyperlink>
    </w:p>
    <w:p w14:paraId="5CE84323" w14:textId="4E286815" w:rsidR="00A2208E" w:rsidRDefault="002D3CAD">
      <w:pPr>
        <w:pStyle w:val="TOC3"/>
        <w:rPr>
          <w:rFonts w:asciiTheme="minorHAnsi" w:eastAsiaTheme="minorEastAsia" w:hAnsiTheme="minorHAnsi" w:cstheme="minorBidi"/>
          <w:noProof/>
          <w:sz w:val="22"/>
          <w:szCs w:val="22"/>
        </w:rPr>
      </w:pPr>
      <w:hyperlink w:anchor="_Toc71901328" w:history="1">
        <w:r w:rsidR="00A2208E" w:rsidRPr="00294085">
          <w:rPr>
            <w:rStyle w:val="Hyperlink"/>
            <w:noProof/>
          </w:rPr>
          <w:t>7.4.2</w:t>
        </w:r>
        <w:r w:rsidR="00A2208E">
          <w:rPr>
            <w:rFonts w:asciiTheme="minorHAnsi" w:eastAsiaTheme="minorEastAsia" w:hAnsiTheme="minorHAnsi" w:cstheme="minorBidi"/>
            <w:noProof/>
            <w:sz w:val="22"/>
            <w:szCs w:val="22"/>
          </w:rPr>
          <w:tab/>
        </w:r>
        <w:r w:rsidR="00A2208E" w:rsidRPr="00294085">
          <w:rPr>
            <w:rStyle w:val="Hyperlink"/>
            <w:noProof/>
          </w:rPr>
          <w:t>Wisconsin</w:t>
        </w:r>
        <w:r w:rsidR="00A2208E">
          <w:rPr>
            <w:noProof/>
            <w:webHidden/>
          </w:rPr>
          <w:tab/>
        </w:r>
        <w:r w:rsidR="00A2208E">
          <w:rPr>
            <w:noProof/>
            <w:webHidden/>
          </w:rPr>
          <w:fldChar w:fldCharType="begin"/>
        </w:r>
        <w:r w:rsidR="00A2208E">
          <w:rPr>
            <w:noProof/>
            <w:webHidden/>
          </w:rPr>
          <w:instrText xml:space="preserve"> PAGEREF _Toc71901328 \h </w:instrText>
        </w:r>
        <w:r w:rsidR="00A2208E">
          <w:rPr>
            <w:noProof/>
            <w:webHidden/>
          </w:rPr>
        </w:r>
        <w:r w:rsidR="00A2208E">
          <w:rPr>
            <w:noProof/>
            <w:webHidden/>
          </w:rPr>
          <w:fldChar w:fldCharType="separate"/>
        </w:r>
        <w:r>
          <w:rPr>
            <w:noProof/>
            <w:webHidden/>
          </w:rPr>
          <w:t>47</w:t>
        </w:r>
        <w:r w:rsidR="00A2208E">
          <w:rPr>
            <w:noProof/>
            <w:webHidden/>
          </w:rPr>
          <w:fldChar w:fldCharType="end"/>
        </w:r>
      </w:hyperlink>
    </w:p>
    <w:p w14:paraId="556476E5" w14:textId="1D27174A" w:rsidR="00A2208E" w:rsidRDefault="002D3CAD">
      <w:pPr>
        <w:pStyle w:val="TOC1"/>
        <w:rPr>
          <w:rFonts w:asciiTheme="minorHAnsi" w:eastAsiaTheme="minorEastAsia" w:hAnsiTheme="minorHAnsi" w:cstheme="minorBidi"/>
          <w:noProof/>
          <w:sz w:val="22"/>
          <w:szCs w:val="22"/>
        </w:rPr>
      </w:pPr>
      <w:hyperlink w:anchor="_Toc71901329" w:history="1">
        <w:r w:rsidR="00A2208E" w:rsidRPr="00294085">
          <w:rPr>
            <w:rStyle w:val="Hyperlink"/>
            <w:noProof/>
          </w:rPr>
          <w:t>8</w:t>
        </w:r>
        <w:r w:rsidR="00A2208E">
          <w:rPr>
            <w:rFonts w:asciiTheme="minorHAnsi" w:eastAsiaTheme="minorEastAsia" w:hAnsiTheme="minorHAnsi" w:cstheme="minorBidi"/>
            <w:noProof/>
            <w:sz w:val="22"/>
            <w:szCs w:val="22"/>
          </w:rPr>
          <w:tab/>
        </w:r>
        <w:r w:rsidR="00A2208E" w:rsidRPr="00294085">
          <w:rPr>
            <w:rStyle w:val="Hyperlink"/>
            <w:noProof/>
          </w:rPr>
          <w:t>Contacts</w:t>
        </w:r>
        <w:r w:rsidR="00A2208E">
          <w:rPr>
            <w:noProof/>
            <w:webHidden/>
          </w:rPr>
          <w:tab/>
        </w:r>
        <w:r w:rsidR="00A2208E">
          <w:rPr>
            <w:noProof/>
            <w:webHidden/>
          </w:rPr>
          <w:fldChar w:fldCharType="begin"/>
        </w:r>
        <w:r w:rsidR="00A2208E">
          <w:rPr>
            <w:noProof/>
            <w:webHidden/>
          </w:rPr>
          <w:instrText xml:space="preserve"> PAGEREF _Toc71901329 \h </w:instrText>
        </w:r>
        <w:r w:rsidR="00A2208E">
          <w:rPr>
            <w:noProof/>
            <w:webHidden/>
          </w:rPr>
        </w:r>
        <w:r w:rsidR="00A2208E">
          <w:rPr>
            <w:noProof/>
            <w:webHidden/>
          </w:rPr>
          <w:fldChar w:fldCharType="separate"/>
        </w:r>
        <w:r>
          <w:rPr>
            <w:noProof/>
            <w:webHidden/>
          </w:rPr>
          <w:t>48</w:t>
        </w:r>
        <w:r w:rsidR="00A2208E">
          <w:rPr>
            <w:noProof/>
            <w:webHidden/>
          </w:rPr>
          <w:fldChar w:fldCharType="end"/>
        </w:r>
      </w:hyperlink>
    </w:p>
    <w:p w14:paraId="0A321F96" w14:textId="66D6A485" w:rsidR="00A2208E" w:rsidRDefault="002D3CAD">
      <w:pPr>
        <w:pStyle w:val="TOC2"/>
        <w:rPr>
          <w:rFonts w:asciiTheme="minorHAnsi" w:eastAsiaTheme="minorEastAsia" w:hAnsiTheme="minorHAnsi" w:cstheme="minorBidi"/>
          <w:noProof/>
          <w:sz w:val="22"/>
          <w:szCs w:val="22"/>
        </w:rPr>
      </w:pPr>
      <w:hyperlink w:anchor="_Toc71901330" w:history="1">
        <w:r w:rsidR="00A2208E" w:rsidRPr="00294085">
          <w:rPr>
            <w:rStyle w:val="Hyperlink"/>
            <w:noProof/>
          </w:rPr>
          <w:t>8.1</w:t>
        </w:r>
        <w:r w:rsidR="00A2208E">
          <w:rPr>
            <w:rFonts w:asciiTheme="minorHAnsi" w:eastAsiaTheme="minorEastAsia" w:hAnsiTheme="minorHAnsi" w:cstheme="minorBidi"/>
            <w:noProof/>
            <w:sz w:val="22"/>
            <w:szCs w:val="22"/>
          </w:rPr>
          <w:tab/>
        </w:r>
        <w:r w:rsidR="00A2208E" w:rsidRPr="00294085">
          <w:rPr>
            <w:rStyle w:val="Hyperlink"/>
            <w:noProof/>
          </w:rPr>
          <w:t>People &amp; Centers</w:t>
        </w:r>
        <w:r w:rsidR="00A2208E">
          <w:rPr>
            <w:noProof/>
            <w:webHidden/>
          </w:rPr>
          <w:tab/>
        </w:r>
        <w:r w:rsidR="00A2208E">
          <w:rPr>
            <w:noProof/>
            <w:webHidden/>
          </w:rPr>
          <w:fldChar w:fldCharType="begin"/>
        </w:r>
        <w:r w:rsidR="00A2208E">
          <w:rPr>
            <w:noProof/>
            <w:webHidden/>
          </w:rPr>
          <w:instrText xml:space="preserve"> PAGEREF _Toc71901330 \h </w:instrText>
        </w:r>
        <w:r w:rsidR="00A2208E">
          <w:rPr>
            <w:noProof/>
            <w:webHidden/>
          </w:rPr>
        </w:r>
        <w:r w:rsidR="00A2208E">
          <w:rPr>
            <w:noProof/>
            <w:webHidden/>
          </w:rPr>
          <w:fldChar w:fldCharType="separate"/>
        </w:r>
        <w:r>
          <w:rPr>
            <w:noProof/>
            <w:webHidden/>
          </w:rPr>
          <w:t>48</w:t>
        </w:r>
        <w:r w:rsidR="00A2208E">
          <w:rPr>
            <w:noProof/>
            <w:webHidden/>
          </w:rPr>
          <w:fldChar w:fldCharType="end"/>
        </w:r>
      </w:hyperlink>
    </w:p>
    <w:p w14:paraId="3FF282A7" w14:textId="65F2B471" w:rsidR="00A2208E" w:rsidRDefault="002D3CAD">
      <w:pPr>
        <w:pStyle w:val="TOC2"/>
        <w:rPr>
          <w:rFonts w:asciiTheme="minorHAnsi" w:eastAsiaTheme="minorEastAsia" w:hAnsiTheme="minorHAnsi" w:cstheme="minorBidi"/>
          <w:noProof/>
          <w:sz w:val="22"/>
          <w:szCs w:val="22"/>
        </w:rPr>
      </w:pPr>
      <w:hyperlink w:anchor="_Toc71901331" w:history="1">
        <w:r w:rsidR="00A2208E" w:rsidRPr="00294085">
          <w:rPr>
            <w:rStyle w:val="Hyperlink"/>
            <w:noProof/>
          </w:rPr>
          <w:t>8.2</w:t>
        </w:r>
        <w:r w:rsidR="00A2208E">
          <w:rPr>
            <w:rFonts w:asciiTheme="minorHAnsi" w:eastAsiaTheme="minorEastAsia" w:hAnsiTheme="minorHAnsi" w:cstheme="minorBidi"/>
            <w:noProof/>
            <w:sz w:val="22"/>
            <w:szCs w:val="22"/>
          </w:rPr>
          <w:tab/>
        </w:r>
        <w:r w:rsidR="00A2208E" w:rsidRPr="00294085">
          <w:rPr>
            <w:rStyle w:val="Hyperlink"/>
            <w:noProof/>
          </w:rPr>
          <w:t>Internally Referenced Documents and Resources</w:t>
        </w:r>
        <w:r w:rsidR="00A2208E">
          <w:rPr>
            <w:noProof/>
            <w:webHidden/>
          </w:rPr>
          <w:tab/>
        </w:r>
        <w:r w:rsidR="00A2208E">
          <w:rPr>
            <w:noProof/>
            <w:webHidden/>
          </w:rPr>
          <w:fldChar w:fldCharType="begin"/>
        </w:r>
        <w:r w:rsidR="00A2208E">
          <w:rPr>
            <w:noProof/>
            <w:webHidden/>
          </w:rPr>
          <w:instrText xml:space="preserve"> PAGEREF _Toc71901331 \h </w:instrText>
        </w:r>
        <w:r w:rsidR="00A2208E">
          <w:rPr>
            <w:noProof/>
            <w:webHidden/>
          </w:rPr>
        </w:r>
        <w:r w:rsidR="00A2208E">
          <w:rPr>
            <w:noProof/>
            <w:webHidden/>
          </w:rPr>
          <w:fldChar w:fldCharType="separate"/>
        </w:r>
        <w:r>
          <w:rPr>
            <w:noProof/>
            <w:webHidden/>
          </w:rPr>
          <w:t>48</w:t>
        </w:r>
        <w:r w:rsidR="00A2208E">
          <w:rPr>
            <w:noProof/>
            <w:webHidden/>
          </w:rPr>
          <w:fldChar w:fldCharType="end"/>
        </w:r>
      </w:hyperlink>
    </w:p>
    <w:p w14:paraId="558B0D3E" w14:textId="6A43148C" w:rsidR="00A2208E" w:rsidRDefault="002D3CAD">
      <w:pPr>
        <w:pStyle w:val="TOC3"/>
        <w:rPr>
          <w:rFonts w:asciiTheme="minorHAnsi" w:eastAsiaTheme="minorEastAsia" w:hAnsiTheme="minorHAnsi" w:cstheme="minorBidi"/>
          <w:noProof/>
          <w:sz w:val="22"/>
          <w:szCs w:val="22"/>
        </w:rPr>
      </w:pPr>
      <w:hyperlink w:anchor="_Toc71901332" w:history="1">
        <w:r w:rsidR="00A2208E" w:rsidRPr="00294085">
          <w:rPr>
            <w:rStyle w:val="Hyperlink"/>
            <w:noProof/>
          </w:rPr>
          <w:t>8.2.1</w:t>
        </w:r>
        <w:r w:rsidR="00A2208E">
          <w:rPr>
            <w:rFonts w:asciiTheme="minorHAnsi" w:eastAsiaTheme="minorEastAsia" w:hAnsiTheme="minorHAnsi" w:cstheme="minorBidi"/>
            <w:noProof/>
            <w:sz w:val="22"/>
            <w:szCs w:val="22"/>
          </w:rPr>
          <w:tab/>
        </w:r>
        <w:r w:rsidR="00A2208E" w:rsidRPr="00294085">
          <w:rPr>
            <w:rStyle w:val="Hyperlink"/>
            <w:noProof/>
          </w:rPr>
          <w:t>9-1-1 Alliance</w:t>
        </w:r>
        <w:r w:rsidR="00A2208E">
          <w:rPr>
            <w:noProof/>
            <w:webHidden/>
          </w:rPr>
          <w:tab/>
        </w:r>
        <w:r w:rsidR="00A2208E">
          <w:rPr>
            <w:noProof/>
            <w:webHidden/>
          </w:rPr>
          <w:fldChar w:fldCharType="begin"/>
        </w:r>
        <w:r w:rsidR="00A2208E">
          <w:rPr>
            <w:noProof/>
            <w:webHidden/>
          </w:rPr>
          <w:instrText xml:space="preserve"> PAGEREF _Toc71901332 \h </w:instrText>
        </w:r>
        <w:r w:rsidR="00A2208E">
          <w:rPr>
            <w:noProof/>
            <w:webHidden/>
          </w:rPr>
        </w:r>
        <w:r w:rsidR="00A2208E">
          <w:rPr>
            <w:noProof/>
            <w:webHidden/>
          </w:rPr>
          <w:fldChar w:fldCharType="separate"/>
        </w:r>
        <w:r>
          <w:rPr>
            <w:noProof/>
            <w:webHidden/>
          </w:rPr>
          <w:t>48</w:t>
        </w:r>
        <w:r w:rsidR="00A2208E">
          <w:rPr>
            <w:noProof/>
            <w:webHidden/>
          </w:rPr>
          <w:fldChar w:fldCharType="end"/>
        </w:r>
      </w:hyperlink>
    </w:p>
    <w:p w14:paraId="5287F5CA" w14:textId="5D10546C" w:rsidR="00A2208E" w:rsidRDefault="002D3CAD">
      <w:pPr>
        <w:pStyle w:val="TOC3"/>
        <w:rPr>
          <w:rFonts w:asciiTheme="minorHAnsi" w:eastAsiaTheme="minorEastAsia" w:hAnsiTheme="minorHAnsi" w:cstheme="minorBidi"/>
          <w:noProof/>
          <w:sz w:val="22"/>
          <w:szCs w:val="22"/>
        </w:rPr>
      </w:pPr>
      <w:hyperlink w:anchor="_Toc71901333" w:history="1">
        <w:r w:rsidR="00A2208E" w:rsidRPr="00294085">
          <w:rPr>
            <w:rStyle w:val="Hyperlink"/>
            <w:noProof/>
          </w:rPr>
          <w:t>8.2.2</w:t>
        </w:r>
        <w:r w:rsidR="00A2208E">
          <w:rPr>
            <w:rFonts w:asciiTheme="minorHAnsi" w:eastAsiaTheme="minorEastAsia" w:hAnsiTheme="minorHAnsi" w:cstheme="minorBidi"/>
            <w:noProof/>
            <w:sz w:val="22"/>
            <w:szCs w:val="22"/>
          </w:rPr>
          <w:tab/>
        </w:r>
        <w:r w:rsidR="00A2208E" w:rsidRPr="00294085">
          <w:rPr>
            <w:rStyle w:val="Hyperlink"/>
            <w:noProof/>
          </w:rPr>
          <w:t>9-1-1 Database Error Summary Guide</w:t>
        </w:r>
        <w:r w:rsidR="00A2208E">
          <w:rPr>
            <w:noProof/>
            <w:webHidden/>
          </w:rPr>
          <w:tab/>
        </w:r>
        <w:r w:rsidR="00A2208E">
          <w:rPr>
            <w:noProof/>
            <w:webHidden/>
          </w:rPr>
          <w:fldChar w:fldCharType="begin"/>
        </w:r>
        <w:r w:rsidR="00A2208E">
          <w:rPr>
            <w:noProof/>
            <w:webHidden/>
          </w:rPr>
          <w:instrText xml:space="preserve"> PAGEREF _Toc71901333 \h </w:instrText>
        </w:r>
        <w:r w:rsidR="00A2208E">
          <w:rPr>
            <w:noProof/>
            <w:webHidden/>
          </w:rPr>
        </w:r>
        <w:r w:rsidR="00A2208E">
          <w:rPr>
            <w:noProof/>
            <w:webHidden/>
          </w:rPr>
          <w:fldChar w:fldCharType="separate"/>
        </w:r>
        <w:r>
          <w:rPr>
            <w:noProof/>
            <w:webHidden/>
          </w:rPr>
          <w:t>48</w:t>
        </w:r>
        <w:r w:rsidR="00A2208E">
          <w:rPr>
            <w:noProof/>
            <w:webHidden/>
          </w:rPr>
          <w:fldChar w:fldCharType="end"/>
        </w:r>
      </w:hyperlink>
    </w:p>
    <w:p w14:paraId="44ED204C" w14:textId="106E9C14" w:rsidR="00A2208E" w:rsidRDefault="002D3CAD">
      <w:pPr>
        <w:pStyle w:val="TOC3"/>
        <w:rPr>
          <w:rFonts w:asciiTheme="minorHAnsi" w:eastAsiaTheme="minorEastAsia" w:hAnsiTheme="minorHAnsi" w:cstheme="minorBidi"/>
          <w:noProof/>
          <w:sz w:val="22"/>
          <w:szCs w:val="22"/>
        </w:rPr>
      </w:pPr>
      <w:hyperlink w:anchor="_Toc71901334" w:history="1">
        <w:r w:rsidR="00A2208E" w:rsidRPr="00294085">
          <w:rPr>
            <w:rStyle w:val="Hyperlink"/>
            <w:noProof/>
          </w:rPr>
          <w:t>8.2.3</w:t>
        </w:r>
        <w:r w:rsidR="00A2208E">
          <w:rPr>
            <w:rFonts w:asciiTheme="minorHAnsi" w:eastAsiaTheme="minorEastAsia" w:hAnsiTheme="minorHAnsi" w:cstheme="minorBidi"/>
            <w:noProof/>
            <w:sz w:val="22"/>
            <w:szCs w:val="22"/>
          </w:rPr>
          <w:tab/>
        </w:r>
        <w:r w:rsidR="00A2208E" w:rsidRPr="00294085">
          <w:rPr>
            <w:rStyle w:val="Hyperlink"/>
            <w:noProof/>
          </w:rPr>
          <w:t>21-State ALI Steering Table Form</w:t>
        </w:r>
        <w:r w:rsidR="00A2208E">
          <w:rPr>
            <w:noProof/>
            <w:webHidden/>
          </w:rPr>
          <w:tab/>
        </w:r>
        <w:r w:rsidR="00A2208E">
          <w:rPr>
            <w:noProof/>
            <w:webHidden/>
          </w:rPr>
          <w:fldChar w:fldCharType="begin"/>
        </w:r>
        <w:r w:rsidR="00A2208E">
          <w:rPr>
            <w:noProof/>
            <w:webHidden/>
          </w:rPr>
          <w:instrText xml:space="preserve"> PAGEREF _Toc71901334 \h </w:instrText>
        </w:r>
        <w:r w:rsidR="00A2208E">
          <w:rPr>
            <w:noProof/>
            <w:webHidden/>
          </w:rPr>
        </w:r>
        <w:r w:rsidR="00A2208E">
          <w:rPr>
            <w:noProof/>
            <w:webHidden/>
          </w:rPr>
          <w:fldChar w:fldCharType="separate"/>
        </w:r>
        <w:r>
          <w:rPr>
            <w:noProof/>
            <w:webHidden/>
          </w:rPr>
          <w:t>48</w:t>
        </w:r>
        <w:r w:rsidR="00A2208E">
          <w:rPr>
            <w:noProof/>
            <w:webHidden/>
          </w:rPr>
          <w:fldChar w:fldCharType="end"/>
        </w:r>
      </w:hyperlink>
    </w:p>
    <w:p w14:paraId="57FCDC40" w14:textId="36E900BC" w:rsidR="00A2208E" w:rsidRDefault="002D3CAD">
      <w:pPr>
        <w:pStyle w:val="TOC3"/>
        <w:rPr>
          <w:rFonts w:asciiTheme="minorHAnsi" w:eastAsiaTheme="minorEastAsia" w:hAnsiTheme="minorHAnsi" w:cstheme="minorBidi"/>
          <w:noProof/>
          <w:sz w:val="22"/>
          <w:szCs w:val="22"/>
        </w:rPr>
      </w:pPr>
      <w:hyperlink w:anchor="_Toc71901335" w:history="1">
        <w:r w:rsidR="00A2208E" w:rsidRPr="00294085">
          <w:rPr>
            <w:rStyle w:val="Hyperlink"/>
            <w:noProof/>
          </w:rPr>
          <w:t>8.2.4</w:t>
        </w:r>
        <w:r w:rsidR="00A2208E">
          <w:rPr>
            <w:rFonts w:asciiTheme="minorHAnsi" w:eastAsiaTheme="minorEastAsia" w:hAnsiTheme="minorHAnsi" w:cstheme="minorBidi"/>
            <w:noProof/>
            <w:sz w:val="22"/>
            <w:szCs w:val="22"/>
          </w:rPr>
          <w:tab/>
        </w:r>
        <w:r w:rsidR="00A2208E" w:rsidRPr="00294085">
          <w:rPr>
            <w:rStyle w:val="Hyperlink"/>
            <w:noProof/>
          </w:rPr>
          <w:t>21 State Network Interconnection Sheet</w:t>
        </w:r>
        <w:r w:rsidR="00A2208E">
          <w:rPr>
            <w:noProof/>
            <w:webHidden/>
          </w:rPr>
          <w:tab/>
        </w:r>
        <w:r w:rsidR="00A2208E">
          <w:rPr>
            <w:noProof/>
            <w:webHidden/>
          </w:rPr>
          <w:fldChar w:fldCharType="begin"/>
        </w:r>
        <w:r w:rsidR="00A2208E">
          <w:rPr>
            <w:noProof/>
            <w:webHidden/>
          </w:rPr>
          <w:instrText xml:space="preserve"> PAGEREF _Toc71901335 \h </w:instrText>
        </w:r>
        <w:r w:rsidR="00A2208E">
          <w:rPr>
            <w:noProof/>
            <w:webHidden/>
          </w:rPr>
        </w:r>
        <w:r w:rsidR="00A2208E">
          <w:rPr>
            <w:noProof/>
            <w:webHidden/>
          </w:rPr>
          <w:fldChar w:fldCharType="separate"/>
        </w:r>
        <w:r>
          <w:rPr>
            <w:noProof/>
            <w:webHidden/>
          </w:rPr>
          <w:t>49</w:t>
        </w:r>
        <w:r w:rsidR="00A2208E">
          <w:rPr>
            <w:noProof/>
            <w:webHidden/>
          </w:rPr>
          <w:fldChar w:fldCharType="end"/>
        </w:r>
      </w:hyperlink>
    </w:p>
    <w:p w14:paraId="1A9A5885" w14:textId="2DDA6BE9" w:rsidR="00A2208E" w:rsidRDefault="002D3CAD">
      <w:pPr>
        <w:pStyle w:val="TOC3"/>
        <w:rPr>
          <w:rFonts w:asciiTheme="minorHAnsi" w:eastAsiaTheme="minorEastAsia" w:hAnsiTheme="minorHAnsi" w:cstheme="minorBidi"/>
          <w:noProof/>
          <w:sz w:val="22"/>
          <w:szCs w:val="22"/>
        </w:rPr>
      </w:pPr>
      <w:hyperlink w:anchor="_Toc71901336" w:history="1">
        <w:r w:rsidR="00A2208E" w:rsidRPr="00294085">
          <w:rPr>
            <w:rStyle w:val="Hyperlink"/>
            <w:noProof/>
          </w:rPr>
          <w:t>8.2.5</w:t>
        </w:r>
        <w:r w:rsidR="00A2208E">
          <w:rPr>
            <w:rFonts w:asciiTheme="minorHAnsi" w:eastAsiaTheme="minorEastAsia" w:hAnsiTheme="minorHAnsi" w:cstheme="minorBidi"/>
            <w:noProof/>
            <w:sz w:val="22"/>
            <w:szCs w:val="22"/>
          </w:rPr>
          <w:tab/>
        </w:r>
        <w:r w:rsidR="00A2208E" w:rsidRPr="00294085">
          <w:rPr>
            <w:rStyle w:val="Hyperlink"/>
            <w:noProof/>
          </w:rPr>
          <w:t>AESP 21-State 911 Trunk Order Request</w:t>
        </w:r>
        <w:r w:rsidR="00A2208E">
          <w:rPr>
            <w:noProof/>
            <w:webHidden/>
          </w:rPr>
          <w:tab/>
        </w:r>
        <w:r w:rsidR="00A2208E">
          <w:rPr>
            <w:noProof/>
            <w:webHidden/>
          </w:rPr>
          <w:fldChar w:fldCharType="begin"/>
        </w:r>
        <w:r w:rsidR="00A2208E">
          <w:rPr>
            <w:noProof/>
            <w:webHidden/>
          </w:rPr>
          <w:instrText xml:space="preserve"> PAGEREF _Toc71901336 \h </w:instrText>
        </w:r>
        <w:r w:rsidR="00A2208E">
          <w:rPr>
            <w:noProof/>
            <w:webHidden/>
          </w:rPr>
        </w:r>
        <w:r w:rsidR="00A2208E">
          <w:rPr>
            <w:noProof/>
            <w:webHidden/>
          </w:rPr>
          <w:fldChar w:fldCharType="separate"/>
        </w:r>
        <w:r>
          <w:rPr>
            <w:noProof/>
            <w:webHidden/>
          </w:rPr>
          <w:t>49</w:t>
        </w:r>
        <w:r w:rsidR="00A2208E">
          <w:rPr>
            <w:noProof/>
            <w:webHidden/>
          </w:rPr>
          <w:fldChar w:fldCharType="end"/>
        </w:r>
      </w:hyperlink>
    </w:p>
    <w:p w14:paraId="2E42B4EB" w14:textId="27E96AE9" w:rsidR="00A2208E" w:rsidRDefault="002D3CAD">
      <w:pPr>
        <w:pStyle w:val="TOC3"/>
        <w:rPr>
          <w:rFonts w:asciiTheme="minorHAnsi" w:eastAsiaTheme="minorEastAsia" w:hAnsiTheme="minorHAnsi" w:cstheme="minorBidi"/>
          <w:noProof/>
          <w:sz w:val="22"/>
          <w:szCs w:val="22"/>
        </w:rPr>
      </w:pPr>
      <w:hyperlink w:anchor="_Toc71901337" w:history="1">
        <w:r w:rsidR="00A2208E" w:rsidRPr="00294085">
          <w:rPr>
            <w:rStyle w:val="Hyperlink"/>
            <w:noProof/>
          </w:rPr>
          <w:t>8.2.6</w:t>
        </w:r>
        <w:r w:rsidR="00A2208E">
          <w:rPr>
            <w:rFonts w:asciiTheme="minorHAnsi" w:eastAsiaTheme="minorEastAsia" w:hAnsiTheme="minorHAnsi" w:cstheme="minorBidi"/>
            <w:noProof/>
            <w:sz w:val="22"/>
            <w:szCs w:val="22"/>
          </w:rPr>
          <w:tab/>
        </w:r>
        <w:r w:rsidR="00A2208E" w:rsidRPr="00294085">
          <w:rPr>
            <w:rStyle w:val="Hyperlink"/>
            <w:noProof/>
          </w:rPr>
          <w:t>AESP Global Mailbox for Migrations</w:t>
        </w:r>
        <w:r w:rsidR="00A2208E">
          <w:rPr>
            <w:noProof/>
            <w:webHidden/>
          </w:rPr>
          <w:tab/>
        </w:r>
        <w:r w:rsidR="00A2208E">
          <w:rPr>
            <w:noProof/>
            <w:webHidden/>
          </w:rPr>
          <w:fldChar w:fldCharType="begin"/>
        </w:r>
        <w:r w:rsidR="00A2208E">
          <w:rPr>
            <w:noProof/>
            <w:webHidden/>
          </w:rPr>
          <w:instrText xml:space="preserve"> PAGEREF _Toc71901337 \h </w:instrText>
        </w:r>
        <w:r w:rsidR="00A2208E">
          <w:rPr>
            <w:noProof/>
            <w:webHidden/>
          </w:rPr>
        </w:r>
        <w:r w:rsidR="00A2208E">
          <w:rPr>
            <w:noProof/>
            <w:webHidden/>
          </w:rPr>
          <w:fldChar w:fldCharType="separate"/>
        </w:r>
        <w:r>
          <w:rPr>
            <w:noProof/>
            <w:webHidden/>
          </w:rPr>
          <w:t>49</w:t>
        </w:r>
        <w:r w:rsidR="00A2208E">
          <w:rPr>
            <w:noProof/>
            <w:webHidden/>
          </w:rPr>
          <w:fldChar w:fldCharType="end"/>
        </w:r>
      </w:hyperlink>
    </w:p>
    <w:p w14:paraId="5023639A" w14:textId="51C75857" w:rsidR="00A2208E" w:rsidRDefault="002D3CAD">
      <w:pPr>
        <w:pStyle w:val="TOC3"/>
        <w:rPr>
          <w:rFonts w:asciiTheme="minorHAnsi" w:eastAsiaTheme="minorEastAsia" w:hAnsiTheme="minorHAnsi" w:cstheme="minorBidi"/>
          <w:noProof/>
          <w:sz w:val="22"/>
          <w:szCs w:val="22"/>
        </w:rPr>
      </w:pPr>
      <w:hyperlink w:anchor="_Toc71901338" w:history="1">
        <w:r w:rsidR="00A2208E" w:rsidRPr="00294085">
          <w:rPr>
            <w:rStyle w:val="Hyperlink"/>
            <w:noProof/>
          </w:rPr>
          <w:t>8.2.7</w:t>
        </w:r>
        <w:r w:rsidR="00A2208E">
          <w:rPr>
            <w:rFonts w:asciiTheme="minorHAnsi" w:eastAsiaTheme="minorEastAsia" w:hAnsiTheme="minorHAnsi" w:cstheme="minorBidi"/>
            <w:noProof/>
            <w:sz w:val="22"/>
            <w:szCs w:val="22"/>
          </w:rPr>
          <w:tab/>
        </w:r>
        <w:r w:rsidR="00A2208E" w:rsidRPr="00294085">
          <w:rPr>
            <w:rStyle w:val="Hyperlink"/>
            <w:noProof/>
          </w:rPr>
          <w:t>AESP Migration Request Process</w:t>
        </w:r>
        <w:r w:rsidR="00A2208E">
          <w:rPr>
            <w:noProof/>
            <w:webHidden/>
          </w:rPr>
          <w:tab/>
        </w:r>
        <w:r w:rsidR="00A2208E">
          <w:rPr>
            <w:noProof/>
            <w:webHidden/>
          </w:rPr>
          <w:fldChar w:fldCharType="begin"/>
        </w:r>
        <w:r w:rsidR="00A2208E">
          <w:rPr>
            <w:noProof/>
            <w:webHidden/>
          </w:rPr>
          <w:instrText xml:space="preserve"> PAGEREF _Toc71901338 \h </w:instrText>
        </w:r>
        <w:r w:rsidR="00A2208E">
          <w:rPr>
            <w:noProof/>
            <w:webHidden/>
          </w:rPr>
        </w:r>
        <w:r w:rsidR="00A2208E">
          <w:rPr>
            <w:noProof/>
            <w:webHidden/>
          </w:rPr>
          <w:fldChar w:fldCharType="separate"/>
        </w:r>
        <w:r>
          <w:rPr>
            <w:noProof/>
            <w:webHidden/>
          </w:rPr>
          <w:t>50</w:t>
        </w:r>
        <w:r w:rsidR="00A2208E">
          <w:rPr>
            <w:noProof/>
            <w:webHidden/>
          </w:rPr>
          <w:fldChar w:fldCharType="end"/>
        </w:r>
      </w:hyperlink>
    </w:p>
    <w:p w14:paraId="78B0E8AD" w14:textId="54ADB658" w:rsidR="00A2208E" w:rsidRDefault="002D3CAD">
      <w:pPr>
        <w:pStyle w:val="TOC3"/>
        <w:rPr>
          <w:rFonts w:asciiTheme="minorHAnsi" w:eastAsiaTheme="minorEastAsia" w:hAnsiTheme="minorHAnsi" w:cstheme="minorBidi"/>
          <w:noProof/>
          <w:sz w:val="22"/>
          <w:szCs w:val="22"/>
        </w:rPr>
      </w:pPr>
      <w:hyperlink w:anchor="_Toc71901339" w:history="1">
        <w:r w:rsidR="00A2208E" w:rsidRPr="00294085">
          <w:rPr>
            <w:rStyle w:val="Hyperlink"/>
            <w:noProof/>
          </w:rPr>
          <w:t>8.2.8</w:t>
        </w:r>
        <w:r w:rsidR="00A2208E">
          <w:rPr>
            <w:rFonts w:asciiTheme="minorHAnsi" w:eastAsiaTheme="minorEastAsia" w:hAnsiTheme="minorHAnsi" w:cstheme="minorBidi"/>
            <w:noProof/>
            <w:sz w:val="22"/>
            <w:szCs w:val="22"/>
          </w:rPr>
          <w:tab/>
        </w:r>
        <w:r w:rsidR="00A2208E" w:rsidRPr="00294085">
          <w:rPr>
            <w:rStyle w:val="Hyperlink"/>
            <w:noProof/>
          </w:rPr>
          <w:t>ASR Examples</w:t>
        </w:r>
        <w:r w:rsidR="00A2208E">
          <w:rPr>
            <w:noProof/>
            <w:webHidden/>
          </w:rPr>
          <w:tab/>
        </w:r>
        <w:r w:rsidR="00A2208E">
          <w:rPr>
            <w:noProof/>
            <w:webHidden/>
          </w:rPr>
          <w:fldChar w:fldCharType="begin"/>
        </w:r>
        <w:r w:rsidR="00A2208E">
          <w:rPr>
            <w:noProof/>
            <w:webHidden/>
          </w:rPr>
          <w:instrText xml:space="preserve"> PAGEREF _Toc71901339 \h </w:instrText>
        </w:r>
        <w:r w:rsidR="00A2208E">
          <w:rPr>
            <w:noProof/>
            <w:webHidden/>
          </w:rPr>
        </w:r>
        <w:r w:rsidR="00A2208E">
          <w:rPr>
            <w:noProof/>
            <w:webHidden/>
          </w:rPr>
          <w:fldChar w:fldCharType="separate"/>
        </w:r>
        <w:r>
          <w:rPr>
            <w:noProof/>
            <w:webHidden/>
          </w:rPr>
          <w:t>50</w:t>
        </w:r>
        <w:r w:rsidR="00A2208E">
          <w:rPr>
            <w:noProof/>
            <w:webHidden/>
          </w:rPr>
          <w:fldChar w:fldCharType="end"/>
        </w:r>
      </w:hyperlink>
    </w:p>
    <w:p w14:paraId="35DB3DF8" w14:textId="57E3F46C" w:rsidR="00A2208E" w:rsidRDefault="002D3CAD">
      <w:pPr>
        <w:pStyle w:val="TOC3"/>
        <w:rPr>
          <w:rFonts w:asciiTheme="minorHAnsi" w:eastAsiaTheme="minorEastAsia" w:hAnsiTheme="minorHAnsi" w:cstheme="minorBidi"/>
          <w:noProof/>
          <w:sz w:val="22"/>
          <w:szCs w:val="22"/>
        </w:rPr>
      </w:pPr>
      <w:hyperlink w:anchor="_Toc71901340" w:history="1">
        <w:r w:rsidR="00A2208E" w:rsidRPr="00294085">
          <w:rPr>
            <w:rStyle w:val="Hyperlink"/>
            <w:noProof/>
          </w:rPr>
          <w:t>8.2.9</w:t>
        </w:r>
        <w:r w:rsidR="00A2208E">
          <w:rPr>
            <w:rFonts w:asciiTheme="minorHAnsi" w:eastAsiaTheme="minorEastAsia" w:hAnsiTheme="minorHAnsi" w:cstheme="minorBidi"/>
            <w:noProof/>
            <w:sz w:val="22"/>
            <w:szCs w:val="22"/>
          </w:rPr>
          <w:tab/>
        </w:r>
        <w:r w:rsidR="00A2208E" w:rsidRPr="00294085">
          <w:rPr>
            <w:rStyle w:val="Hyperlink"/>
            <w:noProof/>
          </w:rPr>
          <w:t>ASR Ordering Guidelines for Facilities</w:t>
        </w:r>
        <w:r w:rsidR="00A2208E">
          <w:rPr>
            <w:noProof/>
            <w:webHidden/>
          </w:rPr>
          <w:tab/>
        </w:r>
        <w:r w:rsidR="00A2208E">
          <w:rPr>
            <w:noProof/>
            <w:webHidden/>
          </w:rPr>
          <w:fldChar w:fldCharType="begin"/>
        </w:r>
        <w:r w:rsidR="00A2208E">
          <w:rPr>
            <w:noProof/>
            <w:webHidden/>
          </w:rPr>
          <w:instrText xml:space="preserve"> PAGEREF _Toc71901340 \h </w:instrText>
        </w:r>
        <w:r w:rsidR="00A2208E">
          <w:rPr>
            <w:noProof/>
            <w:webHidden/>
          </w:rPr>
        </w:r>
        <w:r w:rsidR="00A2208E">
          <w:rPr>
            <w:noProof/>
            <w:webHidden/>
          </w:rPr>
          <w:fldChar w:fldCharType="separate"/>
        </w:r>
        <w:r>
          <w:rPr>
            <w:noProof/>
            <w:webHidden/>
          </w:rPr>
          <w:t>50</w:t>
        </w:r>
        <w:r w:rsidR="00A2208E">
          <w:rPr>
            <w:noProof/>
            <w:webHidden/>
          </w:rPr>
          <w:fldChar w:fldCharType="end"/>
        </w:r>
      </w:hyperlink>
    </w:p>
    <w:p w14:paraId="36E51628" w14:textId="1C024FBC" w:rsidR="00A2208E" w:rsidRDefault="002D3CAD">
      <w:pPr>
        <w:pStyle w:val="TOC3"/>
        <w:rPr>
          <w:rFonts w:asciiTheme="minorHAnsi" w:eastAsiaTheme="minorEastAsia" w:hAnsiTheme="minorHAnsi" w:cstheme="minorBidi"/>
          <w:noProof/>
          <w:sz w:val="22"/>
          <w:szCs w:val="22"/>
        </w:rPr>
      </w:pPr>
      <w:hyperlink w:anchor="_Toc71901341" w:history="1">
        <w:r w:rsidR="00A2208E" w:rsidRPr="00294085">
          <w:rPr>
            <w:rStyle w:val="Hyperlink"/>
            <w:noProof/>
          </w:rPr>
          <w:t>8.2.10</w:t>
        </w:r>
        <w:r w:rsidR="00A2208E">
          <w:rPr>
            <w:rFonts w:asciiTheme="minorHAnsi" w:eastAsiaTheme="minorEastAsia" w:hAnsiTheme="minorHAnsi" w:cstheme="minorBidi"/>
            <w:noProof/>
            <w:sz w:val="22"/>
            <w:szCs w:val="22"/>
          </w:rPr>
          <w:tab/>
        </w:r>
        <w:r w:rsidR="00A2208E" w:rsidRPr="00294085">
          <w:rPr>
            <w:rStyle w:val="Hyperlink"/>
            <w:noProof/>
          </w:rPr>
          <w:t>ASR Ordering Guidelines for Trunks</w:t>
        </w:r>
        <w:r w:rsidR="00A2208E">
          <w:rPr>
            <w:noProof/>
            <w:webHidden/>
          </w:rPr>
          <w:tab/>
        </w:r>
        <w:r w:rsidR="00A2208E">
          <w:rPr>
            <w:noProof/>
            <w:webHidden/>
          </w:rPr>
          <w:fldChar w:fldCharType="begin"/>
        </w:r>
        <w:r w:rsidR="00A2208E">
          <w:rPr>
            <w:noProof/>
            <w:webHidden/>
          </w:rPr>
          <w:instrText xml:space="preserve"> PAGEREF _Toc71901341 \h </w:instrText>
        </w:r>
        <w:r w:rsidR="00A2208E">
          <w:rPr>
            <w:noProof/>
            <w:webHidden/>
          </w:rPr>
        </w:r>
        <w:r w:rsidR="00A2208E">
          <w:rPr>
            <w:noProof/>
            <w:webHidden/>
          </w:rPr>
          <w:fldChar w:fldCharType="separate"/>
        </w:r>
        <w:r>
          <w:rPr>
            <w:noProof/>
            <w:webHidden/>
          </w:rPr>
          <w:t>51</w:t>
        </w:r>
        <w:r w:rsidR="00A2208E">
          <w:rPr>
            <w:noProof/>
            <w:webHidden/>
          </w:rPr>
          <w:fldChar w:fldCharType="end"/>
        </w:r>
      </w:hyperlink>
    </w:p>
    <w:p w14:paraId="0D8FC5D1" w14:textId="2DBF01EA" w:rsidR="00A2208E" w:rsidRDefault="002D3CAD">
      <w:pPr>
        <w:pStyle w:val="TOC3"/>
        <w:rPr>
          <w:rFonts w:asciiTheme="minorHAnsi" w:eastAsiaTheme="minorEastAsia" w:hAnsiTheme="minorHAnsi" w:cstheme="minorBidi"/>
          <w:noProof/>
          <w:sz w:val="22"/>
          <w:szCs w:val="22"/>
        </w:rPr>
      </w:pPr>
      <w:hyperlink w:anchor="_Toc71901342" w:history="1">
        <w:r w:rsidR="00A2208E" w:rsidRPr="00294085">
          <w:rPr>
            <w:rStyle w:val="Hyperlink"/>
            <w:noProof/>
          </w:rPr>
          <w:t>8.2.11</w:t>
        </w:r>
        <w:r w:rsidR="00A2208E">
          <w:rPr>
            <w:rFonts w:asciiTheme="minorHAnsi" w:eastAsiaTheme="minorEastAsia" w:hAnsiTheme="minorHAnsi" w:cstheme="minorBidi"/>
            <w:noProof/>
            <w:sz w:val="22"/>
            <w:szCs w:val="22"/>
          </w:rPr>
          <w:tab/>
        </w:r>
        <w:r w:rsidR="00A2208E" w:rsidRPr="00294085">
          <w:rPr>
            <w:rStyle w:val="Hyperlink"/>
            <w:noProof/>
          </w:rPr>
          <w:t>Authorization to Delete Data</w:t>
        </w:r>
        <w:r w:rsidR="00A2208E">
          <w:rPr>
            <w:noProof/>
            <w:webHidden/>
          </w:rPr>
          <w:tab/>
        </w:r>
        <w:r w:rsidR="00A2208E">
          <w:rPr>
            <w:noProof/>
            <w:webHidden/>
          </w:rPr>
          <w:fldChar w:fldCharType="begin"/>
        </w:r>
        <w:r w:rsidR="00A2208E">
          <w:rPr>
            <w:noProof/>
            <w:webHidden/>
          </w:rPr>
          <w:instrText xml:space="preserve"> PAGEREF _Toc71901342 \h </w:instrText>
        </w:r>
        <w:r w:rsidR="00A2208E">
          <w:rPr>
            <w:noProof/>
            <w:webHidden/>
          </w:rPr>
        </w:r>
        <w:r w:rsidR="00A2208E">
          <w:rPr>
            <w:noProof/>
            <w:webHidden/>
          </w:rPr>
          <w:fldChar w:fldCharType="separate"/>
        </w:r>
        <w:r>
          <w:rPr>
            <w:noProof/>
            <w:webHidden/>
          </w:rPr>
          <w:t>51</w:t>
        </w:r>
        <w:r w:rsidR="00A2208E">
          <w:rPr>
            <w:noProof/>
            <w:webHidden/>
          </w:rPr>
          <w:fldChar w:fldCharType="end"/>
        </w:r>
      </w:hyperlink>
    </w:p>
    <w:p w14:paraId="5FA488C3" w14:textId="41C79264" w:rsidR="00A2208E" w:rsidRDefault="002D3CAD">
      <w:pPr>
        <w:pStyle w:val="TOC3"/>
        <w:rPr>
          <w:rFonts w:asciiTheme="minorHAnsi" w:eastAsiaTheme="minorEastAsia" w:hAnsiTheme="minorHAnsi" w:cstheme="minorBidi"/>
          <w:noProof/>
          <w:sz w:val="22"/>
          <w:szCs w:val="22"/>
        </w:rPr>
      </w:pPr>
      <w:hyperlink w:anchor="_Toc71901343" w:history="1">
        <w:r w:rsidR="00A2208E" w:rsidRPr="00294085">
          <w:rPr>
            <w:rStyle w:val="Hyperlink"/>
            <w:noProof/>
          </w:rPr>
          <w:t>8.2.12</w:t>
        </w:r>
        <w:r w:rsidR="00A2208E">
          <w:rPr>
            <w:rFonts w:asciiTheme="minorHAnsi" w:eastAsiaTheme="minorEastAsia" w:hAnsiTheme="minorHAnsi" w:cstheme="minorBidi"/>
            <w:noProof/>
            <w:sz w:val="22"/>
            <w:szCs w:val="22"/>
          </w:rPr>
          <w:tab/>
        </w:r>
        <w:r w:rsidR="00A2208E" w:rsidRPr="00294085">
          <w:rPr>
            <w:rStyle w:val="Hyperlink"/>
            <w:noProof/>
          </w:rPr>
          <w:t>CA 9-1-1 Emergency Communications Branch</w:t>
        </w:r>
        <w:r w:rsidR="00A2208E">
          <w:rPr>
            <w:noProof/>
            <w:webHidden/>
          </w:rPr>
          <w:tab/>
        </w:r>
        <w:r w:rsidR="00A2208E">
          <w:rPr>
            <w:noProof/>
            <w:webHidden/>
          </w:rPr>
          <w:fldChar w:fldCharType="begin"/>
        </w:r>
        <w:r w:rsidR="00A2208E">
          <w:rPr>
            <w:noProof/>
            <w:webHidden/>
          </w:rPr>
          <w:instrText xml:space="preserve"> PAGEREF _Toc71901343 \h </w:instrText>
        </w:r>
        <w:r w:rsidR="00A2208E">
          <w:rPr>
            <w:noProof/>
            <w:webHidden/>
          </w:rPr>
        </w:r>
        <w:r w:rsidR="00A2208E">
          <w:rPr>
            <w:noProof/>
            <w:webHidden/>
          </w:rPr>
          <w:fldChar w:fldCharType="separate"/>
        </w:r>
        <w:r>
          <w:rPr>
            <w:noProof/>
            <w:webHidden/>
          </w:rPr>
          <w:t>51</w:t>
        </w:r>
        <w:r w:rsidR="00A2208E">
          <w:rPr>
            <w:noProof/>
            <w:webHidden/>
          </w:rPr>
          <w:fldChar w:fldCharType="end"/>
        </w:r>
      </w:hyperlink>
    </w:p>
    <w:p w14:paraId="461F96A1" w14:textId="7E19BE30" w:rsidR="00A2208E" w:rsidRDefault="002D3CAD">
      <w:pPr>
        <w:pStyle w:val="TOC3"/>
        <w:rPr>
          <w:rFonts w:asciiTheme="minorHAnsi" w:eastAsiaTheme="minorEastAsia" w:hAnsiTheme="minorHAnsi" w:cstheme="minorBidi"/>
          <w:noProof/>
          <w:sz w:val="22"/>
          <w:szCs w:val="22"/>
        </w:rPr>
      </w:pPr>
      <w:hyperlink w:anchor="_Toc71901344" w:history="1">
        <w:r w:rsidR="00A2208E" w:rsidRPr="00294085">
          <w:rPr>
            <w:rStyle w:val="Hyperlink"/>
            <w:noProof/>
          </w:rPr>
          <w:t>8.2.13</w:t>
        </w:r>
        <w:r w:rsidR="00A2208E">
          <w:rPr>
            <w:rFonts w:asciiTheme="minorHAnsi" w:eastAsiaTheme="minorEastAsia" w:hAnsiTheme="minorHAnsi" w:cstheme="minorBidi"/>
            <w:noProof/>
            <w:sz w:val="22"/>
            <w:szCs w:val="22"/>
          </w:rPr>
          <w:tab/>
        </w:r>
        <w:r w:rsidR="00A2208E" w:rsidRPr="00294085">
          <w:rPr>
            <w:rStyle w:val="Hyperlink"/>
            <w:noProof/>
          </w:rPr>
          <w:t>CLEC Tandem Boundary Charts</w:t>
        </w:r>
        <w:r w:rsidR="00A2208E">
          <w:rPr>
            <w:noProof/>
            <w:webHidden/>
          </w:rPr>
          <w:tab/>
        </w:r>
        <w:r w:rsidR="00A2208E">
          <w:rPr>
            <w:noProof/>
            <w:webHidden/>
          </w:rPr>
          <w:fldChar w:fldCharType="begin"/>
        </w:r>
        <w:r w:rsidR="00A2208E">
          <w:rPr>
            <w:noProof/>
            <w:webHidden/>
          </w:rPr>
          <w:instrText xml:space="preserve"> PAGEREF _Toc71901344 \h </w:instrText>
        </w:r>
        <w:r w:rsidR="00A2208E">
          <w:rPr>
            <w:noProof/>
            <w:webHidden/>
          </w:rPr>
        </w:r>
        <w:r w:rsidR="00A2208E">
          <w:rPr>
            <w:noProof/>
            <w:webHidden/>
          </w:rPr>
          <w:fldChar w:fldCharType="separate"/>
        </w:r>
        <w:r>
          <w:rPr>
            <w:noProof/>
            <w:webHidden/>
          </w:rPr>
          <w:t>51</w:t>
        </w:r>
        <w:r w:rsidR="00A2208E">
          <w:rPr>
            <w:noProof/>
            <w:webHidden/>
          </w:rPr>
          <w:fldChar w:fldCharType="end"/>
        </w:r>
      </w:hyperlink>
    </w:p>
    <w:p w14:paraId="44E266A5" w14:textId="38260A57" w:rsidR="00A2208E" w:rsidRDefault="002D3CAD">
      <w:pPr>
        <w:pStyle w:val="TOC3"/>
        <w:rPr>
          <w:rFonts w:asciiTheme="minorHAnsi" w:eastAsiaTheme="minorEastAsia" w:hAnsiTheme="minorHAnsi" w:cstheme="minorBidi"/>
          <w:noProof/>
          <w:sz w:val="22"/>
          <w:szCs w:val="22"/>
        </w:rPr>
      </w:pPr>
      <w:hyperlink w:anchor="_Toc71901345" w:history="1">
        <w:r w:rsidR="00A2208E" w:rsidRPr="00294085">
          <w:rPr>
            <w:rStyle w:val="Hyperlink"/>
            <w:noProof/>
          </w:rPr>
          <w:t>8.2.14</w:t>
        </w:r>
        <w:r w:rsidR="00A2208E">
          <w:rPr>
            <w:rFonts w:asciiTheme="minorHAnsi" w:eastAsiaTheme="minorEastAsia" w:hAnsiTheme="minorHAnsi" w:cstheme="minorBidi"/>
            <w:noProof/>
            <w:sz w:val="22"/>
            <w:szCs w:val="22"/>
          </w:rPr>
          <w:tab/>
        </w:r>
        <w:r w:rsidR="00A2208E" w:rsidRPr="00294085">
          <w:rPr>
            <w:rStyle w:val="Hyperlink"/>
            <w:noProof/>
          </w:rPr>
          <w:t>Community Abbreviation and County Code Table</w:t>
        </w:r>
        <w:r w:rsidR="00A2208E">
          <w:rPr>
            <w:noProof/>
            <w:webHidden/>
          </w:rPr>
          <w:tab/>
        </w:r>
        <w:r w:rsidR="00A2208E">
          <w:rPr>
            <w:noProof/>
            <w:webHidden/>
          </w:rPr>
          <w:fldChar w:fldCharType="begin"/>
        </w:r>
        <w:r w:rsidR="00A2208E">
          <w:rPr>
            <w:noProof/>
            <w:webHidden/>
          </w:rPr>
          <w:instrText xml:space="preserve"> PAGEREF _Toc71901345 \h </w:instrText>
        </w:r>
        <w:r w:rsidR="00A2208E">
          <w:rPr>
            <w:noProof/>
            <w:webHidden/>
          </w:rPr>
        </w:r>
        <w:r w:rsidR="00A2208E">
          <w:rPr>
            <w:noProof/>
            <w:webHidden/>
          </w:rPr>
          <w:fldChar w:fldCharType="separate"/>
        </w:r>
        <w:r>
          <w:rPr>
            <w:noProof/>
            <w:webHidden/>
          </w:rPr>
          <w:t>52</w:t>
        </w:r>
        <w:r w:rsidR="00A2208E">
          <w:rPr>
            <w:noProof/>
            <w:webHidden/>
          </w:rPr>
          <w:fldChar w:fldCharType="end"/>
        </w:r>
      </w:hyperlink>
    </w:p>
    <w:p w14:paraId="3C889EB5" w14:textId="6BF01E29" w:rsidR="00A2208E" w:rsidRDefault="002D3CAD">
      <w:pPr>
        <w:pStyle w:val="TOC3"/>
        <w:rPr>
          <w:rFonts w:asciiTheme="minorHAnsi" w:eastAsiaTheme="minorEastAsia" w:hAnsiTheme="minorHAnsi" w:cstheme="minorBidi"/>
          <w:noProof/>
          <w:sz w:val="22"/>
          <w:szCs w:val="22"/>
        </w:rPr>
      </w:pPr>
      <w:hyperlink w:anchor="_Toc71901346" w:history="1">
        <w:r w:rsidR="00A2208E" w:rsidRPr="00294085">
          <w:rPr>
            <w:rStyle w:val="Hyperlink"/>
            <w:noProof/>
          </w:rPr>
          <w:t>8.2.15</w:t>
        </w:r>
        <w:r w:rsidR="00A2208E">
          <w:rPr>
            <w:rFonts w:asciiTheme="minorHAnsi" w:eastAsiaTheme="minorEastAsia" w:hAnsiTheme="minorHAnsi" w:cstheme="minorBidi"/>
            <w:noProof/>
            <w:sz w:val="22"/>
            <w:szCs w:val="22"/>
          </w:rPr>
          <w:tab/>
        </w:r>
        <w:r w:rsidR="00A2208E" w:rsidRPr="00294085">
          <w:rPr>
            <w:rStyle w:val="Hyperlink"/>
            <w:noProof/>
          </w:rPr>
          <w:t>CSEC</w:t>
        </w:r>
        <w:r w:rsidR="00A2208E">
          <w:rPr>
            <w:noProof/>
            <w:webHidden/>
          </w:rPr>
          <w:tab/>
        </w:r>
        <w:r w:rsidR="00A2208E">
          <w:rPr>
            <w:noProof/>
            <w:webHidden/>
          </w:rPr>
          <w:fldChar w:fldCharType="begin"/>
        </w:r>
        <w:r w:rsidR="00A2208E">
          <w:rPr>
            <w:noProof/>
            <w:webHidden/>
          </w:rPr>
          <w:instrText xml:space="preserve"> PAGEREF _Toc71901346 \h </w:instrText>
        </w:r>
        <w:r w:rsidR="00A2208E">
          <w:rPr>
            <w:noProof/>
            <w:webHidden/>
          </w:rPr>
        </w:r>
        <w:r w:rsidR="00A2208E">
          <w:rPr>
            <w:noProof/>
            <w:webHidden/>
          </w:rPr>
          <w:fldChar w:fldCharType="separate"/>
        </w:r>
        <w:r>
          <w:rPr>
            <w:noProof/>
            <w:webHidden/>
          </w:rPr>
          <w:t>52</w:t>
        </w:r>
        <w:r w:rsidR="00A2208E">
          <w:rPr>
            <w:noProof/>
            <w:webHidden/>
          </w:rPr>
          <w:fldChar w:fldCharType="end"/>
        </w:r>
      </w:hyperlink>
    </w:p>
    <w:p w14:paraId="603D6CA1" w14:textId="30672D73" w:rsidR="00A2208E" w:rsidRDefault="002D3CAD">
      <w:pPr>
        <w:pStyle w:val="TOC3"/>
        <w:rPr>
          <w:rFonts w:asciiTheme="minorHAnsi" w:eastAsiaTheme="minorEastAsia" w:hAnsiTheme="minorHAnsi" w:cstheme="minorBidi"/>
          <w:noProof/>
          <w:sz w:val="22"/>
          <w:szCs w:val="22"/>
        </w:rPr>
      </w:pPr>
      <w:hyperlink w:anchor="_Toc71901347" w:history="1">
        <w:r w:rsidR="00A2208E" w:rsidRPr="00294085">
          <w:rPr>
            <w:rStyle w:val="Hyperlink"/>
            <w:noProof/>
          </w:rPr>
          <w:t>8.2.16</w:t>
        </w:r>
        <w:r w:rsidR="00A2208E">
          <w:rPr>
            <w:rFonts w:asciiTheme="minorHAnsi" w:eastAsiaTheme="minorEastAsia" w:hAnsiTheme="minorHAnsi" w:cstheme="minorBidi"/>
            <w:noProof/>
            <w:sz w:val="22"/>
            <w:szCs w:val="22"/>
          </w:rPr>
          <w:tab/>
        </w:r>
        <w:r w:rsidR="00A2208E" w:rsidRPr="00294085">
          <w:rPr>
            <w:rStyle w:val="Hyperlink"/>
            <w:noProof/>
          </w:rPr>
          <w:t>Database Contacts Regional Level</w:t>
        </w:r>
        <w:r w:rsidR="00A2208E">
          <w:rPr>
            <w:noProof/>
            <w:webHidden/>
          </w:rPr>
          <w:tab/>
        </w:r>
        <w:r w:rsidR="00A2208E">
          <w:rPr>
            <w:noProof/>
            <w:webHidden/>
          </w:rPr>
          <w:fldChar w:fldCharType="begin"/>
        </w:r>
        <w:r w:rsidR="00A2208E">
          <w:rPr>
            <w:noProof/>
            <w:webHidden/>
          </w:rPr>
          <w:instrText xml:space="preserve"> PAGEREF _Toc71901347 \h </w:instrText>
        </w:r>
        <w:r w:rsidR="00A2208E">
          <w:rPr>
            <w:noProof/>
            <w:webHidden/>
          </w:rPr>
        </w:r>
        <w:r w:rsidR="00A2208E">
          <w:rPr>
            <w:noProof/>
            <w:webHidden/>
          </w:rPr>
          <w:fldChar w:fldCharType="separate"/>
        </w:r>
        <w:r>
          <w:rPr>
            <w:noProof/>
            <w:webHidden/>
          </w:rPr>
          <w:t>52</w:t>
        </w:r>
        <w:r w:rsidR="00A2208E">
          <w:rPr>
            <w:noProof/>
            <w:webHidden/>
          </w:rPr>
          <w:fldChar w:fldCharType="end"/>
        </w:r>
      </w:hyperlink>
    </w:p>
    <w:p w14:paraId="2F7D4564" w14:textId="2877A298" w:rsidR="00A2208E" w:rsidRDefault="002D3CAD">
      <w:pPr>
        <w:pStyle w:val="TOC3"/>
        <w:rPr>
          <w:rFonts w:asciiTheme="minorHAnsi" w:eastAsiaTheme="minorEastAsia" w:hAnsiTheme="minorHAnsi" w:cstheme="minorBidi"/>
          <w:noProof/>
          <w:sz w:val="22"/>
          <w:szCs w:val="22"/>
        </w:rPr>
      </w:pPr>
      <w:hyperlink w:anchor="_Toc71901348" w:history="1">
        <w:r w:rsidR="00A2208E" w:rsidRPr="00294085">
          <w:rPr>
            <w:rStyle w:val="Hyperlink"/>
            <w:noProof/>
          </w:rPr>
          <w:t>8.2.17</w:t>
        </w:r>
        <w:r w:rsidR="00A2208E">
          <w:rPr>
            <w:rFonts w:asciiTheme="minorHAnsi" w:eastAsiaTheme="minorEastAsia" w:hAnsiTheme="minorHAnsi" w:cstheme="minorBidi"/>
            <w:noProof/>
            <w:sz w:val="22"/>
            <w:szCs w:val="22"/>
          </w:rPr>
          <w:tab/>
        </w:r>
        <w:r w:rsidR="00A2208E" w:rsidRPr="00294085">
          <w:rPr>
            <w:rStyle w:val="Hyperlink"/>
            <w:noProof/>
          </w:rPr>
          <w:t>EBTA for Access and Local Customers</w:t>
        </w:r>
        <w:r w:rsidR="00A2208E">
          <w:rPr>
            <w:noProof/>
            <w:webHidden/>
          </w:rPr>
          <w:tab/>
        </w:r>
        <w:r w:rsidR="00A2208E">
          <w:rPr>
            <w:noProof/>
            <w:webHidden/>
          </w:rPr>
          <w:fldChar w:fldCharType="begin"/>
        </w:r>
        <w:r w:rsidR="00A2208E">
          <w:rPr>
            <w:noProof/>
            <w:webHidden/>
          </w:rPr>
          <w:instrText xml:space="preserve"> PAGEREF _Toc71901348 \h </w:instrText>
        </w:r>
        <w:r w:rsidR="00A2208E">
          <w:rPr>
            <w:noProof/>
            <w:webHidden/>
          </w:rPr>
        </w:r>
        <w:r w:rsidR="00A2208E">
          <w:rPr>
            <w:noProof/>
            <w:webHidden/>
          </w:rPr>
          <w:fldChar w:fldCharType="separate"/>
        </w:r>
        <w:r>
          <w:rPr>
            <w:noProof/>
            <w:webHidden/>
          </w:rPr>
          <w:t>52</w:t>
        </w:r>
        <w:r w:rsidR="00A2208E">
          <w:rPr>
            <w:noProof/>
            <w:webHidden/>
          </w:rPr>
          <w:fldChar w:fldCharType="end"/>
        </w:r>
      </w:hyperlink>
    </w:p>
    <w:p w14:paraId="73DBCC31" w14:textId="364998D1" w:rsidR="00A2208E" w:rsidRDefault="002D3CAD">
      <w:pPr>
        <w:pStyle w:val="TOC3"/>
        <w:rPr>
          <w:rFonts w:asciiTheme="minorHAnsi" w:eastAsiaTheme="minorEastAsia" w:hAnsiTheme="minorHAnsi" w:cstheme="minorBidi"/>
          <w:noProof/>
          <w:sz w:val="22"/>
          <w:szCs w:val="22"/>
        </w:rPr>
      </w:pPr>
      <w:hyperlink w:anchor="_Toc71901349" w:history="1">
        <w:r w:rsidR="00A2208E" w:rsidRPr="00294085">
          <w:rPr>
            <w:rStyle w:val="Hyperlink"/>
            <w:noProof/>
          </w:rPr>
          <w:t>8.2.18</w:t>
        </w:r>
        <w:r w:rsidR="00A2208E">
          <w:rPr>
            <w:rFonts w:asciiTheme="minorHAnsi" w:eastAsiaTheme="minorEastAsia" w:hAnsiTheme="minorHAnsi" w:cstheme="minorBidi"/>
            <w:noProof/>
            <w:sz w:val="22"/>
            <w:szCs w:val="22"/>
          </w:rPr>
          <w:tab/>
        </w:r>
        <w:r w:rsidR="00A2208E" w:rsidRPr="00294085">
          <w:rPr>
            <w:rStyle w:val="Hyperlink"/>
            <w:noProof/>
          </w:rPr>
          <w:t>Extracting TN Data</w:t>
        </w:r>
        <w:r w:rsidR="00A2208E">
          <w:rPr>
            <w:noProof/>
            <w:webHidden/>
          </w:rPr>
          <w:tab/>
        </w:r>
        <w:r w:rsidR="00A2208E">
          <w:rPr>
            <w:noProof/>
            <w:webHidden/>
          </w:rPr>
          <w:fldChar w:fldCharType="begin"/>
        </w:r>
        <w:r w:rsidR="00A2208E">
          <w:rPr>
            <w:noProof/>
            <w:webHidden/>
          </w:rPr>
          <w:instrText xml:space="preserve"> PAGEREF _Toc71901349 \h </w:instrText>
        </w:r>
        <w:r w:rsidR="00A2208E">
          <w:rPr>
            <w:noProof/>
            <w:webHidden/>
          </w:rPr>
        </w:r>
        <w:r w:rsidR="00A2208E">
          <w:rPr>
            <w:noProof/>
            <w:webHidden/>
          </w:rPr>
          <w:fldChar w:fldCharType="separate"/>
        </w:r>
        <w:r>
          <w:rPr>
            <w:noProof/>
            <w:webHidden/>
          </w:rPr>
          <w:t>53</w:t>
        </w:r>
        <w:r w:rsidR="00A2208E">
          <w:rPr>
            <w:noProof/>
            <w:webHidden/>
          </w:rPr>
          <w:fldChar w:fldCharType="end"/>
        </w:r>
      </w:hyperlink>
    </w:p>
    <w:p w14:paraId="52355CD9" w14:textId="61B9E477" w:rsidR="00A2208E" w:rsidRDefault="002D3CAD">
      <w:pPr>
        <w:pStyle w:val="TOC3"/>
        <w:rPr>
          <w:rFonts w:asciiTheme="minorHAnsi" w:eastAsiaTheme="minorEastAsia" w:hAnsiTheme="minorHAnsi" w:cstheme="minorBidi"/>
          <w:noProof/>
          <w:sz w:val="22"/>
          <w:szCs w:val="22"/>
        </w:rPr>
      </w:pPr>
      <w:hyperlink w:anchor="_Toc71901350" w:history="1">
        <w:r w:rsidR="00A2208E" w:rsidRPr="00294085">
          <w:rPr>
            <w:rStyle w:val="Hyperlink"/>
            <w:noProof/>
          </w:rPr>
          <w:t>8.2.19</w:t>
        </w:r>
        <w:r w:rsidR="00A2208E">
          <w:rPr>
            <w:rFonts w:asciiTheme="minorHAnsi" w:eastAsiaTheme="minorEastAsia" w:hAnsiTheme="minorHAnsi" w:cstheme="minorBidi"/>
            <w:noProof/>
            <w:sz w:val="22"/>
            <w:szCs w:val="22"/>
          </w:rPr>
          <w:tab/>
        </w:r>
        <w:r w:rsidR="00A2208E" w:rsidRPr="00294085">
          <w:rPr>
            <w:rStyle w:val="Hyperlink"/>
            <w:noProof/>
          </w:rPr>
          <w:t>Express Ticketing URL</w:t>
        </w:r>
        <w:r w:rsidR="00A2208E">
          <w:rPr>
            <w:noProof/>
            <w:webHidden/>
          </w:rPr>
          <w:tab/>
        </w:r>
        <w:r w:rsidR="00A2208E">
          <w:rPr>
            <w:noProof/>
            <w:webHidden/>
          </w:rPr>
          <w:fldChar w:fldCharType="begin"/>
        </w:r>
        <w:r w:rsidR="00A2208E">
          <w:rPr>
            <w:noProof/>
            <w:webHidden/>
          </w:rPr>
          <w:instrText xml:space="preserve"> PAGEREF _Toc71901350 \h </w:instrText>
        </w:r>
        <w:r w:rsidR="00A2208E">
          <w:rPr>
            <w:noProof/>
            <w:webHidden/>
          </w:rPr>
        </w:r>
        <w:r w:rsidR="00A2208E">
          <w:rPr>
            <w:noProof/>
            <w:webHidden/>
          </w:rPr>
          <w:fldChar w:fldCharType="separate"/>
        </w:r>
        <w:r>
          <w:rPr>
            <w:noProof/>
            <w:webHidden/>
          </w:rPr>
          <w:t>53</w:t>
        </w:r>
        <w:r w:rsidR="00A2208E">
          <w:rPr>
            <w:noProof/>
            <w:webHidden/>
          </w:rPr>
          <w:fldChar w:fldCharType="end"/>
        </w:r>
      </w:hyperlink>
    </w:p>
    <w:p w14:paraId="6437E425" w14:textId="17F59586" w:rsidR="00A2208E" w:rsidRDefault="002D3CAD">
      <w:pPr>
        <w:pStyle w:val="TOC3"/>
        <w:rPr>
          <w:rFonts w:asciiTheme="minorHAnsi" w:eastAsiaTheme="minorEastAsia" w:hAnsiTheme="minorHAnsi" w:cstheme="minorBidi"/>
          <w:noProof/>
          <w:sz w:val="22"/>
          <w:szCs w:val="22"/>
        </w:rPr>
      </w:pPr>
      <w:hyperlink w:anchor="_Toc71901351" w:history="1">
        <w:r w:rsidR="00A2208E" w:rsidRPr="00294085">
          <w:rPr>
            <w:rStyle w:val="Hyperlink"/>
            <w:noProof/>
          </w:rPr>
          <w:t>8.2.20</w:t>
        </w:r>
        <w:r w:rsidR="00A2208E">
          <w:rPr>
            <w:rFonts w:asciiTheme="minorHAnsi" w:eastAsiaTheme="minorEastAsia" w:hAnsiTheme="minorHAnsi" w:cstheme="minorBidi"/>
            <w:noProof/>
            <w:sz w:val="22"/>
            <w:szCs w:val="22"/>
          </w:rPr>
          <w:tab/>
        </w:r>
        <w:r w:rsidR="00A2208E" w:rsidRPr="00294085">
          <w:rPr>
            <w:rStyle w:val="Hyperlink"/>
            <w:noProof/>
          </w:rPr>
          <w:t>Express Ticketing User Guide</w:t>
        </w:r>
        <w:r w:rsidR="00A2208E">
          <w:rPr>
            <w:noProof/>
            <w:webHidden/>
          </w:rPr>
          <w:tab/>
        </w:r>
        <w:r w:rsidR="00A2208E">
          <w:rPr>
            <w:noProof/>
            <w:webHidden/>
          </w:rPr>
          <w:fldChar w:fldCharType="begin"/>
        </w:r>
        <w:r w:rsidR="00A2208E">
          <w:rPr>
            <w:noProof/>
            <w:webHidden/>
          </w:rPr>
          <w:instrText xml:space="preserve"> PAGEREF _Toc71901351 \h </w:instrText>
        </w:r>
        <w:r w:rsidR="00A2208E">
          <w:rPr>
            <w:noProof/>
            <w:webHidden/>
          </w:rPr>
        </w:r>
        <w:r w:rsidR="00A2208E">
          <w:rPr>
            <w:noProof/>
            <w:webHidden/>
          </w:rPr>
          <w:fldChar w:fldCharType="separate"/>
        </w:r>
        <w:r>
          <w:rPr>
            <w:noProof/>
            <w:webHidden/>
          </w:rPr>
          <w:t>53</w:t>
        </w:r>
        <w:r w:rsidR="00A2208E">
          <w:rPr>
            <w:noProof/>
            <w:webHidden/>
          </w:rPr>
          <w:fldChar w:fldCharType="end"/>
        </w:r>
      </w:hyperlink>
    </w:p>
    <w:p w14:paraId="4F384E2F" w14:textId="1EFFA3E0" w:rsidR="00A2208E" w:rsidRDefault="002D3CAD">
      <w:pPr>
        <w:pStyle w:val="TOC3"/>
        <w:rPr>
          <w:rFonts w:asciiTheme="minorHAnsi" w:eastAsiaTheme="minorEastAsia" w:hAnsiTheme="minorHAnsi" w:cstheme="minorBidi"/>
          <w:noProof/>
          <w:sz w:val="22"/>
          <w:szCs w:val="22"/>
        </w:rPr>
      </w:pPr>
      <w:hyperlink w:anchor="_Toc71901352" w:history="1">
        <w:r w:rsidR="00A2208E" w:rsidRPr="00294085">
          <w:rPr>
            <w:rStyle w:val="Hyperlink"/>
            <w:noProof/>
          </w:rPr>
          <w:t>8.2.21</w:t>
        </w:r>
        <w:r w:rsidR="00A2208E">
          <w:rPr>
            <w:rFonts w:asciiTheme="minorHAnsi" w:eastAsiaTheme="minorEastAsia" w:hAnsiTheme="minorHAnsi" w:cstheme="minorBidi"/>
            <w:noProof/>
            <w:sz w:val="22"/>
            <w:szCs w:val="22"/>
          </w:rPr>
          <w:tab/>
        </w:r>
        <w:r w:rsidR="00A2208E" w:rsidRPr="00294085">
          <w:rPr>
            <w:rStyle w:val="Hyperlink"/>
            <w:noProof/>
          </w:rPr>
          <w:t>Groom Project Information</w:t>
        </w:r>
        <w:r w:rsidR="00A2208E">
          <w:rPr>
            <w:noProof/>
            <w:webHidden/>
          </w:rPr>
          <w:tab/>
        </w:r>
        <w:r w:rsidR="00A2208E">
          <w:rPr>
            <w:noProof/>
            <w:webHidden/>
          </w:rPr>
          <w:fldChar w:fldCharType="begin"/>
        </w:r>
        <w:r w:rsidR="00A2208E">
          <w:rPr>
            <w:noProof/>
            <w:webHidden/>
          </w:rPr>
          <w:instrText xml:space="preserve"> PAGEREF _Toc71901352 \h </w:instrText>
        </w:r>
        <w:r w:rsidR="00A2208E">
          <w:rPr>
            <w:noProof/>
            <w:webHidden/>
          </w:rPr>
        </w:r>
        <w:r w:rsidR="00A2208E">
          <w:rPr>
            <w:noProof/>
            <w:webHidden/>
          </w:rPr>
          <w:fldChar w:fldCharType="separate"/>
        </w:r>
        <w:r>
          <w:rPr>
            <w:noProof/>
            <w:webHidden/>
          </w:rPr>
          <w:t>54</w:t>
        </w:r>
        <w:r w:rsidR="00A2208E">
          <w:rPr>
            <w:noProof/>
            <w:webHidden/>
          </w:rPr>
          <w:fldChar w:fldCharType="end"/>
        </w:r>
      </w:hyperlink>
    </w:p>
    <w:p w14:paraId="3E1C4CBF" w14:textId="0B8C048E" w:rsidR="00A2208E" w:rsidRDefault="002D3CAD">
      <w:pPr>
        <w:pStyle w:val="TOC3"/>
        <w:rPr>
          <w:rFonts w:asciiTheme="minorHAnsi" w:eastAsiaTheme="minorEastAsia" w:hAnsiTheme="minorHAnsi" w:cstheme="minorBidi"/>
          <w:noProof/>
          <w:sz w:val="22"/>
          <w:szCs w:val="22"/>
        </w:rPr>
      </w:pPr>
      <w:hyperlink w:anchor="_Toc71901353" w:history="1">
        <w:r w:rsidR="00A2208E" w:rsidRPr="00294085">
          <w:rPr>
            <w:rStyle w:val="Hyperlink"/>
            <w:noProof/>
          </w:rPr>
          <w:t>8.2.22</w:t>
        </w:r>
        <w:r w:rsidR="00A2208E">
          <w:rPr>
            <w:rFonts w:asciiTheme="minorHAnsi" w:eastAsiaTheme="minorEastAsia" w:hAnsiTheme="minorHAnsi" w:cstheme="minorBidi"/>
            <w:noProof/>
            <w:sz w:val="22"/>
            <w:szCs w:val="22"/>
          </w:rPr>
          <w:tab/>
        </w:r>
        <w:r w:rsidR="00A2208E" w:rsidRPr="00294085">
          <w:rPr>
            <w:rStyle w:val="Hyperlink"/>
            <w:noProof/>
          </w:rPr>
          <w:t>Kansas 911 Trunk Methodology</w:t>
        </w:r>
        <w:r w:rsidR="00A2208E">
          <w:rPr>
            <w:noProof/>
            <w:webHidden/>
          </w:rPr>
          <w:tab/>
        </w:r>
        <w:r w:rsidR="00A2208E">
          <w:rPr>
            <w:noProof/>
            <w:webHidden/>
          </w:rPr>
          <w:fldChar w:fldCharType="begin"/>
        </w:r>
        <w:r w:rsidR="00A2208E">
          <w:rPr>
            <w:noProof/>
            <w:webHidden/>
          </w:rPr>
          <w:instrText xml:space="preserve"> PAGEREF _Toc71901353 \h </w:instrText>
        </w:r>
        <w:r w:rsidR="00A2208E">
          <w:rPr>
            <w:noProof/>
            <w:webHidden/>
          </w:rPr>
        </w:r>
        <w:r w:rsidR="00A2208E">
          <w:rPr>
            <w:noProof/>
            <w:webHidden/>
          </w:rPr>
          <w:fldChar w:fldCharType="separate"/>
        </w:r>
        <w:r>
          <w:rPr>
            <w:noProof/>
            <w:webHidden/>
          </w:rPr>
          <w:t>54</w:t>
        </w:r>
        <w:r w:rsidR="00A2208E">
          <w:rPr>
            <w:noProof/>
            <w:webHidden/>
          </w:rPr>
          <w:fldChar w:fldCharType="end"/>
        </w:r>
      </w:hyperlink>
    </w:p>
    <w:p w14:paraId="5EB915E6" w14:textId="6F75347F" w:rsidR="00A2208E" w:rsidRDefault="002D3CAD">
      <w:pPr>
        <w:pStyle w:val="TOC3"/>
        <w:rPr>
          <w:rFonts w:asciiTheme="minorHAnsi" w:eastAsiaTheme="minorEastAsia" w:hAnsiTheme="minorHAnsi" w:cstheme="minorBidi"/>
          <w:noProof/>
          <w:sz w:val="22"/>
          <w:szCs w:val="22"/>
        </w:rPr>
      </w:pPr>
      <w:hyperlink w:anchor="_Toc71901354" w:history="1">
        <w:r w:rsidR="00A2208E" w:rsidRPr="00294085">
          <w:rPr>
            <w:rStyle w:val="Hyperlink"/>
            <w:noProof/>
          </w:rPr>
          <w:t>8.2.23</w:t>
        </w:r>
        <w:r w:rsidR="00A2208E">
          <w:rPr>
            <w:rFonts w:asciiTheme="minorHAnsi" w:eastAsiaTheme="minorEastAsia" w:hAnsiTheme="minorHAnsi" w:cstheme="minorBidi"/>
            <w:noProof/>
            <w:sz w:val="22"/>
            <w:szCs w:val="22"/>
          </w:rPr>
          <w:tab/>
        </w:r>
        <w:r w:rsidR="00A2208E" w:rsidRPr="00294085">
          <w:rPr>
            <w:rStyle w:val="Hyperlink"/>
            <w:noProof/>
          </w:rPr>
          <w:t>Customer Assistance Bureau</w:t>
        </w:r>
        <w:r w:rsidR="00A2208E">
          <w:rPr>
            <w:noProof/>
            <w:webHidden/>
          </w:rPr>
          <w:tab/>
        </w:r>
        <w:r w:rsidR="00A2208E">
          <w:rPr>
            <w:noProof/>
            <w:webHidden/>
          </w:rPr>
          <w:fldChar w:fldCharType="begin"/>
        </w:r>
        <w:r w:rsidR="00A2208E">
          <w:rPr>
            <w:noProof/>
            <w:webHidden/>
          </w:rPr>
          <w:instrText xml:space="preserve"> PAGEREF _Toc71901354 \h </w:instrText>
        </w:r>
        <w:r w:rsidR="00A2208E">
          <w:rPr>
            <w:noProof/>
            <w:webHidden/>
          </w:rPr>
        </w:r>
        <w:r w:rsidR="00A2208E">
          <w:rPr>
            <w:noProof/>
            <w:webHidden/>
          </w:rPr>
          <w:fldChar w:fldCharType="separate"/>
        </w:r>
        <w:r>
          <w:rPr>
            <w:noProof/>
            <w:webHidden/>
          </w:rPr>
          <w:t>54</w:t>
        </w:r>
        <w:r w:rsidR="00A2208E">
          <w:rPr>
            <w:noProof/>
            <w:webHidden/>
          </w:rPr>
          <w:fldChar w:fldCharType="end"/>
        </w:r>
      </w:hyperlink>
    </w:p>
    <w:p w14:paraId="7D8A0293" w14:textId="0BC42976" w:rsidR="00A2208E" w:rsidRDefault="002D3CAD">
      <w:pPr>
        <w:pStyle w:val="TOC3"/>
        <w:rPr>
          <w:rFonts w:asciiTheme="minorHAnsi" w:eastAsiaTheme="minorEastAsia" w:hAnsiTheme="minorHAnsi" w:cstheme="minorBidi"/>
          <w:noProof/>
          <w:sz w:val="22"/>
          <w:szCs w:val="22"/>
        </w:rPr>
      </w:pPr>
      <w:hyperlink w:anchor="_Toc71901355" w:history="1">
        <w:r w:rsidR="00A2208E" w:rsidRPr="00294085">
          <w:rPr>
            <w:rStyle w:val="Hyperlink"/>
            <w:noProof/>
          </w:rPr>
          <w:t>8.2.24</w:t>
        </w:r>
        <w:r w:rsidR="00A2208E">
          <w:rPr>
            <w:rFonts w:asciiTheme="minorHAnsi" w:eastAsiaTheme="minorEastAsia" w:hAnsiTheme="minorHAnsi" w:cstheme="minorBidi"/>
            <w:noProof/>
            <w:sz w:val="22"/>
            <w:szCs w:val="22"/>
          </w:rPr>
          <w:tab/>
        </w:r>
        <w:r w:rsidR="00A2208E" w:rsidRPr="00294085">
          <w:rPr>
            <w:rStyle w:val="Hyperlink"/>
            <w:noProof/>
          </w:rPr>
          <w:t>Mechanized CLEC Escalation Matrix</w:t>
        </w:r>
        <w:r w:rsidR="00A2208E">
          <w:rPr>
            <w:noProof/>
            <w:webHidden/>
          </w:rPr>
          <w:tab/>
        </w:r>
        <w:r w:rsidR="00A2208E">
          <w:rPr>
            <w:noProof/>
            <w:webHidden/>
          </w:rPr>
          <w:fldChar w:fldCharType="begin"/>
        </w:r>
        <w:r w:rsidR="00A2208E">
          <w:rPr>
            <w:noProof/>
            <w:webHidden/>
          </w:rPr>
          <w:instrText xml:space="preserve"> PAGEREF _Toc71901355 \h </w:instrText>
        </w:r>
        <w:r w:rsidR="00A2208E">
          <w:rPr>
            <w:noProof/>
            <w:webHidden/>
          </w:rPr>
        </w:r>
        <w:r w:rsidR="00A2208E">
          <w:rPr>
            <w:noProof/>
            <w:webHidden/>
          </w:rPr>
          <w:fldChar w:fldCharType="separate"/>
        </w:r>
        <w:r>
          <w:rPr>
            <w:noProof/>
            <w:webHidden/>
          </w:rPr>
          <w:t>54</w:t>
        </w:r>
        <w:r w:rsidR="00A2208E">
          <w:rPr>
            <w:noProof/>
            <w:webHidden/>
          </w:rPr>
          <w:fldChar w:fldCharType="end"/>
        </w:r>
      </w:hyperlink>
    </w:p>
    <w:p w14:paraId="3291C26E" w14:textId="1F2F3EAD" w:rsidR="00A2208E" w:rsidRDefault="002D3CAD">
      <w:pPr>
        <w:pStyle w:val="TOC3"/>
        <w:rPr>
          <w:rFonts w:asciiTheme="minorHAnsi" w:eastAsiaTheme="minorEastAsia" w:hAnsiTheme="minorHAnsi" w:cstheme="minorBidi"/>
          <w:noProof/>
          <w:sz w:val="22"/>
          <w:szCs w:val="22"/>
        </w:rPr>
      </w:pPr>
      <w:hyperlink w:anchor="_Toc71901356" w:history="1">
        <w:r w:rsidR="00A2208E" w:rsidRPr="00294085">
          <w:rPr>
            <w:rStyle w:val="Hyperlink"/>
            <w:noProof/>
          </w:rPr>
          <w:t>8.2.25</w:t>
        </w:r>
        <w:r w:rsidR="00A2208E">
          <w:rPr>
            <w:rFonts w:asciiTheme="minorHAnsi" w:eastAsiaTheme="minorEastAsia" w:hAnsiTheme="minorHAnsi" w:cstheme="minorBidi"/>
            <w:noProof/>
            <w:sz w:val="22"/>
            <w:szCs w:val="22"/>
          </w:rPr>
          <w:tab/>
        </w:r>
        <w:r w:rsidR="00A2208E" w:rsidRPr="00294085">
          <w:rPr>
            <w:rStyle w:val="Hyperlink"/>
            <w:noProof/>
          </w:rPr>
          <w:t>Maintenance for Wireless OSPs, IVP OSPs and AESPs</w:t>
        </w:r>
        <w:r w:rsidR="00A2208E">
          <w:rPr>
            <w:noProof/>
            <w:webHidden/>
          </w:rPr>
          <w:tab/>
        </w:r>
        <w:r w:rsidR="00A2208E">
          <w:rPr>
            <w:noProof/>
            <w:webHidden/>
          </w:rPr>
          <w:fldChar w:fldCharType="begin"/>
        </w:r>
        <w:r w:rsidR="00A2208E">
          <w:rPr>
            <w:noProof/>
            <w:webHidden/>
          </w:rPr>
          <w:instrText xml:space="preserve"> PAGEREF _Toc71901356 \h </w:instrText>
        </w:r>
        <w:r w:rsidR="00A2208E">
          <w:rPr>
            <w:noProof/>
            <w:webHidden/>
          </w:rPr>
        </w:r>
        <w:r w:rsidR="00A2208E">
          <w:rPr>
            <w:noProof/>
            <w:webHidden/>
          </w:rPr>
          <w:fldChar w:fldCharType="separate"/>
        </w:r>
        <w:r>
          <w:rPr>
            <w:noProof/>
            <w:webHidden/>
          </w:rPr>
          <w:t>54</w:t>
        </w:r>
        <w:r w:rsidR="00A2208E">
          <w:rPr>
            <w:noProof/>
            <w:webHidden/>
          </w:rPr>
          <w:fldChar w:fldCharType="end"/>
        </w:r>
      </w:hyperlink>
    </w:p>
    <w:p w14:paraId="1CDCC7B6" w14:textId="54FDF5F5" w:rsidR="00A2208E" w:rsidRDefault="002D3CAD">
      <w:pPr>
        <w:pStyle w:val="TOC3"/>
        <w:rPr>
          <w:rFonts w:asciiTheme="minorHAnsi" w:eastAsiaTheme="minorEastAsia" w:hAnsiTheme="minorHAnsi" w:cstheme="minorBidi"/>
          <w:noProof/>
          <w:sz w:val="22"/>
          <w:szCs w:val="22"/>
        </w:rPr>
      </w:pPr>
      <w:hyperlink w:anchor="_Toc71901357" w:history="1">
        <w:r w:rsidR="00A2208E" w:rsidRPr="00294085">
          <w:rPr>
            <w:rStyle w:val="Hyperlink"/>
            <w:noProof/>
          </w:rPr>
          <w:t>8.2.26</w:t>
        </w:r>
        <w:r w:rsidR="00A2208E">
          <w:rPr>
            <w:rFonts w:asciiTheme="minorHAnsi" w:eastAsiaTheme="minorEastAsia" w:hAnsiTheme="minorHAnsi" w:cstheme="minorBidi"/>
            <w:noProof/>
            <w:sz w:val="22"/>
            <w:szCs w:val="22"/>
          </w:rPr>
          <w:tab/>
        </w:r>
        <w:r w:rsidR="00A2208E" w:rsidRPr="00294085">
          <w:rPr>
            <w:rStyle w:val="Hyperlink"/>
            <w:noProof/>
          </w:rPr>
          <w:t>NANPA</w:t>
        </w:r>
        <w:r w:rsidR="00A2208E">
          <w:rPr>
            <w:noProof/>
            <w:webHidden/>
          </w:rPr>
          <w:tab/>
        </w:r>
        <w:r w:rsidR="00A2208E">
          <w:rPr>
            <w:noProof/>
            <w:webHidden/>
          </w:rPr>
          <w:fldChar w:fldCharType="begin"/>
        </w:r>
        <w:r w:rsidR="00A2208E">
          <w:rPr>
            <w:noProof/>
            <w:webHidden/>
          </w:rPr>
          <w:instrText xml:space="preserve"> PAGEREF _Toc71901357 \h </w:instrText>
        </w:r>
        <w:r w:rsidR="00A2208E">
          <w:rPr>
            <w:noProof/>
            <w:webHidden/>
          </w:rPr>
        </w:r>
        <w:r w:rsidR="00A2208E">
          <w:rPr>
            <w:noProof/>
            <w:webHidden/>
          </w:rPr>
          <w:fldChar w:fldCharType="separate"/>
        </w:r>
        <w:r>
          <w:rPr>
            <w:noProof/>
            <w:webHidden/>
          </w:rPr>
          <w:t>55</w:t>
        </w:r>
        <w:r w:rsidR="00A2208E">
          <w:rPr>
            <w:noProof/>
            <w:webHidden/>
          </w:rPr>
          <w:fldChar w:fldCharType="end"/>
        </w:r>
      </w:hyperlink>
    </w:p>
    <w:p w14:paraId="5CE64B1C" w14:textId="5EC03B84" w:rsidR="00A2208E" w:rsidRDefault="002D3CAD">
      <w:pPr>
        <w:pStyle w:val="TOC3"/>
        <w:rPr>
          <w:rFonts w:asciiTheme="minorHAnsi" w:eastAsiaTheme="minorEastAsia" w:hAnsiTheme="minorHAnsi" w:cstheme="minorBidi"/>
          <w:noProof/>
          <w:sz w:val="22"/>
          <w:szCs w:val="22"/>
        </w:rPr>
      </w:pPr>
      <w:hyperlink w:anchor="_Toc71901358" w:history="1">
        <w:r w:rsidR="00A2208E" w:rsidRPr="00294085">
          <w:rPr>
            <w:rStyle w:val="Hyperlink"/>
            <w:noProof/>
          </w:rPr>
          <w:t>8.2.27</w:t>
        </w:r>
        <w:r w:rsidR="00A2208E">
          <w:rPr>
            <w:rFonts w:asciiTheme="minorHAnsi" w:eastAsiaTheme="minorEastAsia" w:hAnsiTheme="minorHAnsi" w:cstheme="minorBidi"/>
            <w:noProof/>
            <w:sz w:val="22"/>
            <w:szCs w:val="22"/>
          </w:rPr>
          <w:tab/>
        </w:r>
        <w:r w:rsidR="00A2208E" w:rsidRPr="00294085">
          <w:rPr>
            <w:rStyle w:val="Hyperlink"/>
            <w:noProof/>
          </w:rPr>
          <w:t>Negotiation Requests</w:t>
        </w:r>
        <w:r w:rsidR="00A2208E">
          <w:rPr>
            <w:noProof/>
            <w:webHidden/>
          </w:rPr>
          <w:tab/>
        </w:r>
        <w:r w:rsidR="00A2208E">
          <w:rPr>
            <w:noProof/>
            <w:webHidden/>
          </w:rPr>
          <w:fldChar w:fldCharType="begin"/>
        </w:r>
        <w:r w:rsidR="00A2208E">
          <w:rPr>
            <w:noProof/>
            <w:webHidden/>
          </w:rPr>
          <w:instrText xml:space="preserve"> PAGEREF _Toc71901358 \h </w:instrText>
        </w:r>
        <w:r w:rsidR="00A2208E">
          <w:rPr>
            <w:noProof/>
            <w:webHidden/>
          </w:rPr>
        </w:r>
        <w:r w:rsidR="00A2208E">
          <w:rPr>
            <w:noProof/>
            <w:webHidden/>
          </w:rPr>
          <w:fldChar w:fldCharType="separate"/>
        </w:r>
        <w:r>
          <w:rPr>
            <w:noProof/>
            <w:webHidden/>
          </w:rPr>
          <w:t>55</w:t>
        </w:r>
        <w:r w:rsidR="00A2208E">
          <w:rPr>
            <w:noProof/>
            <w:webHidden/>
          </w:rPr>
          <w:fldChar w:fldCharType="end"/>
        </w:r>
      </w:hyperlink>
    </w:p>
    <w:p w14:paraId="09DC61A5" w14:textId="23BF498A" w:rsidR="00A2208E" w:rsidRDefault="002D3CAD">
      <w:pPr>
        <w:pStyle w:val="TOC3"/>
        <w:rPr>
          <w:rFonts w:asciiTheme="minorHAnsi" w:eastAsiaTheme="minorEastAsia" w:hAnsiTheme="minorHAnsi" w:cstheme="minorBidi"/>
          <w:noProof/>
          <w:sz w:val="22"/>
          <w:szCs w:val="22"/>
        </w:rPr>
      </w:pPr>
      <w:hyperlink w:anchor="_Toc71901359" w:history="1">
        <w:r w:rsidR="00A2208E" w:rsidRPr="00294085">
          <w:rPr>
            <w:rStyle w:val="Hyperlink"/>
            <w:noProof/>
          </w:rPr>
          <w:t>8.2.28</w:t>
        </w:r>
        <w:r w:rsidR="00A2208E">
          <w:rPr>
            <w:rFonts w:asciiTheme="minorHAnsi" w:eastAsiaTheme="minorEastAsia" w:hAnsiTheme="minorHAnsi" w:cstheme="minorBidi"/>
            <w:noProof/>
            <w:sz w:val="22"/>
            <w:szCs w:val="22"/>
          </w:rPr>
          <w:tab/>
        </w:r>
        <w:r w:rsidR="00A2208E" w:rsidRPr="00294085">
          <w:rPr>
            <w:rStyle w:val="Hyperlink"/>
            <w:noProof/>
          </w:rPr>
          <w:t>NENA</w:t>
        </w:r>
        <w:r w:rsidR="00A2208E">
          <w:rPr>
            <w:noProof/>
            <w:webHidden/>
          </w:rPr>
          <w:tab/>
        </w:r>
        <w:r w:rsidR="00A2208E">
          <w:rPr>
            <w:noProof/>
            <w:webHidden/>
          </w:rPr>
          <w:fldChar w:fldCharType="begin"/>
        </w:r>
        <w:r w:rsidR="00A2208E">
          <w:rPr>
            <w:noProof/>
            <w:webHidden/>
          </w:rPr>
          <w:instrText xml:space="preserve"> PAGEREF _Toc71901359 \h </w:instrText>
        </w:r>
        <w:r w:rsidR="00A2208E">
          <w:rPr>
            <w:noProof/>
            <w:webHidden/>
          </w:rPr>
        </w:r>
        <w:r w:rsidR="00A2208E">
          <w:rPr>
            <w:noProof/>
            <w:webHidden/>
          </w:rPr>
          <w:fldChar w:fldCharType="separate"/>
        </w:r>
        <w:r>
          <w:rPr>
            <w:noProof/>
            <w:webHidden/>
          </w:rPr>
          <w:t>55</w:t>
        </w:r>
        <w:r w:rsidR="00A2208E">
          <w:rPr>
            <w:noProof/>
            <w:webHidden/>
          </w:rPr>
          <w:fldChar w:fldCharType="end"/>
        </w:r>
      </w:hyperlink>
    </w:p>
    <w:p w14:paraId="669A9CB4" w14:textId="30268DA6" w:rsidR="00A2208E" w:rsidRDefault="002D3CAD">
      <w:pPr>
        <w:pStyle w:val="TOC3"/>
        <w:rPr>
          <w:rFonts w:asciiTheme="minorHAnsi" w:eastAsiaTheme="minorEastAsia" w:hAnsiTheme="minorHAnsi" w:cstheme="minorBidi"/>
          <w:noProof/>
          <w:sz w:val="22"/>
          <w:szCs w:val="22"/>
        </w:rPr>
      </w:pPr>
      <w:hyperlink w:anchor="_Toc71901360" w:history="1">
        <w:r w:rsidR="00A2208E" w:rsidRPr="00294085">
          <w:rPr>
            <w:rStyle w:val="Hyperlink"/>
            <w:noProof/>
          </w:rPr>
          <w:t>8.2.29</w:t>
        </w:r>
        <w:r w:rsidR="00A2208E">
          <w:rPr>
            <w:rFonts w:asciiTheme="minorHAnsi" w:eastAsiaTheme="minorEastAsia" w:hAnsiTheme="minorHAnsi" w:cstheme="minorBidi"/>
            <w:noProof/>
            <w:sz w:val="22"/>
            <w:szCs w:val="22"/>
          </w:rPr>
          <w:tab/>
        </w:r>
        <w:r w:rsidR="00A2208E" w:rsidRPr="00294085">
          <w:rPr>
            <w:rStyle w:val="Hyperlink"/>
            <w:noProof/>
          </w:rPr>
          <w:t>NENA CID</w:t>
        </w:r>
        <w:r w:rsidR="00A2208E">
          <w:rPr>
            <w:noProof/>
            <w:webHidden/>
          </w:rPr>
          <w:tab/>
        </w:r>
        <w:r w:rsidR="00A2208E">
          <w:rPr>
            <w:noProof/>
            <w:webHidden/>
          </w:rPr>
          <w:fldChar w:fldCharType="begin"/>
        </w:r>
        <w:r w:rsidR="00A2208E">
          <w:rPr>
            <w:noProof/>
            <w:webHidden/>
          </w:rPr>
          <w:instrText xml:space="preserve"> PAGEREF _Toc71901360 \h </w:instrText>
        </w:r>
        <w:r w:rsidR="00A2208E">
          <w:rPr>
            <w:noProof/>
            <w:webHidden/>
          </w:rPr>
        </w:r>
        <w:r w:rsidR="00A2208E">
          <w:rPr>
            <w:noProof/>
            <w:webHidden/>
          </w:rPr>
          <w:fldChar w:fldCharType="separate"/>
        </w:r>
        <w:r>
          <w:rPr>
            <w:noProof/>
            <w:webHidden/>
          </w:rPr>
          <w:t>55</w:t>
        </w:r>
        <w:r w:rsidR="00A2208E">
          <w:rPr>
            <w:noProof/>
            <w:webHidden/>
          </w:rPr>
          <w:fldChar w:fldCharType="end"/>
        </w:r>
      </w:hyperlink>
    </w:p>
    <w:p w14:paraId="547A9435" w14:textId="08142BE0" w:rsidR="00A2208E" w:rsidRDefault="002D3CAD">
      <w:pPr>
        <w:pStyle w:val="TOC3"/>
        <w:rPr>
          <w:rFonts w:asciiTheme="minorHAnsi" w:eastAsiaTheme="minorEastAsia" w:hAnsiTheme="minorHAnsi" w:cstheme="minorBidi"/>
          <w:noProof/>
          <w:sz w:val="22"/>
          <w:szCs w:val="22"/>
        </w:rPr>
      </w:pPr>
      <w:hyperlink w:anchor="_Toc71901361" w:history="1">
        <w:r w:rsidR="00A2208E" w:rsidRPr="00294085">
          <w:rPr>
            <w:rStyle w:val="Hyperlink"/>
            <w:noProof/>
          </w:rPr>
          <w:t>8.2.30</w:t>
        </w:r>
        <w:r w:rsidR="00A2208E">
          <w:rPr>
            <w:rFonts w:asciiTheme="minorHAnsi" w:eastAsiaTheme="minorEastAsia" w:hAnsiTheme="minorHAnsi" w:cstheme="minorBidi"/>
            <w:noProof/>
            <w:sz w:val="22"/>
            <w:szCs w:val="22"/>
          </w:rPr>
          <w:tab/>
        </w:r>
        <w:r w:rsidR="00A2208E" w:rsidRPr="00294085">
          <w:rPr>
            <w:rStyle w:val="Hyperlink"/>
            <w:noProof/>
          </w:rPr>
          <w:t>Network Transition Planning form</w:t>
        </w:r>
        <w:r w:rsidR="00A2208E">
          <w:rPr>
            <w:noProof/>
            <w:webHidden/>
          </w:rPr>
          <w:tab/>
        </w:r>
        <w:r w:rsidR="00A2208E">
          <w:rPr>
            <w:noProof/>
            <w:webHidden/>
          </w:rPr>
          <w:fldChar w:fldCharType="begin"/>
        </w:r>
        <w:r w:rsidR="00A2208E">
          <w:rPr>
            <w:noProof/>
            <w:webHidden/>
          </w:rPr>
          <w:instrText xml:space="preserve"> PAGEREF _Toc71901361 \h </w:instrText>
        </w:r>
        <w:r w:rsidR="00A2208E">
          <w:rPr>
            <w:noProof/>
            <w:webHidden/>
          </w:rPr>
        </w:r>
        <w:r w:rsidR="00A2208E">
          <w:rPr>
            <w:noProof/>
            <w:webHidden/>
          </w:rPr>
          <w:fldChar w:fldCharType="separate"/>
        </w:r>
        <w:r>
          <w:rPr>
            <w:noProof/>
            <w:webHidden/>
          </w:rPr>
          <w:t>55</w:t>
        </w:r>
        <w:r w:rsidR="00A2208E">
          <w:rPr>
            <w:noProof/>
            <w:webHidden/>
          </w:rPr>
          <w:fldChar w:fldCharType="end"/>
        </w:r>
      </w:hyperlink>
    </w:p>
    <w:p w14:paraId="7D94A7E4" w14:textId="2C271729" w:rsidR="00A2208E" w:rsidRDefault="002D3CAD">
      <w:pPr>
        <w:pStyle w:val="TOC3"/>
        <w:rPr>
          <w:rFonts w:asciiTheme="minorHAnsi" w:eastAsiaTheme="minorEastAsia" w:hAnsiTheme="minorHAnsi" w:cstheme="minorBidi"/>
          <w:noProof/>
          <w:sz w:val="22"/>
          <w:szCs w:val="22"/>
        </w:rPr>
      </w:pPr>
      <w:hyperlink w:anchor="_Toc71901362" w:history="1">
        <w:r w:rsidR="00A2208E" w:rsidRPr="00294085">
          <w:rPr>
            <w:rStyle w:val="Hyperlink"/>
            <w:noProof/>
          </w:rPr>
          <w:t>8.2.31</w:t>
        </w:r>
        <w:r w:rsidR="00A2208E">
          <w:rPr>
            <w:rFonts w:asciiTheme="minorHAnsi" w:eastAsiaTheme="minorEastAsia" w:hAnsiTheme="minorHAnsi" w:cstheme="minorBidi"/>
            <w:noProof/>
            <w:sz w:val="22"/>
            <w:szCs w:val="22"/>
          </w:rPr>
          <w:tab/>
        </w:r>
        <w:r w:rsidR="00A2208E" w:rsidRPr="00294085">
          <w:rPr>
            <w:rStyle w:val="Hyperlink"/>
            <w:noProof/>
          </w:rPr>
          <w:t>New NPANXX Request Form</w:t>
        </w:r>
        <w:r w:rsidR="00A2208E">
          <w:rPr>
            <w:noProof/>
            <w:webHidden/>
          </w:rPr>
          <w:tab/>
        </w:r>
        <w:r w:rsidR="00A2208E">
          <w:rPr>
            <w:noProof/>
            <w:webHidden/>
          </w:rPr>
          <w:fldChar w:fldCharType="begin"/>
        </w:r>
        <w:r w:rsidR="00A2208E">
          <w:rPr>
            <w:noProof/>
            <w:webHidden/>
          </w:rPr>
          <w:instrText xml:space="preserve"> PAGEREF _Toc71901362 \h </w:instrText>
        </w:r>
        <w:r w:rsidR="00A2208E">
          <w:rPr>
            <w:noProof/>
            <w:webHidden/>
          </w:rPr>
        </w:r>
        <w:r w:rsidR="00A2208E">
          <w:rPr>
            <w:noProof/>
            <w:webHidden/>
          </w:rPr>
          <w:fldChar w:fldCharType="separate"/>
        </w:r>
        <w:r>
          <w:rPr>
            <w:noProof/>
            <w:webHidden/>
          </w:rPr>
          <w:t>56</w:t>
        </w:r>
        <w:r w:rsidR="00A2208E">
          <w:rPr>
            <w:noProof/>
            <w:webHidden/>
          </w:rPr>
          <w:fldChar w:fldCharType="end"/>
        </w:r>
      </w:hyperlink>
    </w:p>
    <w:p w14:paraId="4AF9D295" w14:textId="6D7E8BDF" w:rsidR="00A2208E" w:rsidRDefault="002D3CAD">
      <w:pPr>
        <w:pStyle w:val="TOC3"/>
        <w:rPr>
          <w:rFonts w:asciiTheme="minorHAnsi" w:eastAsiaTheme="minorEastAsia" w:hAnsiTheme="minorHAnsi" w:cstheme="minorBidi"/>
          <w:noProof/>
          <w:sz w:val="22"/>
          <w:szCs w:val="22"/>
        </w:rPr>
      </w:pPr>
      <w:hyperlink w:anchor="_Toc71901363" w:history="1">
        <w:r w:rsidR="00A2208E" w:rsidRPr="00294085">
          <w:rPr>
            <w:rStyle w:val="Hyperlink"/>
            <w:noProof/>
          </w:rPr>
          <w:t>8.2.32</w:t>
        </w:r>
        <w:r w:rsidR="00A2208E">
          <w:rPr>
            <w:rFonts w:asciiTheme="minorHAnsi" w:eastAsiaTheme="minorEastAsia" w:hAnsiTheme="minorHAnsi" w:cstheme="minorBidi"/>
            <w:noProof/>
            <w:sz w:val="22"/>
            <w:szCs w:val="22"/>
          </w:rPr>
          <w:tab/>
        </w:r>
        <w:r w:rsidR="00A2208E" w:rsidRPr="00294085">
          <w:rPr>
            <w:rStyle w:val="Hyperlink"/>
            <w:noProof/>
          </w:rPr>
          <w:t>PBX Locate</w:t>
        </w:r>
        <w:r w:rsidR="00A2208E">
          <w:rPr>
            <w:noProof/>
            <w:webHidden/>
          </w:rPr>
          <w:tab/>
        </w:r>
        <w:r w:rsidR="00A2208E">
          <w:rPr>
            <w:noProof/>
            <w:webHidden/>
          </w:rPr>
          <w:fldChar w:fldCharType="begin"/>
        </w:r>
        <w:r w:rsidR="00A2208E">
          <w:rPr>
            <w:noProof/>
            <w:webHidden/>
          </w:rPr>
          <w:instrText xml:space="preserve"> PAGEREF _Toc71901363 \h </w:instrText>
        </w:r>
        <w:r w:rsidR="00A2208E">
          <w:rPr>
            <w:noProof/>
            <w:webHidden/>
          </w:rPr>
        </w:r>
        <w:r w:rsidR="00A2208E">
          <w:rPr>
            <w:noProof/>
            <w:webHidden/>
          </w:rPr>
          <w:fldChar w:fldCharType="separate"/>
        </w:r>
        <w:r>
          <w:rPr>
            <w:noProof/>
            <w:webHidden/>
          </w:rPr>
          <w:t>56</w:t>
        </w:r>
        <w:r w:rsidR="00A2208E">
          <w:rPr>
            <w:noProof/>
            <w:webHidden/>
          </w:rPr>
          <w:fldChar w:fldCharType="end"/>
        </w:r>
      </w:hyperlink>
    </w:p>
    <w:p w14:paraId="6D108899" w14:textId="7489C2DE" w:rsidR="00A2208E" w:rsidRDefault="002D3CAD">
      <w:pPr>
        <w:pStyle w:val="TOC3"/>
        <w:rPr>
          <w:rFonts w:asciiTheme="minorHAnsi" w:eastAsiaTheme="minorEastAsia" w:hAnsiTheme="minorHAnsi" w:cstheme="minorBidi"/>
          <w:noProof/>
          <w:sz w:val="22"/>
          <w:szCs w:val="22"/>
        </w:rPr>
      </w:pPr>
      <w:hyperlink w:anchor="_Toc71901364" w:history="1">
        <w:r w:rsidR="00A2208E" w:rsidRPr="00294085">
          <w:rPr>
            <w:rStyle w:val="Hyperlink"/>
            <w:noProof/>
          </w:rPr>
          <w:t>8.2.33</w:t>
        </w:r>
        <w:r w:rsidR="00A2208E">
          <w:rPr>
            <w:rFonts w:asciiTheme="minorHAnsi" w:eastAsiaTheme="minorEastAsia" w:hAnsiTheme="minorHAnsi" w:cstheme="minorBidi"/>
            <w:noProof/>
            <w:sz w:val="22"/>
            <w:szCs w:val="22"/>
          </w:rPr>
          <w:tab/>
        </w:r>
        <w:r w:rsidR="00A2208E" w:rsidRPr="00294085">
          <w:rPr>
            <w:rStyle w:val="Hyperlink"/>
            <w:noProof/>
          </w:rPr>
          <w:t>OSS, Applications, and Tools – User Guide</w:t>
        </w:r>
        <w:r w:rsidR="00A2208E">
          <w:rPr>
            <w:noProof/>
            <w:webHidden/>
          </w:rPr>
          <w:tab/>
        </w:r>
        <w:r w:rsidR="00A2208E">
          <w:rPr>
            <w:noProof/>
            <w:webHidden/>
          </w:rPr>
          <w:fldChar w:fldCharType="begin"/>
        </w:r>
        <w:r w:rsidR="00A2208E">
          <w:rPr>
            <w:noProof/>
            <w:webHidden/>
          </w:rPr>
          <w:instrText xml:space="preserve"> PAGEREF _Toc71901364 \h </w:instrText>
        </w:r>
        <w:r w:rsidR="00A2208E">
          <w:rPr>
            <w:noProof/>
            <w:webHidden/>
          </w:rPr>
        </w:r>
        <w:r w:rsidR="00A2208E">
          <w:rPr>
            <w:noProof/>
            <w:webHidden/>
          </w:rPr>
          <w:fldChar w:fldCharType="separate"/>
        </w:r>
        <w:r>
          <w:rPr>
            <w:noProof/>
            <w:webHidden/>
          </w:rPr>
          <w:t>57</w:t>
        </w:r>
        <w:r w:rsidR="00A2208E">
          <w:rPr>
            <w:noProof/>
            <w:webHidden/>
          </w:rPr>
          <w:fldChar w:fldCharType="end"/>
        </w:r>
      </w:hyperlink>
    </w:p>
    <w:p w14:paraId="2E555A0F" w14:textId="4B6923AA" w:rsidR="00A2208E" w:rsidRDefault="002D3CAD">
      <w:pPr>
        <w:pStyle w:val="TOC3"/>
        <w:rPr>
          <w:rFonts w:asciiTheme="minorHAnsi" w:eastAsiaTheme="minorEastAsia" w:hAnsiTheme="minorHAnsi" w:cstheme="minorBidi"/>
          <w:noProof/>
          <w:sz w:val="22"/>
          <w:szCs w:val="22"/>
        </w:rPr>
      </w:pPr>
      <w:hyperlink w:anchor="_Toc71901365" w:history="1">
        <w:r w:rsidR="00A2208E" w:rsidRPr="00294085">
          <w:rPr>
            <w:rStyle w:val="Hyperlink"/>
            <w:noProof/>
          </w:rPr>
          <w:t>8.2.34</w:t>
        </w:r>
        <w:r w:rsidR="00A2208E">
          <w:rPr>
            <w:rFonts w:asciiTheme="minorHAnsi" w:eastAsiaTheme="minorEastAsia" w:hAnsiTheme="minorHAnsi" w:cstheme="minorBidi"/>
            <w:noProof/>
            <w:sz w:val="22"/>
            <w:szCs w:val="22"/>
          </w:rPr>
          <w:tab/>
        </w:r>
        <w:r w:rsidR="00A2208E" w:rsidRPr="00294085">
          <w:rPr>
            <w:rStyle w:val="Hyperlink"/>
            <w:noProof/>
          </w:rPr>
          <w:t>Project Guidelines</w:t>
        </w:r>
        <w:r w:rsidR="00A2208E">
          <w:rPr>
            <w:noProof/>
            <w:webHidden/>
          </w:rPr>
          <w:tab/>
        </w:r>
        <w:r w:rsidR="00A2208E">
          <w:rPr>
            <w:noProof/>
            <w:webHidden/>
          </w:rPr>
          <w:fldChar w:fldCharType="begin"/>
        </w:r>
        <w:r w:rsidR="00A2208E">
          <w:rPr>
            <w:noProof/>
            <w:webHidden/>
          </w:rPr>
          <w:instrText xml:space="preserve"> PAGEREF _Toc71901365 \h </w:instrText>
        </w:r>
        <w:r w:rsidR="00A2208E">
          <w:rPr>
            <w:noProof/>
            <w:webHidden/>
          </w:rPr>
        </w:r>
        <w:r w:rsidR="00A2208E">
          <w:rPr>
            <w:noProof/>
            <w:webHidden/>
          </w:rPr>
          <w:fldChar w:fldCharType="separate"/>
        </w:r>
        <w:r>
          <w:rPr>
            <w:noProof/>
            <w:webHidden/>
          </w:rPr>
          <w:t>57</w:t>
        </w:r>
        <w:r w:rsidR="00A2208E">
          <w:rPr>
            <w:noProof/>
            <w:webHidden/>
          </w:rPr>
          <w:fldChar w:fldCharType="end"/>
        </w:r>
      </w:hyperlink>
    </w:p>
    <w:p w14:paraId="1B6CAA53" w14:textId="192188A1" w:rsidR="00A2208E" w:rsidRDefault="002D3CAD">
      <w:pPr>
        <w:pStyle w:val="TOC3"/>
        <w:rPr>
          <w:rFonts w:asciiTheme="minorHAnsi" w:eastAsiaTheme="minorEastAsia" w:hAnsiTheme="minorHAnsi" w:cstheme="minorBidi"/>
          <w:noProof/>
          <w:sz w:val="22"/>
          <w:szCs w:val="22"/>
        </w:rPr>
      </w:pPr>
      <w:hyperlink w:anchor="_Toc71901366" w:history="1">
        <w:r w:rsidR="00A2208E" w:rsidRPr="00294085">
          <w:rPr>
            <w:rStyle w:val="Hyperlink"/>
            <w:noProof/>
          </w:rPr>
          <w:t>8.2.35</w:t>
        </w:r>
        <w:r w:rsidR="00A2208E">
          <w:rPr>
            <w:rFonts w:asciiTheme="minorHAnsi" w:eastAsiaTheme="minorEastAsia" w:hAnsiTheme="minorHAnsi" w:cstheme="minorBidi"/>
            <w:noProof/>
            <w:sz w:val="22"/>
            <w:szCs w:val="22"/>
          </w:rPr>
          <w:tab/>
        </w:r>
        <w:r w:rsidR="00A2208E" w:rsidRPr="00294085">
          <w:rPr>
            <w:rStyle w:val="Hyperlink"/>
            <w:noProof/>
          </w:rPr>
          <w:t>Selective Router</w:t>
        </w:r>
        <w:r w:rsidR="00A2208E">
          <w:rPr>
            <w:noProof/>
            <w:webHidden/>
          </w:rPr>
          <w:tab/>
        </w:r>
        <w:r w:rsidR="00A2208E">
          <w:rPr>
            <w:noProof/>
            <w:webHidden/>
          </w:rPr>
          <w:fldChar w:fldCharType="begin"/>
        </w:r>
        <w:r w:rsidR="00A2208E">
          <w:rPr>
            <w:noProof/>
            <w:webHidden/>
          </w:rPr>
          <w:instrText xml:space="preserve"> PAGEREF _Toc71901366 \h </w:instrText>
        </w:r>
        <w:r w:rsidR="00A2208E">
          <w:rPr>
            <w:noProof/>
            <w:webHidden/>
          </w:rPr>
        </w:r>
        <w:r w:rsidR="00A2208E">
          <w:rPr>
            <w:noProof/>
            <w:webHidden/>
          </w:rPr>
          <w:fldChar w:fldCharType="separate"/>
        </w:r>
        <w:r>
          <w:rPr>
            <w:noProof/>
            <w:webHidden/>
          </w:rPr>
          <w:t>57</w:t>
        </w:r>
        <w:r w:rsidR="00A2208E">
          <w:rPr>
            <w:noProof/>
            <w:webHidden/>
          </w:rPr>
          <w:fldChar w:fldCharType="end"/>
        </w:r>
      </w:hyperlink>
    </w:p>
    <w:p w14:paraId="32CEE076" w14:textId="64441D07" w:rsidR="00A2208E" w:rsidRDefault="002D3CAD">
      <w:pPr>
        <w:pStyle w:val="TOC3"/>
        <w:rPr>
          <w:rFonts w:asciiTheme="minorHAnsi" w:eastAsiaTheme="minorEastAsia" w:hAnsiTheme="minorHAnsi" w:cstheme="minorBidi"/>
          <w:noProof/>
          <w:sz w:val="22"/>
          <w:szCs w:val="22"/>
        </w:rPr>
      </w:pPr>
      <w:hyperlink w:anchor="_Toc71901367" w:history="1">
        <w:r w:rsidR="00A2208E" w:rsidRPr="00294085">
          <w:rPr>
            <w:rStyle w:val="Hyperlink"/>
            <w:noProof/>
          </w:rPr>
          <w:t>8.2.36</w:t>
        </w:r>
        <w:r w:rsidR="00A2208E">
          <w:rPr>
            <w:rFonts w:asciiTheme="minorHAnsi" w:eastAsiaTheme="minorEastAsia" w:hAnsiTheme="minorHAnsi" w:cstheme="minorBidi"/>
            <w:noProof/>
            <w:sz w:val="22"/>
            <w:szCs w:val="22"/>
          </w:rPr>
          <w:tab/>
        </w:r>
        <w:r w:rsidR="00A2208E" w:rsidRPr="00294085">
          <w:rPr>
            <w:rStyle w:val="Hyperlink"/>
            <w:noProof/>
          </w:rPr>
          <w:t>SE NPA-NXX Tandem Tool</w:t>
        </w:r>
        <w:r w:rsidR="00A2208E">
          <w:rPr>
            <w:noProof/>
            <w:webHidden/>
          </w:rPr>
          <w:tab/>
        </w:r>
        <w:r w:rsidR="00A2208E">
          <w:rPr>
            <w:noProof/>
            <w:webHidden/>
          </w:rPr>
          <w:fldChar w:fldCharType="begin"/>
        </w:r>
        <w:r w:rsidR="00A2208E">
          <w:rPr>
            <w:noProof/>
            <w:webHidden/>
          </w:rPr>
          <w:instrText xml:space="preserve"> PAGEREF _Toc71901367 \h </w:instrText>
        </w:r>
        <w:r w:rsidR="00A2208E">
          <w:rPr>
            <w:noProof/>
            <w:webHidden/>
          </w:rPr>
        </w:r>
        <w:r w:rsidR="00A2208E">
          <w:rPr>
            <w:noProof/>
            <w:webHidden/>
          </w:rPr>
          <w:fldChar w:fldCharType="separate"/>
        </w:r>
        <w:r>
          <w:rPr>
            <w:noProof/>
            <w:webHidden/>
          </w:rPr>
          <w:t>58</w:t>
        </w:r>
        <w:r w:rsidR="00A2208E">
          <w:rPr>
            <w:noProof/>
            <w:webHidden/>
          </w:rPr>
          <w:fldChar w:fldCharType="end"/>
        </w:r>
      </w:hyperlink>
    </w:p>
    <w:p w14:paraId="4585CC15" w14:textId="2A293AFC" w:rsidR="00A2208E" w:rsidRDefault="002D3CAD">
      <w:pPr>
        <w:pStyle w:val="TOC3"/>
        <w:rPr>
          <w:rFonts w:asciiTheme="minorHAnsi" w:eastAsiaTheme="minorEastAsia" w:hAnsiTheme="minorHAnsi" w:cstheme="minorBidi"/>
          <w:noProof/>
          <w:sz w:val="22"/>
          <w:szCs w:val="22"/>
        </w:rPr>
      </w:pPr>
      <w:hyperlink w:anchor="_Toc71901368" w:history="1">
        <w:r w:rsidR="00A2208E" w:rsidRPr="00294085">
          <w:rPr>
            <w:rStyle w:val="Hyperlink"/>
            <w:noProof/>
          </w:rPr>
          <w:t>8.2.37</w:t>
        </w:r>
        <w:r w:rsidR="00A2208E">
          <w:rPr>
            <w:rFonts w:asciiTheme="minorHAnsi" w:eastAsiaTheme="minorEastAsia" w:hAnsiTheme="minorHAnsi" w:cstheme="minorBidi"/>
            <w:noProof/>
            <w:sz w:val="22"/>
            <w:szCs w:val="22"/>
          </w:rPr>
          <w:tab/>
        </w:r>
        <w:r w:rsidR="00A2208E" w:rsidRPr="00294085">
          <w:rPr>
            <w:rStyle w:val="Hyperlink"/>
            <w:noProof/>
          </w:rPr>
          <w:t>SE E911 Database &amp; Network Data</w:t>
        </w:r>
        <w:r w:rsidR="00A2208E">
          <w:rPr>
            <w:noProof/>
            <w:webHidden/>
          </w:rPr>
          <w:tab/>
        </w:r>
        <w:r w:rsidR="00A2208E">
          <w:rPr>
            <w:noProof/>
            <w:webHidden/>
          </w:rPr>
          <w:fldChar w:fldCharType="begin"/>
        </w:r>
        <w:r w:rsidR="00A2208E">
          <w:rPr>
            <w:noProof/>
            <w:webHidden/>
          </w:rPr>
          <w:instrText xml:space="preserve"> PAGEREF _Toc71901368 \h </w:instrText>
        </w:r>
        <w:r w:rsidR="00A2208E">
          <w:rPr>
            <w:noProof/>
            <w:webHidden/>
          </w:rPr>
        </w:r>
        <w:r w:rsidR="00A2208E">
          <w:rPr>
            <w:noProof/>
            <w:webHidden/>
          </w:rPr>
          <w:fldChar w:fldCharType="separate"/>
        </w:r>
        <w:r>
          <w:rPr>
            <w:noProof/>
            <w:webHidden/>
          </w:rPr>
          <w:t>58</w:t>
        </w:r>
        <w:r w:rsidR="00A2208E">
          <w:rPr>
            <w:noProof/>
            <w:webHidden/>
          </w:rPr>
          <w:fldChar w:fldCharType="end"/>
        </w:r>
      </w:hyperlink>
    </w:p>
    <w:p w14:paraId="38F32AD4" w14:textId="4C8AC257" w:rsidR="00A2208E" w:rsidRDefault="002D3CAD">
      <w:pPr>
        <w:pStyle w:val="TOC3"/>
        <w:rPr>
          <w:rFonts w:asciiTheme="minorHAnsi" w:eastAsiaTheme="minorEastAsia" w:hAnsiTheme="minorHAnsi" w:cstheme="minorBidi"/>
          <w:noProof/>
          <w:sz w:val="22"/>
          <w:szCs w:val="22"/>
        </w:rPr>
      </w:pPr>
      <w:hyperlink w:anchor="_Toc71901369" w:history="1">
        <w:r w:rsidR="00A2208E" w:rsidRPr="00294085">
          <w:rPr>
            <w:rStyle w:val="Hyperlink"/>
            <w:noProof/>
          </w:rPr>
          <w:t>8.2.38</w:t>
        </w:r>
        <w:r w:rsidR="00A2208E">
          <w:rPr>
            <w:rFonts w:asciiTheme="minorHAnsi" w:eastAsiaTheme="minorEastAsia" w:hAnsiTheme="minorHAnsi" w:cstheme="minorBidi"/>
            <w:noProof/>
            <w:sz w:val="22"/>
            <w:szCs w:val="22"/>
          </w:rPr>
          <w:tab/>
        </w:r>
        <w:r w:rsidR="00A2208E" w:rsidRPr="00294085">
          <w:rPr>
            <w:rStyle w:val="Hyperlink"/>
            <w:noProof/>
          </w:rPr>
          <w:t>SS7 IAM Parameters for WSPs</w:t>
        </w:r>
        <w:r w:rsidR="00A2208E">
          <w:rPr>
            <w:noProof/>
            <w:webHidden/>
          </w:rPr>
          <w:tab/>
        </w:r>
        <w:r w:rsidR="00A2208E">
          <w:rPr>
            <w:noProof/>
            <w:webHidden/>
          </w:rPr>
          <w:fldChar w:fldCharType="begin"/>
        </w:r>
        <w:r w:rsidR="00A2208E">
          <w:rPr>
            <w:noProof/>
            <w:webHidden/>
          </w:rPr>
          <w:instrText xml:space="preserve"> PAGEREF _Toc71901369 \h </w:instrText>
        </w:r>
        <w:r w:rsidR="00A2208E">
          <w:rPr>
            <w:noProof/>
            <w:webHidden/>
          </w:rPr>
        </w:r>
        <w:r w:rsidR="00A2208E">
          <w:rPr>
            <w:noProof/>
            <w:webHidden/>
          </w:rPr>
          <w:fldChar w:fldCharType="separate"/>
        </w:r>
        <w:r>
          <w:rPr>
            <w:noProof/>
            <w:webHidden/>
          </w:rPr>
          <w:t>58</w:t>
        </w:r>
        <w:r w:rsidR="00A2208E">
          <w:rPr>
            <w:noProof/>
            <w:webHidden/>
          </w:rPr>
          <w:fldChar w:fldCharType="end"/>
        </w:r>
      </w:hyperlink>
    </w:p>
    <w:p w14:paraId="63BEE1C0" w14:textId="1332D24A" w:rsidR="00A2208E" w:rsidRDefault="002D3CAD">
      <w:pPr>
        <w:pStyle w:val="TOC3"/>
        <w:rPr>
          <w:rFonts w:asciiTheme="minorHAnsi" w:eastAsiaTheme="minorEastAsia" w:hAnsiTheme="minorHAnsi" w:cstheme="minorBidi"/>
          <w:noProof/>
          <w:sz w:val="22"/>
          <w:szCs w:val="22"/>
        </w:rPr>
      </w:pPr>
      <w:hyperlink w:anchor="_Toc71901370" w:history="1">
        <w:r w:rsidR="00A2208E" w:rsidRPr="00294085">
          <w:rPr>
            <w:rStyle w:val="Hyperlink"/>
            <w:noProof/>
          </w:rPr>
          <w:t>8.2.39</w:t>
        </w:r>
        <w:r w:rsidR="00A2208E">
          <w:rPr>
            <w:rFonts w:asciiTheme="minorHAnsi" w:eastAsiaTheme="minorEastAsia" w:hAnsiTheme="minorHAnsi" w:cstheme="minorBidi"/>
            <w:noProof/>
            <w:sz w:val="22"/>
            <w:szCs w:val="22"/>
          </w:rPr>
          <w:tab/>
        </w:r>
        <w:r w:rsidR="00A2208E" w:rsidRPr="00294085">
          <w:rPr>
            <w:rStyle w:val="Hyperlink"/>
            <w:noProof/>
          </w:rPr>
          <w:t>State Commissions</w:t>
        </w:r>
        <w:r w:rsidR="00A2208E">
          <w:rPr>
            <w:noProof/>
            <w:webHidden/>
          </w:rPr>
          <w:tab/>
        </w:r>
        <w:r w:rsidR="00A2208E">
          <w:rPr>
            <w:noProof/>
            <w:webHidden/>
          </w:rPr>
          <w:fldChar w:fldCharType="begin"/>
        </w:r>
        <w:r w:rsidR="00A2208E">
          <w:rPr>
            <w:noProof/>
            <w:webHidden/>
          </w:rPr>
          <w:instrText xml:space="preserve"> PAGEREF _Toc71901370 \h </w:instrText>
        </w:r>
        <w:r w:rsidR="00A2208E">
          <w:rPr>
            <w:noProof/>
            <w:webHidden/>
          </w:rPr>
        </w:r>
        <w:r w:rsidR="00A2208E">
          <w:rPr>
            <w:noProof/>
            <w:webHidden/>
          </w:rPr>
          <w:fldChar w:fldCharType="separate"/>
        </w:r>
        <w:r>
          <w:rPr>
            <w:noProof/>
            <w:webHidden/>
          </w:rPr>
          <w:t>58</w:t>
        </w:r>
        <w:r w:rsidR="00A2208E">
          <w:rPr>
            <w:noProof/>
            <w:webHidden/>
          </w:rPr>
          <w:fldChar w:fldCharType="end"/>
        </w:r>
      </w:hyperlink>
    </w:p>
    <w:p w14:paraId="2CE781AE" w14:textId="3F9AE262" w:rsidR="00A2208E" w:rsidRDefault="002D3CAD">
      <w:pPr>
        <w:pStyle w:val="TOC3"/>
        <w:rPr>
          <w:rFonts w:asciiTheme="minorHAnsi" w:eastAsiaTheme="minorEastAsia" w:hAnsiTheme="minorHAnsi" w:cstheme="minorBidi"/>
          <w:noProof/>
          <w:sz w:val="22"/>
          <w:szCs w:val="22"/>
        </w:rPr>
      </w:pPr>
      <w:hyperlink w:anchor="_Toc71901371" w:history="1">
        <w:r w:rsidR="00A2208E" w:rsidRPr="00294085">
          <w:rPr>
            <w:rStyle w:val="Hyperlink"/>
            <w:noProof/>
          </w:rPr>
          <w:t>8.2.40</w:t>
        </w:r>
        <w:r w:rsidR="00A2208E">
          <w:rPr>
            <w:rFonts w:asciiTheme="minorHAnsi" w:eastAsiaTheme="minorEastAsia" w:hAnsiTheme="minorHAnsi" w:cstheme="minorBidi"/>
            <w:noProof/>
            <w:sz w:val="22"/>
            <w:szCs w:val="22"/>
          </w:rPr>
          <w:tab/>
        </w:r>
        <w:r w:rsidR="00A2208E" w:rsidRPr="00294085">
          <w:rPr>
            <w:rStyle w:val="Hyperlink"/>
            <w:noProof/>
          </w:rPr>
          <w:t>Trunk Group Design Guides</w:t>
        </w:r>
        <w:r w:rsidR="00A2208E">
          <w:rPr>
            <w:noProof/>
            <w:webHidden/>
          </w:rPr>
          <w:tab/>
        </w:r>
        <w:r w:rsidR="00A2208E">
          <w:rPr>
            <w:noProof/>
            <w:webHidden/>
          </w:rPr>
          <w:fldChar w:fldCharType="begin"/>
        </w:r>
        <w:r w:rsidR="00A2208E">
          <w:rPr>
            <w:noProof/>
            <w:webHidden/>
          </w:rPr>
          <w:instrText xml:space="preserve"> PAGEREF _Toc71901371 \h </w:instrText>
        </w:r>
        <w:r w:rsidR="00A2208E">
          <w:rPr>
            <w:noProof/>
            <w:webHidden/>
          </w:rPr>
        </w:r>
        <w:r w:rsidR="00A2208E">
          <w:rPr>
            <w:noProof/>
            <w:webHidden/>
          </w:rPr>
          <w:fldChar w:fldCharType="separate"/>
        </w:r>
        <w:r>
          <w:rPr>
            <w:noProof/>
            <w:webHidden/>
          </w:rPr>
          <w:t>58</w:t>
        </w:r>
        <w:r w:rsidR="00A2208E">
          <w:rPr>
            <w:noProof/>
            <w:webHidden/>
          </w:rPr>
          <w:fldChar w:fldCharType="end"/>
        </w:r>
      </w:hyperlink>
    </w:p>
    <w:p w14:paraId="4866BE83" w14:textId="71AABA91" w:rsidR="00A2208E" w:rsidRDefault="002D3CAD">
      <w:pPr>
        <w:pStyle w:val="TOC3"/>
        <w:rPr>
          <w:rFonts w:asciiTheme="minorHAnsi" w:eastAsiaTheme="minorEastAsia" w:hAnsiTheme="minorHAnsi" w:cstheme="minorBidi"/>
          <w:noProof/>
          <w:sz w:val="22"/>
          <w:szCs w:val="22"/>
        </w:rPr>
      </w:pPr>
      <w:hyperlink w:anchor="_Toc71901372" w:history="1">
        <w:r w:rsidR="00A2208E" w:rsidRPr="00294085">
          <w:rPr>
            <w:rStyle w:val="Hyperlink"/>
            <w:noProof/>
          </w:rPr>
          <w:t>8.2.41</w:t>
        </w:r>
        <w:r w:rsidR="00A2208E">
          <w:rPr>
            <w:rFonts w:asciiTheme="minorHAnsi" w:eastAsiaTheme="minorEastAsia" w:hAnsiTheme="minorHAnsi" w:cstheme="minorBidi"/>
            <w:noProof/>
            <w:sz w:val="22"/>
            <w:szCs w:val="22"/>
          </w:rPr>
          <w:tab/>
        </w:r>
        <w:r w:rsidR="00A2208E" w:rsidRPr="00294085">
          <w:rPr>
            <w:rStyle w:val="Hyperlink"/>
            <w:noProof/>
          </w:rPr>
          <w:t>Texas 9-1-1 Alliance</w:t>
        </w:r>
        <w:r w:rsidR="00A2208E">
          <w:rPr>
            <w:noProof/>
            <w:webHidden/>
          </w:rPr>
          <w:tab/>
        </w:r>
        <w:r w:rsidR="00A2208E">
          <w:rPr>
            <w:noProof/>
            <w:webHidden/>
          </w:rPr>
          <w:fldChar w:fldCharType="begin"/>
        </w:r>
        <w:r w:rsidR="00A2208E">
          <w:rPr>
            <w:noProof/>
            <w:webHidden/>
          </w:rPr>
          <w:instrText xml:space="preserve"> PAGEREF _Toc71901372 \h </w:instrText>
        </w:r>
        <w:r w:rsidR="00A2208E">
          <w:rPr>
            <w:noProof/>
            <w:webHidden/>
          </w:rPr>
        </w:r>
        <w:r w:rsidR="00A2208E">
          <w:rPr>
            <w:noProof/>
            <w:webHidden/>
          </w:rPr>
          <w:fldChar w:fldCharType="separate"/>
        </w:r>
        <w:r>
          <w:rPr>
            <w:noProof/>
            <w:webHidden/>
          </w:rPr>
          <w:t>59</w:t>
        </w:r>
        <w:r w:rsidR="00A2208E">
          <w:rPr>
            <w:noProof/>
            <w:webHidden/>
          </w:rPr>
          <w:fldChar w:fldCharType="end"/>
        </w:r>
      </w:hyperlink>
    </w:p>
    <w:p w14:paraId="28A77A50" w14:textId="2B0BD06C" w:rsidR="00A2208E" w:rsidRDefault="002D3CAD">
      <w:pPr>
        <w:pStyle w:val="TOC3"/>
        <w:rPr>
          <w:rFonts w:asciiTheme="minorHAnsi" w:eastAsiaTheme="minorEastAsia" w:hAnsiTheme="minorHAnsi" w:cstheme="minorBidi"/>
          <w:noProof/>
          <w:sz w:val="22"/>
          <w:szCs w:val="22"/>
        </w:rPr>
      </w:pPr>
      <w:hyperlink w:anchor="_Toc71901373" w:history="1">
        <w:r w:rsidR="00A2208E" w:rsidRPr="00294085">
          <w:rPr>
            <w:rStyle w:val="Hyperlink"/>
            <w:noProof/>
          </w:rPr>
          <w:t>8.2.42</w:t>
        </w:r>
        <w:r w:rsidR="00A2208E">
          <w:rPr>
            <w:rFonts w:asciiTheme="minorHAnsi" w:eastAsiaTheme="minorEastAsia" w:hAnsiTheme="minorHAnsi" w:cstheme="minorBidi"/>
            <w:noProof/>
            <w:sz w:val="22"/>
            <w:szCs w:val="22"/>
          </w:rPr>
          <w:tab/>
        </w:r>
        <w:r w:rsidR="00A2208E" w:rsidRPr="00294085">
          <w:rPr>
            <w:rStyle w:val="Hyperlink"/>
            <w:noProof/>
          </w:rPr>
          <w:t>TX 9-1-1 Trunk Waiver</w:t>
        </w:r>
        <w:r w:rsidR="00A2208E">
          <w:rPr>
            <w:noProof/>
            <w:webHidden/>
          </w:rPr>
          <w:tab/>
        </w:r>
        <w:r w:rsidR="00A2208E">
          <w:rPr>
            <w:noProof/>
            <w:webHidden/>
          </w:rPr>
          <w:fldChar w:fldCharType="begin"/>
        </w:r>
        <w:r w:rsidR="00A2208E">
          <w:rPr>
            <w:noProof/>
            <w:webHidden/>
          </w:rPr>
          <w:instrText xml:space="preserve"> PAGEREF _Toc71901373 \h </w:instrText>
        </w:r>
        <w:r w:rsidR="00A2208E">
          <w:rPr>
            <w:noProof/>
            <w:webHidden/>
          </w:rPr>
        </w:r>
        <w:r w:rsidR="00A2208E">
          <w:rPr>
            <w:noProof/>
            <w:webHidden/>
          </w:rPr>
          <w:fldChar w:fldCharType="separate"/>
        </w:r>
        <w:r>
          <w:rPr>
            <w:noProof/>
            <w:webHidden/>
          </w:rPr>
          <w:t>59</w:t>
        </w:r>
        <w:r w:rsidR="00A2208E">
          <w:rPr>
            <w:noProof/>
            <w:webHidden/>
          </w:rPr>
          <w:fldChar w:fldCharType="end"/>
        </w:r>
      </w:hyperlink>
    </w:p>
    <w:p w14:paraId="3C0C16EB" w14:textId="77D3EA90" w:rsidR="00A2208E" w:rsidRDefault="002D3CAD">
      <w:pPr>
        <w:pStyle w:val="TOC3"/>
        <w:rPr>
          <w:rFonts w:asciiTheme="minorHAnsi" w:eastAsiaTheme="minorEastAsia" w:hAnsiTheme="minorHAnsi" w:cstheme="minorBidi"/>
          <w:noProof/>
          <w:sz w:val="22"/>
          <w:szCs w:val="22"/>
        </w:rPr>
      </w:pPr>
      <w:hyperlink w:anchor="_Toc71901374" w:history="1">
        <w:r w:rsidR="00A2208E" w:rsidRPr="00294085">
          <w:rPr>
            <w:rStyle w:val="Hyperlink"/>
            <w:noProof/>
          </w:rPr>
          <w:t>8.2.43</w:t>
        </w:r>
        <w:r w:rsidR="00A2208E">
          <w:rPr>
            <w:rFonts w:asciiTheme="minorHAnsi" w:eastAsiaTheme="minorEastAsia" w:hAnsiTheme="minorHAnsi" w:cstheme="minorBidi"/>
            <w:noProof/>
            <w:sz w:val="22"/>
            <w:szCs w:val="22"/>
          </w:rPr>
          <w:tab/>
        </w:r>
        <w:r w:rsidR="00A2208E" w:rsidRPr="00294085">
          <w:rPr>
            <w:rStyle w:val="Hyperlink"/>
            <w:noProof/>
          </w:rPr>
          <w:t>WSR Guidelines</w:t>
        </w:r>
        <w:r w:rsidR="00A2208E">
          <w:rPr>
            <w:noProof/>
            <w:webHidden/>
          </w:rPr>
          <w:tab/>
        </w:r>
        <w:r w:rsidR="00A2208E">
          <w:rPr>
            <w:noProof/>
            <w:webHidden/>
          </w:rPr>
          <w:fldChar w:fldCharType="begin"/>
        </w:r>
        <w:r w:rsidR="00A2208E">
          <w:rPr>
            <w:noProof/>
            <w:webHidden/>
          </w:rPr>
          <w:instrText xml:space="preserve"> PAGEREF _Toc71901374 \h </w:instrText>
        </w:r>
        <w:r w:rsidR="00A2208E">
          <w:rPr>
            <w:noProof/>
            <w:webHidden/>
          </w:rPr>
        </w:r>
        <w:r w:rsidR="00A2208E">
          <w:rPr>
            <w:noProof/>
            <w:webHidden/>
          </w:rPr>
          <w:fldChar w:fldCharType="separate"/>
        </w:r>
        <w:r>
          <w:rPr>
            <w:noProof/>
            <w:webHidden/>
          </w:rPr>
          <w:t>59</w:t>
        </w:r>
        <w:r w:rsidR="00A2208E">
          <w:rPr>
            <w:noProof/>
            <w:webHidden/>
          </w:rPr>
          <w:fldChar w:fldCharType="end"/>
        </w:r>
      </w:hyperlink>
    </w:p>
    <w:p w14:paraId="36D816A1" w14:textId="387F4FAF" w:rsidR="00A2208E" w:rsidRDefault="002D3CAD">
      <w:pPr>
        <w:pStyle w:val="TOC3"/>
        <w:rPr>
          <w:rFonts w:asciiTheme="minorHAnsi" w:eastAsiaTheme="minorEastAsia" w:hAnsiTheme="minorHAnsi" w:cstheme="minorBidi"/>
          <w:noProof/>
          <w:sz w:val="22"/>
          <w:szCs w:val="22"/>
        </w:rPr>
      </w:pPr>
      <w:hyperlink w:anchor="_Toc71901375" w:history="1">
        <w:r w:rsidR="00A2208E" w:rsidRPr="00294085">
          <w:rPr>
            <w:rStyle w:val="Hyperlink"/>
            <w:noProof/>
          </w:rPr>
          <w:t>8.2.44</w:t>
        </w:r>
        <w:r w:rsidR="00A2208E">
          <w:rPr>
            <w:rFonts w:asciiTheme="minorHAnsi" w:eastAsiaTheme="minorEastAsia" w:hAnsiTheme="minorHAnsi" w:cstheme="minorBidi"/>
            <w:noProof/>
            <w:sz w:val="22"/>
            <w:szCs w:val="22"/>
          </w:rPr>
          <w:tab/>
        </w:r>
        <w:r w:rsidR="00A2208E" w:rsidRPr="00294085">
          <w:rPr>
            <w:rStyle w:val="Hyperlink"/>
            <w:noProof/>
          </w:rPr>
          <w:t>WSS Data Integrity Unit for Southwest &amp; West Region</w:t>
        </w:r>
        <w:r w:rsidR="00A2208E">
          <w:rPr>
            <w:noProof/>
            <w:webHidden/>
          </w:rPr>
          <w:tab/>
        </w:r>
        <w:r w:rsidR="00A2208E">
          <w:rPr>
            <w:noProof/>
            <w:webHidden/>
          </w:rPr>
          <w:fldChar w:fldCharType="begin"/>
        </w:r>
        <w:r w:rsidR="00A2208E">
          <w:rPr>
            <w:noProof/>
            <w:webHidden/>
          </w:rPr>
          <w:instrText xml:space="preserve"> PAGEREF _Toc71901375 \h </w:instrText>
        </w:r>
        <w:r w:rsidR="00A2208E">
          <w:rPr>
            <w:noProof/>
            <w:webHidden/>
          </w:rPr>
        </w:r>
        <w:r w:rsidR="00A2208E">
          <w:rPr>
            <w:noProof/>
            <w:webHidden/>
          </w:rPr>
          <w:fldChar w:fldCharType="separate"/>
        </w:r>
        <w:r>
          <w:rPr>
            <w:noProof/>
            <w:webHidden/>
          </w:rPr>
          <w:t>59</w:t>
        </w:r>
        <w:r w:rsidR="00A2208E">
          <w:rPr>
            <w:noProof/>
            <w:webHidden/>
          </w:rPr>
          <w:fldChar w:fldCharType="end"/>
        </w:r>
      </w:hyperlink>
    </w:p>
    <w:p w14:paraId="1AE8EF7D" w14:textId="0C9722A5" w:rsidR="00A2208E" w:rsidRDefault="002D3CAD">
      <w:pPr>
        <w:pStyle w:val="TOC1"/>
        <w:rPr>
          <w:rFonts w:asciiTheme="minorHAnsi" w:eastAsiaTheme="minorEastAsia" w:hAnsiTheme="minorHAnsi" w:cstheme="minorBidi"/>
          <w:noProof/>
          <w:sz w:val="22"/>
          <w:szCs w:val="22"/>
        </w:rPr>
      </w:pPr>
      <w:hyperlink w:anchor="_Toc71901376" w:history="1">
        <w:r w:rsidR="00A2208E" w:rsidRPr="00294085">
          <w:rPr>
            <w:rStyle w:val="Hyperlink"/>
            <w:noProof/>
          </w:rPr>
          <w:t>9</w:t>
        </w:r>
        <w:r w:rsidR="00A2208E">
          <w:rPr>
            <w:rFonts w:asciiTheme="minorHAnsi" w:eastAsiaTheme="minorEastAsia" w:hAnsiTheme="minorHAnsi" w:cstheme="minorBidi"/>
            <w:noProof/>
            <w:sz w:val="22"/>
            <w:szCs w:val="22"/>
          </w:rPr>
          <w:tab/>
        </w:r>
        <w:r w:rsidR="00A2208E" w:rsidRPr="00294085">
          <w:rPr>
            <w:rStyle w:val="Hyperlink"/>
            <w:noProof/>
          </w:rPr>
          <w:t>Glossary/Abbreviations</w:t>
        </w:r>
        <w:r w:rsidR="00A2208E">
          <w:rPr>
            <w:noProof/>
            <w:webHidden/>
          </w:rPr>
          <w:tab/>
        </w:r>
        <w:r w:rsidR="00A2208E">
          <w:rPr>
            <w:noProof/>
            <w:webHidden/>
          </w:rPr>
          <w:fldChar w:fldCharType="begin"/>
        </w:r>
        <w:r w:rsidR="00A2208E">
          <w:rPr>
            <w:noProof/>
            <w:webHidden/>
          </w:rPr>
          <w:instrText xml:space="preserve"> PAGEREF _Toc71901376 \h </w:instrText>
        </w:r>
        <w:r w:rsidR="00A2208E">
          <w:rPr>
            <w:noProof/>
            <w:webHidden/>
          </w:rPr>
        </w:r>
        <w:r w:rsidR="00A2208E">
          <w:rPr>
            <w:noProof/>
            <w:webHidden/>
          </w:rPr>
          <w:fldChar w:fldCharType="separate"/>
        </w:r>
        <w:r>
          <w:rPr>
            <w:noProof/>
            <w:webHidden/>
          </w:rPr>
          <w:t>60</w:t>
        </w:r>
        <w:r w:rsidR="00A2208E">
          <w:rPr>
            <w:noProof/>
            <w:webHidden/>
          </w:rPr>
          <w:fldChar w:fldCharType="end"/>
        </w:r>
      </w:hyperlink>
    </w:p>
    <w:p w14:paraId="75384F72" w14:textId="5A5F48C6" w:rsidR="00A2208E" w:rsidRDefault="002D3CAD">
      <w:pPr>
        <w:pStyle w:val="TOC2"/>
        <w:rPr>
          <w:rFonts w:asciiTheme="minorHAnsi" w:eastAsiaTheme="minorEastAsia" w:hAnsiTheme="minorHAnsi" w:cstheme="minorBidi"/>
          <w:noProof/>
          <w:sz w:val="22"/>
          <w:szCs w:val="22"/>
        </w:rPr>
      </w:pPr>
      <w:hyperlink w:anchor="_Toc71901377" w:history="1">
        <w:r w:rsidR="00A2208E" w:rsidRPr="00294085">
          <w:rPr>
            <w:rStyle w:val="Hyperlink"/>
            <w:noProof/>
          </w:rPr>
          <w:t>9.1</w:t>
        </w:r>
        <w:r w:rsidR="00A2208E">
          <w:rPr>
            <w:rFonts w:asciiTheme="minorHAnsi" w:eastAsiaTheme="minorEastAsia" w:hAnsiTheme="minorHAnsi" w:cstheme="minorBidi"/>
            <w:noProof/>
            <w:sz w:val="22"/>
            <w:szCs w:val="22"/>
          </w:rPr>
          <w:tab/>
        </w:r>
        <w:r w:rsidR="00A2208E" w:rsidRPr="00294085">
          <w:rPr>
            <w:rStyle w:val="Hyperlink"/>
            <w:noProof/>
          </w:rPr>
          <w:t>Glossary/Abbreviations specific to 9-1-1</w:t>
        </w:r>
        <w:r w:rsidR="00A2208E">
          <w:rPr>
            <w:noProof/>
            <w:webHidden/>
          </w:rPr>
          <w:tab/>
        </w:r>
        <w:r w:rsidR="00A2208E">
          <w:rPr>
            <w:noProof/>
            <w:webHidden/>
          </w:rPr>
          <w:fldChar w:fldCharType="begin"/>
        </w:r>
        <w:r w:rsidR="00A2208E">
          <w:rPr>
            <w:noProof/>
            <w:webHidden/>
          </w:rPr>
          <w:instrText xml:space="preserve"> PAGEREF _Toc71901377 \h </w:instrText>
        </w:r>
        <w:r w:rsidR="00A2208E">
          <w:rPr>
            <w:noProof/>
            <w:webHidden/>
          </w:rPr>
        </w:r>
        <w:r w:rsidR="00A2208E">
          <w:rPr>
            <w:noProof/>
            <w:webHidden/>
          </w:rPr>
          <w:fldChar w:fldCharType="separate"/>
        </w:r>
        <w:r>
          <w:rPr>
            <w:noProof/>
            <w:webHidden/>
          </w:rPr>
          <w:t>60</w:t>
        </w:r>
        <w:r w:rsidR="00A2208E">
          <w:rPr>
            <w:noProof/>
            <w:webHidden/>
          </w:rPr>
          <w:fldChar w:fldCharType="end"/>
        </w:r>
      </w:hyperlink>
    </w:p>
    <w:p w14:paraId="0C4CBBBB" w14:textId="5231E39F" w:rsidR="00A2208E" w:rsidRDefault="002D3CAD">
      <w:pPr>
        <w:pStyle w:val="TOC2"/>
        <w:rPr>
          <w:rFonts w:asciiTheme="minorHAnsi" w:eastAsiaTheme="minorEastAsia" w:hAnsiTheme="minorHAnsi" w:cstheme="minorBidi"/>
          <w:noProof/>
          <w:sz w:val="22"/>
          <w:szCs w:val="22"/>
        </w:rPr>
      </w:pPr>
      <w:hyperlink w:anchor="_Toc71901378" w:history="1">
        <w:r w:rsidR="00A2208E" w:rsidRPr="00294085">
          <w:rPr>
            <w:rStyle w:val="Hyperlink"/>
            <w:noProof/>
          </w:rPr>
          <w:t>9.2</w:t>
        </w:r>
        <w:r w:rsidR="00A2208E">
          <w:rPr>
            <w:rFonts w:asciiTheme="minorHAnsi" w:eastAsiaTheme="minorEastAsia" w:hAnsiTheme="minorHAnsi" w:cstheme="minorBidi"/>
            <w:noProof/>
            <w:sz w:val="22"/>
            <w:szCs w:val="22"/>
          </w:rPr>
          <w:tab/>
        </w:r>
        <w:r w:rsidR="00A2208E" w:rsidRPr="00294085">
          <w:rPr>
            <w:rStyle w:val="Hyperlink"/>
            <w:noProof/>
          </w:rPr>
          <w:t>General Glossary/Abbreviations</w:t>
        </w:r>
        <w:r w:rsidR="00A2208E">
          <w:rPr>
            <w:noProof/>
            <w:webHidden/>
          </w:rPr>
          <w:tab/>
        </w:r>
        <w:r w:rsidR="00A2208E">
          <w:rPr>
            <w:noProof/>
            <w:webHidden/>
          </w:rPr>
          <w:fldChar w:fldCharType="begin"/>
        </w:r>
        <w:r w:rsidR="00A2208E">
          <w:rPr>
            <w:noProof/>
            <w:webHidden/>
          </w:rPr>
          <w:instrText xml:space="preserve"> PAGEREF _Toc71901378 \h </w:instrText>
        </w:r>
        <w:r w:rsidR="00A2208E">
          <w:rPr>
            <w:noProof/>
            <w:webHidden/>
          </w:rPr>
        </w:r>
        <w:r w:rsidR="00A2208E">
          <w:rPr>
            <w:noProof/>
            <w:webHidden/>
          </w:rPr>
          <w:fldChar w:fldCharType="separate"/>
        </w:r>
        <w:r>
          <w:rPr>
            <w:noProof/>
            <w:webHidden/>
          </w:rPr>
          <w:t>60</w:t>
        </w:r>
        <w:r w:rsidR="00A2208E">
          <w:rPr>
            <w:noProof/>
            <w:webHidden/>
          </w:rPr>
          <w:fldChar w:fldCharType="end"/>
        </w:r>
      </w:hyperlink>
    </w:p>
    <w:p w14:paraId="4320502D" w14:textId="76CABD63" w:rsidR="00152A02" w:rsidRPr="000B064E" w:rsidRDefault="00500F56">
      <w:r w:rsidRPr="000B064E">
        <w:fldChar w:fldCharType="end"/>
      </w:r>
    </w:p>
    <w:p w14:paraId="49B09754" w14:textId="77777777" w:rsidR="00297B4E" w:rsidRPr="000B064E" w:rsidRDefault="0007488D" w:rsidP="0007488D">
      <w:pPr>
        <w:pStyle w:val="Heading1"/>
      </w:pPr>
      <w:r w:rsidRPr="000B064E">
        <w:br w:type="page"/>
      </w:r>
      <w:bookmarkStart w:id="1" w:name="_Toc71901237"/>
      <w:r w:rsidR="005B7BE2" w:rsidRPr="000B064E">
        <w:t>1.</w:t>
      </w:r>
      <w:r w:rsidR="005B7BE2" w:rsidRPr="000B064E">
        <w:tab/>
        <w:t>Overview</w:t>
      </w:r>
      <w:bookmarkEnd w:id="1"/>
    </w:p>
    <w:p w14:paraId="16AA4836" w14:textId="77777777" w:rsidR="00157A51" w:rsidRPr="000B064E" w:rsidRDefault="0092781C">
      <w:pPr>
        <w:jc w:val="both"/>
        <w:rPr>
          <w:bCs/>
          <w:color w:val="0000FF"/>
        </w:rPr>
      </w:pPr>
      <w:r w:rsidRPr="000B064E">
        <w:rPr>
          <w:bCs/>
          <w:color w:val="0000FF"/>
        </w:rPr>
        <w:t xml:space="preserve">The information contained in this document is applicable to all </w:t>
      </w:r>
      <w:r w:rsidR="00194E19" w:rsidRPr="000B064E">
        <w:rPr>
          <w:bCs/>
          <w:color w:val="0000FF"/>
        </w:rPr>
        <w:t xml:space="preserve">Originating Service Providers </w:t>
      </w:r>
      <w:r w:rsidR="003E34F9" w:rsidRPr="000B064E">
        <w:rPr>
          <w:bCs/>
          <w:color w:val="0000FF"/>
        </w:rPr>
        <w:t xml:space="preserve">(OSPs) </w:t>
      </w:r>
      <w:r w:rsidR="00194E19" w:rsidRPr="000B064E">
        <w:rPr>
          <w:bCs/>
          <w:color w:val="0000FF"/>
        </w:rPr>
        <w:t>that use the AT&amp;T Incumbent Local Exchange Carriers</w:t>
      </w:r>
      <w:r w:rsidR="00E53DA5" w:rsidRPr="000B064E">
        <w:rPr>
          <w:bCs/>
          <w:color w:val="0000FF"/>
        </w:rPr>
        <w:t>’</w:t>
      </w:r>
      <w:r w:rsidR="00194E19" w:rsidRPr="000B064E">
        <w:rPr>
          <w:bCs/>
          <w:color w:val="0000FF"/>
        </w:rPr>
        <w:t xml:space="preserve"> (AT&amp;T ILECs</w:t>
      </w:r>
      <w:r w:rsidR="00E53DA5" w:rsidRPr="000B064E">
        <w:rPr>
          <w:bCs/>
          <w:color w:val="0000FF"/>
        </w:rPr>
        <w:t>’</w:t>
      </w:r>
      <w:r w:rsidR="00194E19" w:rsidRPr="000B064E">
        <w:rPr>
          <w:bCs/>
          <w:color w:val="0000FF"/>
        </w:rPr>
        <w:t>) 9-1-1 Service</w:t>
      </w:r>
      <w:r w:rsidR="00442B3B" w:rsidRPr="000B064E">
        <w:rPr>
          <w:bCs/>
          <w:color w:val="0000FF"/>
        </w:rPr>
        <w:t xml:space="preserve">.  This includes Incumbent Local Exchange Carriers (ILECs) Competitive Local Exchange Carriers (CLECs) Wireless Service Providers (WSPs) and Interconnected VoIP Providers (IVPs).  This document also </w:t>
      </w:r>
      <w:r w:rsidR="0030562B" w:rsidRPr="000B064E">
        <w:rPr>
          <w:bCs/>
          <w:color w:val="0000FF"/>
        </w:rPr>
        <w:t xml:space="preserve">contains information that </w:t>
      </w:r>
      <w:r w:rsidR="00442B3B" w:rsidRPr="000B064E">
        <w:rPr>
          <w:bCs/>
          <w:color w:val="0000FF"/>
        </w:rPr>
        <w:t xml:space="preserve">applies to </w:t>
      </w:r>
      <w:r w:rsidR="0088774A" w:rsidRPr="000B064E">
        <w:rPr>
          <w:bCs/>
          <w:color w:val="0000FF"/>
        </w:rPr>
        <w:t xml:space="preserve">other 9-1-1 System Service Providers and to both </w:t>
      </w:r>
      <w:r w:rsidR="00442B3B" w:rsidRPr="000B064E">
        <w:rPr>
          <w:bCs/>
          <w:color w:val="0000FF"/>
        </w:rPr>
        <w:t xml:space="preserve">Mobile Positioning Centers (MPCs) and VoIP Positioning Centers </w:t>
      </w:r>
      <w:r w:rsidR="00C30C87" w:rsidRPr="000B064E">
        <w:rPr>
          <w:bCs/>
          <w:color w:val="0000FF"/>
        </w:rPr>
        <w:t xml:space="preserve">(VPCs) </w:t>
      </w:r>
      <w:r w:rsidR="00442B3B" w:rsidRPr="000B064E">
        <w:rPr>
          <w:bCs/>
          <w:color w:val="0000FF"/>
        </w:rPr>
        <w:t xml:space="preserve">that </w:t>
      </w:r>
      <w:r w:rsidR="00BF45C5" w:rsidRPr="000B064E">
        <w:rPr>
          <w:bCs/>
          <w:color w:val="0000FF"/>
        </w:rPr>
        <w:t xml:space="preserve">dynamically administer </w:t>
      </w:r>
      <w:r w:rsidR="00442B3B" w:rsidRPr="000B064E">
        <w:rPr>
          <w:bCs/>
          <w:color w:val="0000FF"/>
        </w:rPr>
        <w:t xml:space="preserve">Automatic Location Information </w:t>
      </w:r>
      <w:r w:rsidR="00D765DF" w:rsidRPr="000B064E">
        <w:rPr>
          <w:bCs/>
          <w:color w:val="0000FF"/>
        </w:rPr>
        <w:t xml:space="preserve">(ALI) </w:t>
      </w:r>
      <w:r w:rsidR="00442B3B" w:rsidRPr="000B064E">
        <w:rPr>
          <w:bCs/>
          <w:color w:val="0000FF"/>
        </w:rPr>
        <w:t xml:space="preserve">and pseudo-Automatic Number Identification (pANIs) </w:t>
      </w:r>
      <w:r w:rsidR="00D765DF" w:rsidRPr="000B064E">
        <w:rPr>
          <w:bCs/>
          <w:color w:val="0000FF"/>
        </w:rPr>
        <w:t>for OSPs</w:t>
      </w:r>
      <w:r w:rsidR="00442B3B" w:rsidRPr="000B064E">
        <w:rPr>
          <w:bCs/>
          <w:color w:val="0000FF"/>
        </w:rPr>
        <w:t>.</w:t>
      </w:r>
    </w:p>
    <w:p w14:paraId="1DA0F92A" w14:textId="77777777" w:rsidR="00956646" w:rsidRPr="000B064E" w:rsidRDefault="00956646">
      <w:pPr>
        <w:jc w:val="both"/>
        <w:rPr>
          <w:bCs/>
          <w:color w:val="0000FF"/>
        </w:rPr>
      </w:pPr>
    </w:p>
    <w:p w14:paraId="438386EA" w14:textId="77777777" w:rsidR="00956646" w:rsidRPr="000B064E" w:rsidRDefault="00956646">
      <w:pPr>
        <w:jc w:val="both"/>
        <w:rPr>
          <w:bCs/>
          <w:color w:val="0000FF"/>
        </w:rPr>
      </w:pPr>
      <w:r w:rsidRPr="000B064E">
        <w:rPr>
          <w:bCs/>
          <w:color w:val="0000FF"/>
        </w:rPr>
        <w:t xml:space="preserve">This document makes extensive use of hyperlinks and is intended to be read in its electronic format.  Please contact </w:t>
      </w:r>
      <w:r w:rsidR="00031227" w:rsidRPr="000B064E">
        <w:rPr>
          <w:bCs/>
          <w:color w:val="0000FF"/>
        </w:rPr>
        <w:t>y</w:t>
      </w:r>
      <w:r w:rsidRPr="000B064E">
        <w:rPr>
          <w:bCs/>
          <w:color w:val="0000FF"/>
        </w:rPr>
        <w:t xml:space="preserve">our </w:t>
      </w:r>
      <w:r w:rsidR="00D765DF" w:rsidRPr="000B064E">
        <w:rPr>
          <w:bCs/>
          <w:color w:val="0000FF"/>
        </w:rPr>
        <w:t xml:space="preserve">account representative </w:t>
      </w:r>
      <w:r w:rsidRPr="000B064E">
        <w:rPr>
          <w:bCs/>
          <w:color w:val="0000FF"/>
        </w:rPr>
        <w:t xml:space="preserve">should you encounter </w:t>
      </w:r>
      <w:r w:rsidR="00ED2A98" w:rsidRPr="000B064E">
        <w:rPr>
          <w:bCs/>
          <w:color w:val="0000FF"/>
        </w:rPr>
        <w:t xml:space="preserve">a </w:t>
      </w:r>
      <w:r w:rsidRPr="000B064E">
        <w:rPr>
          <w:bCs/>
          <w:color w:val="0000FF"/>
        </w:rPr>
        <w:t xml:space="preserve">broken </w:t>
      </w:r>
      <w:r w:rsidR="00EF1C19" w:rsidRPr="000B064E">
        <w:rPr>
          <w:bCs/>
          <w:color w:val="0000FF"/>
        </w:rPr>
        <w:t xml:space="preserve">hyperlink </w:t>
      </w:r>
      <w:r w:rsidRPr="000B064E">
        <w:rPr>
          <w:bCs/>
          <w:color w:val="0000FF"/>
        </w:rPr>
        <w:t xml:space="preserve">or </w:t>
      </w:r>
      <w:r w:rsidR="000D62D9" w:rsidRPr="000B064E">
        <w:rPr>
          <w:bCs/>
          <w:color w:val="0000FF"/>
        </w:rPr>
        <w:t xml:space="preserve">an </w:t>
      </w:r>
      <w:r w:rsidRPr="000B064E">
        <w:rPr>
          <w:bCs/>
          <w:color w:val="0000FF"/>
        </w:rPr>
        <w:t xml:space="preserve">incorrect </w:t>
      </w:r>
      <w:r w:rsidR="007C5005" w:rsidRPr="000B064E">
        <w:rPr>
          <w:bCs/>
          <w:color w:val="0000FF"/>
        </w:rPr>
        <w:t>link navigation instruction</w:t>
      </w:r>
      <w:r w:rsidRPr="000B064E">
        <w:rPr>
          <w:bCs/>
          <w:color w:val="0000FF"/>
        </w:rPr>
        <w:t>.</w:t>
      </w:r>
    </w:p>
    <w:p w14:paraId="27DBA3DD" w14:textId="77777777" w:rsidR="00157A51" w:rsidRPr="000B064E" w:rsidRDefault="00157A51">
      <w:pPr>
        <w:jc w:val="both"/>
        <w:rPr>
          <w:bCs/>
          <w:color w:val="0000FF"/>
        </w:rPr>
      </w:pPr>
    </w:p>
    <w:p w14:paraId="302A1B7F" w14:textId="77777777" w:rsidR="00907CC9" w:rsidRPr="000B064E" w:rsidRDefault="00A55E56">
      <w:pPr>
        <w:jc w:val="both"/>
      </w:pPr>
      <w:r w:rsidRPr="000B064E">
        <w:t>9-1-1 was f</w:t>
      </w:r>
      <w:r w:rsidR="0060510F" w:rsidRPr="000B064E">
        <w:t>irst developed in the 1960s to provide a uniform, nationwide</w:t>
      </w:r>
      <w:r w:rsidR="00254DC8" w:rsidRPr="000B064E">
        <w:t>,</w:t>
      </w:r>
      <w:r w:rsidR="0060510F" w:rsidRPr="000B064E">
        <w:t xml:space="preserve"> and easy-to-use system to access emergency services</w:t>
      </w:r>
      <w:r w:rsidRPr="000B064E">
        <w:t>.  T</w:t>
      </w:r>
      <w:r w:rsidR="0060510F" w:rsidRPr="000B064E">
        <w:t xml:space="preserve">he original 9-1-1 system offered only dispatcher response.  It did not have the ability to obtain or provide additional data beyond what the caller provided.  This level of service </w:t>
      </w:r>
      <w:r w:rsidR="00907CC9" w:rsidRPr="000B064E">
        <w:t>is known as “Basic 9-1-1” or “B9-1-1”.</w:t>
      </w:r>
    </w:p>
    <w:p w14:paraId="5A6D922E" w14:textId="77777777" w:rsidR="00907CC9" w:rsidRPr="000B064E" w:rsidRDefault="00907CC9">
      <w:pPr>
        <w:jc w:val="both"/>
      </w:pPr>
    </w:p>
    <w:p w14:paraId="388DCDA5" w14:textId="77777777" w:rsidR="00907CC9" w:rsidRPr="000B064E" w:rsidRDefault="00907CC9">
      <w:pPr>
        <w:jc w:val="both"/>
      </w:pPr>
      <w:r w:rsidRPr="000B064E">
        <w:t>In the early 1970’s AT&amp;T improved the service to, among other things, provide the dispatcher with a visual display of the telephone number, the name associated with the telephone number, and the address of the telephone number.  A 9-1-1 service that provides this level of detail is known as “Enhanced 9-1-1” or “E9-1-1”.</w:t>
      </w:r>
    </w:p>
    <w:p w14:paraId="3317121A" w14:textId="77777777" w:rsidR="00907CC9" w:rsidRPr="000B064E" w:rsidRDefault="00907CC9">
      <w:pPr>
        <w:jc w:val="both"/>
      </w:pPr>
    </w:p>
    <w:p w14:paraId="171E3D26" w14:textId="77777777" w:rsidR="0047421A" w:rsidRPr="000B064E" w:rsidRDefault="0047421A">
      <w:pPr>
        <w:jc w:val="both"/>
      </w:pPr>
      <w:r w:rsidRPr="000B064E">
        <w:t>9-1-1 Authorities are in the process of migrating to Internet Protocol</w:t>
      </w:r>
      <w:r w:rsidR="00C04162" w:rsidRPr="000B064E">
        <w:t>-</w:t>
      </w:r>
      <w:r w:rsidRPr="000B064E">
        <w:t xml:space="preserve"> (IP</w:t>
      </w:r>
      <w:r w:rsidR="00C04162" w:rsidRPr="000B064E">
        <w:t>-</w:t>
      </w:r>
      <w:r w:rsidRPr="000B064E">
        <w:t>)</w:t>
      </w:r>
      <w:r w:rsidR="00CA4406" w:rsidRPr="000B064E">
        <w:t xml:space="preserve"> </w:t>
      </w:r>
      <w:r w:rsidRPr="000B064E">
        <w:t xml:space="preserve">based 9-1-1 systems.  </w:t>
      </w:r>
      <w:r w:rsidR="00EA0123" w:rsidRPr="000B064E">
        <w:t>Such</w:t>
      </w:r>
      <w:r w:rsidRPr="000B064E">
        <w:t xml:space="preserve"> system</w:t>
      </w:r>
      <w:r w:rsidR="00EA0123" w:rsidRPr="000B064E">
        <w:t>s</w:t>
      </w:r>
      <w:r w:rsidRPr="000B064E">
        <w:t xml:space="preserve"> will allow the public to interact with </w:t>
      </w:r>
      <w:r w:rsidR="00EA0123" w:rsidRPr="000B064E">
        <w:t xml:space="preserve">emergency service providers </w:t>
      </w:r>
      <w:r w:rsidR="008E111B" w:rsidRPr="000B064E">
        <w:t xml:space="preserve">using </w:t>
      </w:r>
      <w:r w:rsidRPr="000B064E">
        <w:t>voice</w:t>
      </w:r>
      <w:r w:rsidR="00442B3B" w:rsidRPr="000B064E">
        <w:t xml:space="preserve"> and data (e.g. </w:t>
      </w:r>
      <w:r w:rsidRPr="000B064E">
        <w:t>photos, video, and text messaging</w:t>
      </w:r>
      <w:r w:rsidR="00442B3B" w:rsidRPr="000B064E">
        <w:t>)</w:t>
      </w:r>
      <w:r w:rsidRPr="000B064E">
        <w:t xml:space="preserve">.  A 9-1-1 service that uses IP-technology is commonly known as </w:t>
      </w:r>
      <w:r w:rsidR="008E111B" w:rsidRPr="000B064E">
        <w:t>“</w:t>
      </w:r>
      <w:r w:rsidRPr="000B064E">
        <w:t>Next Generation 9-1-1</w:t>
      </w:r>
      <w:r w:rsidR="008E111B" w:rsidRPr="000B064E">
        <w:t>” or “</w:t>
      </w:r>
      <w:r w:rsidRPr="000B064E">
        <w:t>NG9-1-1</w:t>
      </w:r>
      <w:r w:rsidR="008E111B" w:rsidRPr="000B064E">
        <w:t>”</w:t>
      </w:r>
      <w:r w:rsidRPr="000B064E">
        <w:t>.</w:t>
      </w:r>
    </w:p>
    <w:p w14:paraId="7E1C9C24" w14:textId="77777777" w:rsidR="0047421A" w:rsidRPr="000B064E" w:rsidRDefault="0047421A">
      <w:pPr>
        <w:jc w:val="both"/>
      </w:pPr>
    </w:p>
    <w:p w14:paraId="2A9EF9E8" w14:textId="77777777" w:rsidR="00497872" w:rsidRPr="000B064E" w:rsidRDefault="00907CC9">
      <w:pPr>
        <w:numPr>
          <w:ilvl w:val="12"/>
          <w:numId w:val="0"/>
        </w:numPr>
        <w:jc w:val="both"/>
      </w:pPr>
      <w:r w:rsidRPr="000B064E">
        <w:t xml:space="preserve">Originating Service Providers (OSPs) are companies with end users that originate 9-1-1 traffic.  </w:t>
      </w:r>
      <w:r w:rsidR="00497872" w:rsidRPr="000B064E">
        <w:t>They may be Incumbent Local Exchange Carriers (ILECs</w:t>
      </w:r>
      <w:r w:rsidR="002453E9" w:rsidRPr="000B064E">
        <w:t xml:space="preserve">), </w:t>
      </w:r>
      <w:r w:rsidR="00497872" w:rsidRPr="000B064E">
        <w:t xml:space="preserve">Competitive Local Exchange Carriers (CLECs), Wireless Service Providers (WSPs), or Interconnected VoIP Providers (IVPs).  </w:t>
      </w:r>
      <w:r w:rsidRPr="000B064E">
        <w:t xml:space="preserve">All OSPs are </w:t>
      </w:r>
      <w:r w:rsidR="00461973" w:rsidRPr="000B064E">
        <w:t xml:space="preserve">responsible for following </w:t>
      </w:r>
      <w:r w:rsidR="00E53DA5" w:rsidRPr="000B064E">
        <w:t xml:space="preserve">the </w:t>
      </w:r>
      <w:r w:rsidRPr="000B064E">
        <w:t>9-1-1 requirements</w:t>
      </w:r>
      <w:r w:rsidR="00E53DA5" w:rsidRPr="000B064E">
        <w:t xml:space="preserve"> established by the state commission</w:t>
      </w:r>
      <w:r w:rsidR="00254DC8" w:rsidRPr="000B064E">
        <w:t>s</w:t>
      </w:r>
      <w:r w:rsidR="00E53DA5" w:rsidRPr="000B064E">
        <w:t xml:space="preserve"> </w:t>
      </w:r>
      <w:r w:rsidR="00461973" w:rsidRPr="000B064E">
        <w:t>and/or state legislature</w:t>
      </w:r>
      <w:r w:rsidR="00254DC8" w:rsidRPr="000B064E">
        <w:t>s</w:t>
      </w:r>
      <w:r w:rsidR="00461973" w:rsidRPr="000B064E">
        <w:t xml:space="preserve"> </w:t>
      </w:r>
      <w:r w:rsidR="00B95B25" w:rsidRPr="000B064E">
        <w:t>that have authority over the area</w:t>
      </w:r>
      <w:r w:rsidR="00956837" w:rsidRPr="000B064E">
        <w:t>(s)</w:t>
      </w:r>
      <w:r w:rsidR="00B95B25" w:rsidRPr="000B064E">
        <w:t xml:space="preserve"> within </w:t>
      </w:r>
      <w:r w:rsidR="00E53DA5" w:rsidRPr="000B064E">
        <w:t>which OSP operates</w:t>
      </w:r>
      <w:r w:rsidRPr="000B064E">
        <w:t xml:space="preserve">.  </w:t>
      </w:r>
      <w:r w:rsidR="00E53DA5" w:rsidRPr="000B064E">
        <w:t xml:space="preserve">OSP </w:t>
      </w:r>
      <w:r w:rsidR="00461973" w:rsidRPr="000B064E">
        <w:t xml:space="preserve">is responsible for obtaining </w:t>
      </w:r>
      <w:r w:rsidR="00E53DA5" w:rsidRPr="000B064E">
        <w:t>these requirements directly from the individual state commission</w:t>
      </w:r>
      <w:r w:rsidR="00442B3B" w:rsidRPr="000B064E">
        <w:t xml:space="preserve"> and/or </w:t>
      </w:r>
      <w:r w:rsidR="00EA0123" w:rsidRPr="000B064E">
        <w:t xml:space="preserve">the </w:t>
      </w:r>
      <w:r w:rsidR="00442B3B" w:rsidRPr="000B064E">
        <w:t>9-1-1 Authority</w:t>
      </w:r>
      <w:r w:rsidR="00E53DA5" w:rsidRPr="000B064E">
        <w:t xml:space="preserve">.  </w:t>
      </w:r>
      <w:r w:rsidRPr="000B064E">
        <w:t>A list of state commission</w:t>
      </w:r>
      <w:r w:rsidR="00E53DA5" w:rsidRPr="000B064E">
        <w:t xml:space="preserve">s within AT&amp;T </w:t>
      </w:r>
      <w:r w:rsidR="00EA0123" w:rsidRPr="000B064E">
        <w:t xml:space="preserve">21-state’s </w:t>
      </w:r>
      <w:r w:rsidR="00E53DA5" w:rsidRPr="000B064E">
        <w:t>footprint</w:t>
      </w:r>
      <w:r w:rsidR="00C43644" w:rsidRPr="000B064E">
        <w:t>, along with their location and contact information,</w:t>
      </w:r>
      <w:r w:rsidRPr="000B064E">
        <w:t xml:space="preserve"> is available in </w:t>
      </w:r>
      <w:hyperlink r:id="rId8" w:history="1">
        <w:r w:rsidR="00912095" w:rsidRPr="000B064E">
          <w:rPr>
            <w:rStyle w:val="Hyperlink"/>
          </w:rPr>
          <w:t>CLEC Online</w:t>
        </w:r>
      </w:hyperlink>
      <w:r w:rsidR="00C43644" w:rsidRPr="000B064E">
        <w:t xml:space="preserve">.  Instructions for </w:t>
      </w:r>
      <w:r w:rsidRPr="000B064E">
        <w:t xml:space="preserve">finding </w:t>
      </w:r>
      <w:r w:rsidR="0094195D" w:rsidRPr="000B064E">
        <w:t>the list</w:t>
      </w:r>
      <w:r w:rsidR="00EA0123" w:rsidRPr="000B064E">
        <w:t xml:space="preserve"> </w:t>
      </w:r>
      <w:r w:rsidR="00254DC8" w:rsidRPr="000B064E">
        <w:t xml:space="preserve">are </w:t>
      </w:r>
      <w:hyperlink w:anchor="State_Commissions" w:history="1">
        <w:r w:rsidRPr="000B064E">
          <w:rPr>
            <w:rStyle w:val="Hyperlink"/>
          </w:rPr>
          <w:t>here</w:t>
        </w:r>
      </w:hyperlink>
      <w:r w:rsidRPr="000B064E">
        <w:t>.</w:t>
      </w:r>
      <w:r w:rsidR="00497872" w:rsidRPr="000B064E">
        <w:t xml:space="preserve">  </w:t>
      </w:r>
      <w:hyperlink r:id="rId9" w:history="1">
        <w:r w:rsidR="00C43644" w:rsidRPr="000B064E">
          <w:rPr>
            <w:rStyle w:val="Hyperlink"/>
          </w:rPr>
          <w:t>CLEC Online</w:t>
        </w:r>
      </w:hyperlink>
      <w:r w:rsidR="00C43644" w:rsidRPr="000B064E">
        <w:t xml:space="preserve"> also contains links to each commission’s home page.  Instructions for finding th</w:t>
      </w:r>
      <w:r w:rsidR="007B26C8">
        <w:t>os</w:t>
      </w:r>
      <w:r w:rsidR="00C43644" w:rsidRPr="000B064E">
        <w:t xml:space="preserve">e links are </w:t>
      </w:r>
      <w:hyperlink w:anchor="State_Commissions" w:history="1">
        <w:r w:rsidR="00C43644" w:rsidRPr="000B064E">
          <w:rPr>
            <w:rStyle w:val="Hyperlink"/>
          </w:rPr>
          <w:t>here</w:t>
        </w:r>
      </w:hyperlink>
      <w:r w:rsidR="00C43644" w:rsidRPr="000B064E">
        <w:t xml:space="preserve">.  </w:t>
      </w:r>
      <w:r w:rsidR="00497872" w:rsidRPr="000B064E">
        <w:t>Each state has legislation governing the billing, administration, and where applicable, the remittance of the 9-1-1 surcharge</w:t>
      </w:r>
      <w:r w:rsidR="00595604" w:rsidRPr="000B064E">
        <w:t>.  OSP is responsible for obtaining this information on its own.</w:t>
      </w:r>
    </w:p>
    <w:p w14:paraId="2FE5F141" w14:textId="77777777" w:rsidR="00497872" w:rsidRPr="000B064E" w:rsidRDefault="00497872">
      <w:pPr>
        <w:numPr>
          <w:ilvl w:val="12"/>
          <w:numId w:val="0"/>
        </w:numPr>
        <w:jc w:val="both"/>
      </w:pPr>
    </w:p>
    <w:p w14:paraId="23651864" w14:textId="77777777" w:rsidR="00157A51" w:rsidRPr="000B064E" w:rsidRDefault="00497872">
      <w:pPr>
        <w:numPr>
          <w:ilvl w:val="12"/>
          <w:numId w:val="0"/>
        </w:numPr>
        <w:jc w:val="both"/>
      </w:pPr>
      <w:r w:rsidRPr="000B064E">
        <w:t>Jurisdictional areas for 9-1-1 are generally either county</w:t>
      </w:r>
      <w:r w:rsidR="00F37EB5" w:rsidRPr="000B064E">
        <w:t>-</w:t>
      </w:r>
      <w:r w:rsidRPr="000B064E">
        <w:t xml:space="preserve"> </w:t>
      </w:r>
      <w:r w:rsidR="00CE603D" w:rsidRPr="000B064E">
        <w:t xml:space="preserve">parish- </w:t>
      </w:r>
      <w:r w:rsidRPr="000B064E">
        <w:t xml:space="preserve">or </w:t>
      </w:r>
      <w:r w:rsidR="00F37EB5" w:rsidRPr="000B064E">
        <w:t>community-</w:t>
      </w:r>
      <w:r w:rsidRPr="000B064E">
        <w:t>based and are determined by state, county</w:t>
      </w:r>
      <w:r w:rsidR="00CE603D" w:rsidRPr="000B064E">
        <w:t>/parish</w:t>
      </w:r>
      <w:r w:rsidRPr="000B064E">
        <w:t>, and municipal laws and agreements.  Public Safety Answering Points (PSAPs) have been given jurisdictional responsibility for 9-1-1 based on these laws and agreements.</w:t>
      </w:r>
    </w:p>
    <w:p w14:paraId="78657CA1" w14:textId="77777777" w:rsidR="00461973" w:rsidRPr="000B064E" w:rsidRDefault="00461973">
      <w:pPr>
        <w:numPr>
          <w:ilvl w:val="12"/>
          <w:numId w:val="0"/>
        </w:numPr>
        <w:jc w:val="both"/>
      </w:pPr>
    </w:p>
    <w:p w14:paraId="686B378E" w14:textId="77777777" w:rsidR="00461973" w:rsidRPr="000B064E" w:rsidRDefault="00461973">
      <w:pPr>
        <w:numPr>
          <w:ilvl w:val="12"/>
          <w:numId w:val="0"/>
        </w:numPr>
        <w:jc w:val="both"/>
      </w:pPr>
      <w:r w:rsidRPr="000B064E">
        <w:t xml:space="preserve">AT&amp;T </w:t>
      </w:r>
      <w:r w:rsidR="005E1E35" w:rsidRPr="000B064E">
        <w:t>ILEC</w:t>
      </w:r>
      <w:r w:rsidR="00C0159B" w:rsidRPr="000B064E">
        <w:t xml:space="preserve"> is </w:t>
      </w:r>
      <w:r w:rsidRPr="000B064E">
        <w:t>not always the 9</w:t>
      </w:r>
      <w:r w:rsidR="00C21FA9" w:rsidRPr="000B064E">
        <w:t>-</w:t>
      </w:r>
      <w:r w:rsidRPr="000B064E">
        <w:t>1</w:t>
      </w:r>
      <w:r w:rsidR="00C21FA9" w:rsidRPr="000B064E">
        <w:t>-</w:t>
      </w:r>
      <w:r w:rsidRPr="000B064E">
        <w:t xml:space="preserve">1 System Service Provider </w:t>
      </w:r>
      <w:r w:rsidR="005E1E35" w:rsidRPr="000B064E">
        <w:t>or even</w:t>
      </w:r>
      <w:r w:rsidR="00B8191C" w:rsidRPr="000B064E">
        <w:t xml:space="preserve"> </w:t>
      </w:r>
      <w:r w:rsidR="007E4088" w:rsidRPr="000B064E">
        <w:t xml:space="preserve">the </w:t>
      </w:r>
      <w:r w:rsidRPr="000B064E">
        <w:t xml:space="preserve">9-1-1 Database provider </w:t>
      </w:r>
      <w:r w:rsidR="00D829A9" w:rsidRPr="000B064E">
        <w:t xml:space="preserve">for every PSAP </w:t>
      </w:r>
      <w:r w:rsidRPr="000B064E">
        <w:t xml:space="preserve">within </w:t>
      </w:r>
      <w:r w:rsidR="00ED2A98" w:rsidRPr="000B064E">
        <w:t xml:space="preserve">the </w:t>
      </w:r>
      <w:r w:rsidR="005E1E35" w:rsidRPr="000B064E">
        <w:t>AT&amp;T ILEC’s</w:t>
      </w:r>
      <w:r w:rsidR="00C0159B" w:rsidRPr="000B064E">
        <w:t xml:space="preserve"> </w:t>
      </w:r>
      <w:r w:rsidR="005E1E35" w:rsidRPr="000B064E">
        <w:t xml:space="preserve">service </w:t>
      </w:r>
      <w:r w:rsidR="00F37EB5" w:rsidRPr="000B064E">
        <w:t>footprint</w:t>
      </w:r>
      <w:r w:rsidR="00712F66" w:rsidRPr="000B064E">
        <w:t>/franchise territory</w:t>
      </w:r>
      <w:r w:rsidRPr="000B064E">
        <w:t xml:space="preserve">.  </w:t>
      </w:r>
      <w:r w:rsidR="002817ED" w:rsidRPr="000B064E">
        <w:t xml:space="preserve">PSAPs determine who will be their 9-1-1 System Service Provider and 9-1-1 Database provider.  </w:t>
      </w:r>
      <w:r w:rsidR="00D829A9" w:rsidRPr="000B064E">
        <w:t>OSP is responsible for establishing service and connectivity with the company</w:t>
      </w:r>
      <w:r w:rsidR="002817ED" w:rsidRPr="000B064E">
        <w:t>(ies)</w:t>
      </w:r>
      <w:r w:rsidR="00D829A9" w:rsidRPr="000B064E">
        <w:t xml:space="preserve"> </w:t>
      </w:r>
      <w:r w:rsidR="002817ED" w:rsidRPr="000B064E">
        <w:t xml:space="preserve">selected by the PSAP </w:t>
      </w:r>
      <w:r w:rsidRPr="000B064E">
        <w:t xml:space="preserve">for the geographic area where OSP offers service.  OSP must direct its 9-1-1 traffic to the </w:t>
      </w:r>
      <w:r w:rsidR="002817ED" w:rsidRPr="000B064E">
        <w:t>correct</w:t>
      </w:r>
      <w:r w:rsidRPr="000B064E">
        <w:t xml:space="preserve"> 9-1-1 </w:t>
      </w:r>
      <w:r w:rsidR="00254DC8" w:rsidRPr="000B064E">
        <w:t>System Service Provider</w:t>
      </w:r>
      <w:r w:rsidR="00ED21F7" w:rsidRPr="000B064E">
        <w:t xml:space="preserve">’s </w:t>
      </w:r>
      <w:r w:rsidR="00BA10E7" w:rsidRPr="000B064E">
        <w:t xml:space="preserve">network/system and establish the appropriate default routing arrangement </w:t>
      </w:r>
      <w:r w:rsidR="00D55EB8" w:rsidRPr="000B064E">
        <w:t xml:space="preserve">that will be used </w:t>
      </w:r>
      <w:r w:rsidR="00BA10E7" w:rsidRPr="000B064E">
        <w:t>when routing information is unavailable.  Each OSP must also</w:t>
      </w:r>
      <w:r w:rsidR="002817ED" w:rsidRPr="000B064E">
        <w:t xml:space="preserve"> provide ongoing database record updates to the correct 9-1-1 Database provider.</w:t>
      </w:r>
    </w:p>
    <w:p w14:paraId="743F2138" w14:textId="77777777" w:rsidR="000A61D9" w:rsidRPr="000B064E" w:rsidRDefault="000A61D9">
      <w:pPr>
        <w:numPr>
          <w:ilvl w:val="12"/>
          <w:numId w:val="0"/>
        </w:numPr>
        <w:jc w:val="both"/>
      </w:pPr>
    </w:p>
    <w:p w14:paraId="34EA4AFE" w14:textId="77777777" w:rsidR="0007488D" w:rsidRPr="000B064E" w:rsidRDefault="0007488D">
      <w:pPr>
        <w:numPr>
          <w:ilvl w:val="12"/>
          <w:numId w:val="0"/>
        </w:numPr>
        <w:jc w:val="both"/>
      </w:pPr>
      <w:r w:rsidRPr="000B064E">
        <w:t xml:space="preserve">Where AT&amp;T 21-State is the 9-1-1 System Service Provider, OSP will establish 9-1-1 </w:t>
      </w:r>
      <w:r w:rsidR="00712F66" w:rsidRPr="000B064E">
        <w:t xml:space="preserve">trunks </w:t>
      </w:r>
      <w:r w:rsidRPr="000B064E">
        <w:t xml:space="preserve">to the correct </w:t>
      </w:r>
      <w:r w:rsidR="00446656" w:rsidRPr="000B064E">
        <w:t xml:space="preserve">AT&amp;T 21-State </w:t>
      </w:r>
      <w:r w:rsidR="00AB6FCD" w:rsidRPr="000B064E">
        <w:t xml:space="preserve">Selective Router.  The correct </w:t>
      </w:r>
      <w:r w:rsidR="000E0659" w:rsidRPr="000B064E">
        <w:t xml:space="preserve">AT&amp;T 21-State </w:t>
      </w:r>
      <w:r w:rsidR="00AB6FCD" w:rsidRPr="000B064E">
        <w:t>Selective Router is the one that serves</w:t>
      </w:r>
      <w:r w:rsidRPr="000B064E">
        <w:t xml:space="preserve"> the PSAP</w:t>
      </w:r>
      <w:r w:rsidR="00AB6FCD" w:rsidRPr="000B064E">
        <w:t>(s)</w:t>
      </w:r>
      <w:r w:rsidRPr="000B064E">
        <w:t xml:space="preserve"> </w:t>
      </w:r>
      <w:r w:rsidR="00AB6FCD" w:rsidRPr="000B064E">
        <w:t>that will receive OSP’s 9-1-1 calls</w:t>
      </w:r>
      <w:r w:rsidRPr="000B064E">
        <w:t xml:space="preserve">.  OSP, or its representative, will also provide </w:t>
      </w:r>
      <w:r w:rsidR="00AB6FCD" w:rsidRPr="000B064E">
        <w:t xml:space="preserve">timely, accurate, and complete record </w:t>
      </w:r>
      <w:r w:rsidRPr="000B064E">
        <w:t>updates to AT&amp;T 21-state where AT&amp;T 21-state is the database provider.</w:t>
      </w:r>
    </w:p>
    <w:p w14:paraId="1B4BD09C" w14:textId="77777777" w:rsidR="00EB4DEE" w:rsidRPr="000B064E" w:rsidRDefault="00EB4DEE">
      <w:pPr>
        <w:numPr>
          <w:ilvl w:val="12"/>
          <w:numId w:val="0"/>
        </w:numPr>
        <w:jc w:val="both"/>
      </w:pPr>
    </w:p>
    <w:p w14:paraId="468EBE73" w14:textId="77777777" w:rsidR="00EB4DEE" w:rsidRPr="000B064E" w:rsidRDefault="00EB4DEE">
      <w:pPr>
        <w:numPr>
          <w:ilvl w:val="12"/>
          <w:numId w:val="0"/>
        </w:numPr>
        <w:jc w:val="both"/>
      </w:pPr>
    </w:p>
    <w:p w14:paraId="6D2D0A15" w14:textId="77777777" w:rsidR="00EB4DEE" w:rsidRPr="000B064E" w:rsidRDefault="00EB4DEE">
      <w:pPr>
        <w:numPr>
          <w:ilvl w:val="12"/>
          <w:numId w:val="0"/>
        </w:numPr>
        <w:jc w:val="both"/>
      </w:pPr>
    </w:p>
    <w:p w14:paraId="73E8AC54" w14:textId="77777777" w:rsidR="00EB4DEE" w:rsidRPr="000B064E" w:rsidRDefault="00EB4DEE">
      <w:pPr>
        <w:numPr>
          <w:ilvl w:val="12"/>
          <w:numId w:val="0"/>
        </w:numPr>
        <w:jc w:val="both"/>
      </w:pPr>
    </w:p>
    <w:p w14:paraId="40281783" w14:textId="77777777" w:rsidR="00EB4DEE" w:rsidRPr="000B064E" w:rsidRDefault="00EB4DEE">
      <w:pPr>
        <w:numPr>
          <w:ilvl w:val="12"/>
          <w:numId w:val="0"/>
        </w:numPr>
        <w:jc w:val="both"/>
      </w:pPr>
    </w:p>
    <w:p w14:paraId="5D1AE650" w14:textId="77777777" w:rsidR="00EB4DEE" w:rsidRPr="000B064E" w:rsidRDefault="00EB4DEE">
      <w:pPr>
        <w:numPr>
          <w:ilvl w:val="12"/>
          <w:numId w:val="0"/>
        </w:numPr>
        <w:jc w:val="both"/>
      </w:pPr>
    </w:p>
    <w:p w14:paraId="6C027037" w14:textId="77777777" w:rsidR="00EB4DEE" w:rsidRPr="000B064E" w:rsidRDefault="00EB4DEE">
      <w:pPr>
        <w:numPr>
          <w:ilvl w:val="12"/>
          <w:numId w:val="0"/>
        </w:numPr>
        <w:jc w:val="both"/>
      </w:pPr>
    </w:p>
    <w:p w14:paraId="3497D010" w14:textId="77777777" w:rsidR="00EB4DEE" w:rsidRPr="000B064E" w:rsidRDefault="00EB4DEE">
      <w:pPr>
        <w:numPr>
          <w:ilvl w:val="12"/>
          <w:numId w:val="0"/>
        </w:numPr>
        <w:jc w:val="both"/>
      </w:pPr>
    </w:p>
    <w:p w14:paraId="3F15C6CF" w14:textId="77777777" w:rsidR="00EB4DEE" w:rsidRPr="000B064E" w:rsidRDefault="00EB4DEE">
      <w:pPr>
        <w:numPr>
          <w:ilvl w:val="12"/>
          <w:numId w:val="0"/>
        </w:numPr>
        <w:jc w:val="both"/>
      </w:pPr>
    </w:p>
    <w:p w14:paraId="4178DA9A" w14:textId="77777777" w:rsidR="00EB4DEE" w:rsidRPr="000B064E" w:rsidRDefault="00EB4DEE">
      <w:pPr>
        <w:numPr>
          <w:ilvl w:val="12"/>
          <w:numId w:val="0"/>
        </w:numPr>
        <w:jc w:val="both"/>
      </w:pPr>
    </w:p>
    <w:p w14:paraId="546712E5" w14:textId="77777777" w:rsidR="00EB4DEE" w:rsidRPr="000B064E" w:rsidRDefault="00EB4DEE">
      <w:pPr>
        <w:numPr>
          <w:ilvl w:val="12"/>
          <w:numId w:val="0"/>
        </w:numPr>
        <w:jc w:val="both"/>
      </w:pPr>
    </w:p>
    <w:p w14:paraId="114CC9F0" w14:textId="77777777" w:rsidR="00EB4DEE" w:rsidRPr="000B064E" w:rsidRDefault="00EB4DEE">
      <w:pPr>
        <w:numPr>
          <w:ilvl w:val="12"/>
          <w:numId w:val="0"/>
        </w:numPr>
        <w:jc w:val="both"/>
      </w:pPr>
    </w:p>
    <w:p w14:paraId="49EBC17F" w14:textId="77777777" w:rsidR="00EB4DEE" w:rsidRPr="000B064E" w:rsidRDefault="00EB4DEE">
      <w:pPr>
        <w:numPr>
          <w:ilvl w:val="12"/>
          <w:numId w:val="0"/>
        </w:numPr>
        <w:jc w:val="both"/>
      </w:pPr>
    </w:p>
    <w:p w14:paraId="746AFFA6" w14:textId="77777777" w:rsidR="00EB4DEE" w:rsidRPr="000B064E" w:rsidRDefault="00EB4DEE">
      <w:pPr>
        <w:numPr>
          <w:ilvl w:val="12"/>
          <w:numId w:val="0"/>
        </w:numPr>
        <w:jc w:val="both"/>
      </w:pPr>
    </w:p>
    <w:p w14:paraId="47DE6D54" w14:textId="77777777" w:rsidR="00EB4DEE" w:rsidRPr="000B064E" w:rsidRDefault="00EB4DEE">
      <w:pPr>
        <w:numPr>
          <w:ilvl w:val="12"/>
          <w:numId w:val="0"/>
        </w:numPr>
        <w:jc w:val="both"/>
      </w:pPr>
    </w:p>
    <w:p w14:paraId="3B150A41" w14:textId="77777777" w:rsidR="00EB4DEE" w:rsidRPr="000B064E" w:rsidRDefault="00EB4DEE">
      <w:pPr>
        <w:numPr>
          <w:ilvl w:val="12"/>
          <w:numId w:val="0"/>
        </w:numPr>
        <w:jc w:val="both"/>
      </w:pPr>
    </w:p>
    <w:p w14:paraId="3137382E" w14:textId="77777777" w:rsidR="00EB4DEE" w:rsidRPr="000B064E" w:rsidRDefault="00EB4DEE">
      <w:pPr>
        <w:numPr>
          <w:ilvl w:val="12"/>
          <w:numId w:val="0"/>
        </w:numPr>
        <w:jc w:val="both"/>
      </w:pPr>
    </w:p>
    <w:p w14:paraId="2E730B03" w14:textId="77777777" w:rsidR="00EB4DEE" w:rsidRPr="000B064E" w:rsidRDefault="00EB4DEE">
      <w:pPr>
        <w:numPr>
          <w:ilvl w:val="12"/>
          <w:numId w:val="0"/>
        </w:numPr>
        <w:jc w:val="both"/>
      </w:pPr>
    </w:p>
    <w:p w14:paraId="0E7A44D0" w14:textId="77777777" w:rsidR="00EB4DEE" w:rsidRPr="000B064E" w:rsidRDefault="00EB4DEE">
      <w:pPr>
        <w:numPr>
          <w:ilvl w:val="12"/>
          <w:numId w:val="0"/>
        </w:numPr>
        <w:jc w:val="both"/>
      </w:pPr>
    </w:p>
    <w:p w14:paraId="03AEA76C" w14:textId="77777777" w:rsidR="00EB4DEE" w:rsidRPr="000B064E" w:rsidRDefault="00EB4DEE">
      <w:pPr>
        <w:numPr>
          <w:ilvl w:val="12"/>
          <w:numId w:val="0"/>
        </w:numPr>
        <w:jc w:val="both"/>
      </w:pPr>
    </w:p>
    <w:p w14:paraId="5E599520" w14:textId="77777777" w:rsidR="00EB4DEE" w:rsidRPr="000B064E" w:rsidRDefault="00EB4DEE">
      <w:pPr>
        <w:numPr>
          <w:ilvl w:val="12"/>
          <w:numId w:val="0"/>
        </w:numPr>
        <w:jc w:val="both"/>
      </w:pPr>
    </w:p>
    <w:p w14:paraId="2DBAE3FD" w14:textId="77777777" w:rsidR="00EB4DEE" w:rsidRPr="000B064E" w:rsidRDefault="00EB4DEE">
      <w:pPr>
        <w:numPr>
          <w:ilvl w:val="12"/>
          <w:numId w:val="0"/>
        </w:numPr>
        <w:jc w:val="both"/>
      </w:pPr>
    </w:p>
    <w:p w14:paraId="75C921F2" w14:textId="77777777" w:rsidR="00EB4DEE" w:rsidRPr="000B064E" w:rsidRDefault="00EB4DEE">
      <w:pPr>
        <w:numPr>
          <w:ilvl w:val="12"/>
          <w:numId w:val="0"/>
        </w:numPr>
        <w:jc w:val="both"/>
      </w:pPr>
    </w:p>
    <w:p w14:paraId="4028343B" w14:textId="77777777" w:rsidR="00EB4DEE" w:rsidRPr="000B064E" w:rsidRDefault="00EB4DEE">
      <w:pPr>
        <w:numPr>
          <w:ilvl w:val="12"/>
          <w:numId w:val="0"/>
        </w:numPr>
        <w:jc w:val="both"/>
      </w:pPr>
    </w:p>
    <w:p w14:paraId="616883E3" w14:textId="77777777" w:rsidR="00EB4DEE" w:rsidRPr="000B064E" w:rsidRDefault="00EB4DEE">
      <w:pPr>
        <w:numPr>
          <w:ilvl w:val="12"/>
          <w:numId w:val="0"/>
        </w:numPr>
        <w:jc w:val="both"/>
      </w:pPr>
    </w:p>
    <w:p w14:paraId="01988E1C" w14:textId="77777777" w:rsidR="00EB4DEE" w:rsidRPr="000B064E" w:rsidRDefault="00EB4DEE" w:rsidP="00EB4DEE">
      <w:pPr>
        <w:numPr>
          <w:ilvl w:val="12"/>
          <w:numId w:val="0"/>
        </w:numPr>
        <w:jc w:val="both"/>
      </w:pPr>
      <w:r w:rsidRPr="000B064E">
        <w:rPr>
          <w:rFonts w:ascii="Verdana" w:hAnsi="Verdana" w:cs="Verdana"/>
          <w:color w:val="000000"/>
          <w:sz w:val="16"/>
          <w:szCs w:val="16"/>
        </w:rPr>
        <w:t xml:space="preserve">Telcordia® and Common Language® are registered trademarks and iconectiv, CLCI, CLEI, CLFI, CLLI, USOC, FID, NC, NCI and NC/NCI, are trademarks of Telcordia Technologies, Inc. The Common Language codes identified herein are the proprietary information of Telcordia Technologies, Inc. dba as iconectiv ("iconectiv") and are licensed to AT&amp;T Services, Inc. The Common Language codes are provided herein solely for the purpose of this </w:t>
      </w:r>
      <w:r w:rsidR="00705AA1">
        <w:rPr>
          <w:rFonts w:ascii="Verdana" w:hAnsi="Verdana" w:cs="Verdana"/>
          <w:color w:val="000000"/>
          <w:sz w:val="16"/>
          <w:szCs w:val="16"/>
        </w:rPr>
        <w:t>document</w:t>
      </w:r>
      <w:r w:rsidRPr="000B064E">
        <w:rPr>
          <w:rFonts w:ascii="Verdana" w:hAnsi="Verdana" w:cs="Verdana"/>
          <w:color w:val="000000"/>
          <w:sz w:val="16"/>
          <w:szCs w:val="16"/>
        </w:rPr>
        <w:t xml:space="preserve"> and may not be reproduced, stored, or used for any other purpose without the express, written consent of iconectiv.</w:t>
      </w:r>
    </w:p>
    <w:p w14:paraId="54907833" w14:textId="77777777" w:rsidR="000A61D9" w:rsidRPr="000B064E" w:rsidRDefault="000A61D9">
      <w:pPr>
        <w:numPr>
          <w:ilvl w:val="12"/>
          <w:numId w:val="0"/>
        </w:numPr>
        <w:jc w:val="both"/>
      </w:pPr>
      <w:r w:rsidRPr="000B064E">
        <w:br w:type="page"/>
      </w:r>
    </w:p>
    <w:p w14:paraId="456026ED" w14:textId="77777777" w:rsidR="00157A51" w:rsidRPr="000B064E" w:rsidRDefault="00762C11" w:rsidP="00CA59E1">
      <w:pPr>
        <w:pStyle w:val="Heading2"/>
      </w:pPr>
      <w:bookmarkStart w:id="2" w:name="_Toc71901238"/>
      <w:r w:rsidRPr="000B064E">
        <w:t>1.1</w:t>
      </w:r>
      <w:r w:rsidRPr="000B064E">
        <w:tab/>
        <w:t>Generic Architectures</w:t>
      </w:r>
      <w:bookmarkEnd w:id="2"/>
    </w:p>
    <w:p w14:paraId="14C234B5" w14:textId="1490ADB7" w:rsidR="00047EB0" w:rsidRPr="000B064E" w:rsidRDefault="00026D6D" w:rsidP="00FC63C5">
      <w:pPr>
        <w:jc w:val="both"/>
      </w:pPr>
      <w:r w:rsidRPr="000B064E">
        <w:t>Two</w:t>
      </w:r>
      <w:r w:rsidR="000A61D9" w:rsidRPr="000B064E">
        <w:t xml:space="preserve"> </w:t>
      </w:r>
      <w:r w:rsidR="00FF67C5" w:rsidRPr="000B064E">
        <w:t xml:space="preserve">general </w:t>
      </w:r>
      <w:r w:rsidR="000A61D9" w:rsidRPr="000B064E">
        <w:t>9-1-1 architecture</w:t>
      </w:r>
      <w:r w:rsidRPr="000B064E">
        <w:t>s</w:t>
      </w:r>
      <w:r w:rsidR="000A61D9" w:rsidRPr="000B064E">
        <w:t xml:space="preserve"> exits</w:t>
      </w:r>
      <w:r w:rsidRPr="000B064E">
        <w:t xml:space="preserve"> within AT&amp;T 21-state</w:t>
      </w:r>
      <w:r w:rsidR="000A61D9" w:rsidRPr="000B064E">
        <w:t xml:space="preserve">.  </w:t>
      </w:r>
      <w:r w:rsidRPr="000B064E">
        <w:t>They are differentiated based upon the positioning of the Selective Router database that associates an incoming trunk group with a unique PSAP’s Emergency Service Number</w:t>
      </w:r>
      <w:r w:rsidR="00712F66" w:rsidRPr="000B064E">
        <w:t xml:space="preserve"> (ESN)</w:t>
      </w:r>
      <w:r w:rsidRPr="000B064E">
        <w:t xml:space="preserve">.  In the </w:t>
      </w:r>
      <w:r w:rsidR="00CE7DC1">
        <w:t>12</w:t>
      </w:r>
      <w:r w:rsidR="009678F5" w:rsidRPr="000B064E">
        <w:t xml:space="preserve">-state </w:t>
      </w:r>
      <w:r w:rsidRPr="000B064E">
        <w:t xml:space="preserve">region, the </w:t>
      </w:r>
      <w:r w:rsidR="00873AEC" w:rsidRPr="000B064E">
        <w:t xml:space="preserve">Selective </w:t>
      </w:r>
      <w:r w:rsidRPr="000B064E">
        <w:t xml:space="preserve">Router database is </w:t>
      </w:r>
      <w:r w:rsidR="00873AEC" w:rsidRPr="000B064E">
        <w:t>included in the ALI Database (called an offboard network)</w:t>
      </w:r>
      <w:r w:rsidRPr="000B064E">
        <w:t xml:space="preserve">.  In the </w:t>
      </w:r>
      <w:r w:rsidR="00CE7DC1">
        <w:t>9</w:t>
      </w:r>
      <w:r w:rsidR="009678F5" w:rsidRPr="000B064E">
        <w:t>-state region</w:t>
      </w:r>
      <w:r w:rsidRPr="000B064E">
        <w:t xml:space="preserve">, the Selective Router database is a table </w:t>
      </w:r>
      <w:r w:rsidR="00873AEC" w:rsidRPr="000B064E">
        <w:t>inside the Selective Router (called an onboard network).</w:t>
      </w:r>
    </w:p>
    <w:p w14:paraId="796CB8BA" w14:textId="77777777" w:rsidR="00047EB0" w:rsidRPr="000B064E" w:rsidRDefault="00047EB0" w:rsidP="00FC63C5">
      <w:pPr>
        <w:jc w:val="both"/>
      </w:pPr>
    </w:p>
    <w:p w14:paraId="5AF7A185" w14:textId="77777777" w:rsidR="00762C11" w:rsidRPr="000B064E" w:rsidRDefault="00047EB0" w:rsidP="00FC63C5">
      <w:pPr>
        <w:jc w:val="both"/>
      </w:pPr>
      <w:r w:rsidRPr="000B064E">
        <w:t>The network configuration, database information, and terminating PSAP equipment are all unique to each PSAP.  E9</w:t>
      </w:r>
      <w:r w:rsidR="00712F66" w:rsidRPr="000B064E">
        <w:t>-</w:t>
      </w:r>
      <w:r w:rsidRPr="000B064E">
        <w:t>1</w:t>
      </w:r>
      <w:r w:rsidR="00712F66" w:rsidRPr="000B064E">
        <w:t>-</w:t>
      </w:r>
      <w:r w:rsidRPr="000B064E">
        <w:t xml:space="preserve">1 systems are designed based on </w:t>
      </w:r>
      <w:r w:rsidR="00B30353">
        <w:t>various</w:t>
      </w:r>
      <w:r w:rsidRPr="000B064E">
        <w:t xml:space="preserve"> factors such as type of equipment and participating OSPs.  </w:t>
      </w:r>
      <w:r w:rsidR="00873AEC" w:rsidRPr="000B064E">
        <w:t>The following network diagrams and call flow descriptions are for generic network configuration</w:t>
      </w:r>
      <w:r w:rsidR="00AB6FCD" w:rsidRPr="000B064E">
        <w:t>s</w:t>
      </w:r>
      <w:r w:rsidR="00026D6D" w:rsidRPr="000B064E">
        <w:t xml:space="preserve"> and the </w:t>
      </w:r>
      <w:r w:rsidR="00577880" w:rsidRPr="000B064E">
        <w:t xml:space="preserve">Architecture diagrams and </w:t>
      </w:r>
      <w:r w:rsidR="00026D6D" w:rsidRPr="000B064E">
        <w:t>call flow narratives will use the convention SR/ALI database to refer to both</w:t>
      </w:r>
      <w:r w:rsidR="00AB6FCD" w:rsidRPr="000B064E">
        <w:t xml:space="preserve"> onboard and offboard</w:t>
      </w:r>
      <w:r w:rsidR="00026D6D" w:rsidRPr="000B064E">
        <w:t xml:space="preserve"> </w:t>
      </w:r>
      <w:r w:rsidR="00577880" w:rsidRPr="000B064E">
        <w:t>architectures</w:t>
      </w:r>
      <w:r w:rsidR="00873AEC" w:rsidRPr="000B064E">
        <w:t>.</w:t>
      </w:r>
    </w:p>
    <w:p w14:paraId="68FC3F29" w14:textId="77777777" w:rsidR="001132C3" w:rsidRPr="000B064E" w:rsidRDefault="001132C3" w:rsidP="001132C3">
      <w:pPr>
        <w:pStyle w:val="Heading2"/>
      </w:pPr>
      <w:bookmarkStart w:id="3" w:name="_Toc71901239"/>
      <w:r w:rsidRPr="000B064E">
        <w:t>1.2</w:t>
      </w:r>
      <w:r w:rsidRPr="000B064E">
        <w:tab/>
        <w:t>Call Routing</w:t>
      </w:r>
      <w:bookmarkEnd w:id="3"/>
    </w:p>
    <w:p w14:paraId="300FEB8D" w14:textId="77777777" w:rsidR="001132C3" w:rsidRPr="000B064E" w:rsidRDefault="001132C3" w:rsidP="005E1003">
      <w:r w:rsidRPr="000B064E">
        <w:t>9-1-1 call flows vary by originating service provider and by the network(s) used.  The following call flows describe the processes used by the legacy AT&amp;T ILECs when their networks are the service provider to a PSAP.  Additionally, the following call processing flows are based on a generic OSP configurations and actual OSP</w:t>
      </w:r>
      <w:r w:rsidR="00AB6FCD" w:rsidRPr="000B064E">
        <w:t>’s</w:t>
      </w:r>
      <w:r w:rsidRPr="000B064E">
        <w:t xml:space="preserve"> processing </w:t>
      </w:r>
      <w:r w:rsidR="00C229E9">
        <w:t>might</w:t>
      </w:r>
      <w:r w:rsidR="00C229E9" w:rsidRPr="000B064E">
        <w:t xml:space="preserve"> </w:t>
      </w:r>
      <w:r w:rsidRPr="000B064E">
        <w:t>be different than described below</w:t>
      </w:r>
    </w:p>
    <w:p w14:paraId="6DCC4A06" w14:textId="77777777" w:rsidR="0008454E" w:rsidRPr="000B064E" w:rsidRDefault="0008454E" w:rsidP="005E1003">
      <w:pPr>
        <w:pStyle w:val="Heading2"/>
      </w:pPr>
      <w:bookmarkStart w:id="4" w:name="_Toc71901240"/>
      <w:r w:rsidRPr="000B064E">
        <w:t>1.</w:t>
      </w:r>
      <w:r w:rsidR="001132C3" w:rsidRPr="000B064E">
        <w:t>3</w:t>
      </w:r>
      <w:r w:rsidRPr="000B064E">
        <w:tab/>
        <w:t xml:space="preserve">Landline </w:t>
      </w:r>
      <w:r w:rsidR="009A4669" w:rsidRPr="000B064E">
        <w:t xml:space="preserve">Generic </w:t>
      </w:r>
      <w:r w:rsidRPr="000B064E">
        <w:t>Architecture</w:t>
      </w:r>
      <w:bookmarkEnd w:id="4"/>
    </w:p>
    <w:p w14:paraId="5140C529" w14:textId="77777777" w:rsidR="0008454E" w:rsidRPr="000B064E" w:rsidRDefault="004C20CC" w:rsidP="00FC63C5">
      <w:pPr>
        <w:jc w:val="both"/>
      </w:pPr>
      <w:r>
        <w:rPr>
          <w:noProof/>
        </w:rPr>
        <w:drawing>
          <wp:inline distT="0" distB="0" distL="0" distR="0" wp14:anchorId="1FDF96A8" wp14:editId="5FA36DDE">
            <wp:extent cx="5467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1619250"/>
                    </a:xfrm>
                    <a:prstGeom prst="rect">
                      <a:avLst/>
                    </a:prstGeom>
                    <a:noFill/>
                    <a:ln>
                      <a:noFill/>
                    </a:ln>
                  </pic:spPr>
                </pic:pic>
              </a:graphicData>
            </a:graphic>
          </wp:inline>
        </w:drawing>
      </w:r>
    </w:p>
    <w:p w14:paraId="3CD88ED6" w14:textId="77777777" w:rsidR="0008454E" w:rsidRPr="000B064E" w:rsidRDefault="0008454E" w:rsidP="00FC63C5">
      <w:pPr>
        <w:jc w:val="both"/>
      </w:pPr>
    </w:p>
    <w:p w14:paraId="5AEC7285" w14:textId="77777777" w:rsidR="003971EF" w:rsidRPr="000B064E" w:rsidRDefault="003971EF" w:rsidP="00FC63C5">
      <w:pPr>
        <w:jc w:val="both"/>
      </w:pPr>
    </w:p>
    <w:p w14:paraId="3BF23CCC" w14:textId="77777777" w:rsidR="001132C3" w:rsidRPr="000B064E" w:rsidRDefault="001132C3" w:rsidP="005E1003">
      <w:pPr>
        <w:pStyle w:val="Heading2"/>
      </w:pPr>
      <w:bookmarkStart w:id="5" w:name="_Toc71901241"/>
      <w:r w:rsidRPr="000B064E">
        <w:t>1.4</w:t>
      </w:r>
      <w:r w:rsidRPr="000B064E">
        <w:tab/>
        <w:t>Landline Call Routing:</w:t>
      </w:r>
      <w:bookmarkEnd w:id="5"/>
    </w:p>
    <w:p w14:paraId="571327D6" w14:textId="77777777" w:rsidR="001132C3" w:rsidRPr="000B064E" w:rsidRDefault="001132C3" w:rsidP="001132C3">
      <w:pPr>
        <w:numPr>
          <w:ilvl w:val="0"/>
          <w:numId w:val="1"/>
        </w:numPr>
        <w:jc w:val="both"/>
      </w:pPr>
      <w:r w:rsidRPr="000B064E">
        <w:t>End User dials 9-1-1 and the call is transported through OSP’s originating end office.</w:t>
      </w:r>
    </w:p>
    <w:p w14:paraId="14EC32C2" w14:textId="77777777" w:rsidR="001132C3" w:rsidRPr="000B064E" w:rsidRDefault="001132C3" w:rsidP="001132C3">
      <w:pPr>
        <w:numPr>
          <w:ilvl w:val="0"/>
          <w:numId w:val="1"/>
        </w:numPr>
        <w:jc w:val="both"/>
      </w:pPr>
      <w:r w:rsidRPr="000B064E">
        <w:t>OSP transports the 9-1-1 call over 9-1-1 trunks to the AT&amp;T ILEC Selective router</w:t>
      </w:r>
    </w:p>
    <w:p w14:paraId="4463F32D" w14:textId="77777777" w:rsidR="001132C3" w:rsidRPr="000B064E" w:rsidRDefault="001132C3" w:rsidP="001132C3">
      <w:pPr>
        <w:numPr>
          <w:ilvl w:val="1"/>
          <w:numId w:val="1"/>
        </w:numPr>
        <w:jc w:val="both"/>
      </w:pPr>
      <w:r w:rsidRPr="000B064E">
        <w:t>Included in the call’s signaling information is the caller’s originating telephone number which is also called the Automatic Number ID (ANI).</w:t>
      </w:r>
    </w:p>
    <w:p w14:paraId="4974CFC0" w14:textId="77777777" w:rsidR="001132C3" w:rsidRPr="000B064E" w:rsidRDefault="001132C3" w:rsidP="001132C3">
      <w:pPr>
        <w:numPr>
          <w:ilvl w:val="0"/>
          <w:numId w:val="1"/>
        </w:numPr>
        <w:jc w:val="both"/>
      </w:pPr>
      <w:r w:rsidRPr="000B064E">
        <w:t>The Selective Router uses the ANI to query the SR/ALI Database for the Emergency Service Number (ESN) of the PSAP that should receive the call</w:t>
      </w:r>
    </w:p>
    <w:p w14:paraId="2152E0C1" w14:textId="77777777" w:rsidR="001132C3" w:rsidRPr="000B064E" w:rsidRDefault="001132C3" w:rsidP="001132C3">
      <w:pPr>
        <w:numPr>
          <w:ilvl w:val="0"/>
          <w:numId w:val="1"/>
        </w:numPr>
        <w:jc w:val="both"/>
      </w:pPr>
      <w:r w:rsidRPr="000B064E">
        <w:t>The SR/ALI Database responds with the ESN of the PSAP and the Selective Router uses the ESN to route the call to the PSAP</w:t>
      </w:r>
    </w:p>
    <w:p w14:paraId="03850417" w14:textId="77777777" w:rsidR="001132C3" w:rsidRPr="000B064E" w:rsidRDefault="001132C3" w:rsidP="001132C3">
      <w:pPr>
        <w:numPr>
          <w:ilvl w:val="0"/>
          <w:numId w:val="1"/>
        </w:numPr>
        <w:jc w:val="both"/>
      </w:pPr>
      <w:r w:rsidRPr="000B064E">
        <w:t>The PSAP receives the call and uses the ANI to query the 9-1-1 ALI Database for the caller’s location information</w:t>
      </w:r>
    </w:p>
    <w:p w14:paraId="20FA8DC5" w14:textId="77777777" w:rsidR="001132C3" w:rsidRPr="000B064E" w:rsidRDefault="001132C3" w:rsidP="001132C3">
      <w:pPr>
        <w:numPr>
          <w:ilvl w:val="0"/>
          <w:numId w:val="1"/>
        </w:numPr>
        <w:jc w:val="both"/>
      </w:pPr>
      <w:r w:rsidRPr="000B064E">
        <w:t>The 9-1-1 ALI Database responds with the caller’s location and class of service for display on the dispatcher’s computer screen</w:t>
      </w:r>
    </w:p>
    <w:p w14:paraId="471D86DF" w14:textId="77777777" w:rsidR="00CF5BC8" w:rsidRPr="000B064E" w:rsidRDefault="00CF5BC8" w:rsidP="005E1003">
      <w:pPr>
        <w:jc w:val="both"/>
      </w:pPr>
    </w:p>
    <w:p w14:paraId="52CBFDB7" w14:textId="77777777" w:rsidR="0008454E" w:rsidRPr="000B064E" w:rsidRDefault="001132C3" w:rsidP="005E1003">
      <w:pPr>
        <w:pStyle w:val="Heading2"/>
      </w:pPr>
      <w:bookmarkStart w:id="6" w:name="_Toc71901242"/>
      <w:r w:rsidRPr="000B064E">
        <w:t>1.5</w:t>
      </w:r>
      <w:r w:rsidR="003971EF" w:rsidRPr="000B064E">
        <w:tab/>
        <w:t xml:space="preserve">Wireless </w:t>
      </w:r>
      <w:r w:rsidR="009A4669" w:rsidRPr="000B064E">
        <w:t xml:space="preserve">Generic </w:t>
      </w:r>
      <w:r w:rsidR="003971EF" w:rsidRPr="000B064E">
        <w:t>Architecture</w:t>
      </w:r>
      <w:bookmarkEnd w:id="6"/>
    </w:p>
    <w:p w14:paraId="76D1341D" w14:textId="77777777" w:rsidR="0008454E" w:rsidRPr="000B064E" w:rsidRDefault="0008454E" w:rsidP="00FC63C5">
      <w:pPr>
        <w:jc w:val="both"/>
      </w:pPr>
    </w:p>
    <w:p w14:paraId="52C9262F" w14:textId="77777777" w:rsidR="003971EF" w:rsidRPr="000B064E" w:rsidRDefault="004C20CC" w:rsidP="00FC63C5">
      <w:pPr>
        <w:jc w:val="both"/>
      </w:pPr>
      <w:r>
        <w:rPr>
          <w:noProof/>
        </w:rPr>
        <w:drawing>
          <wp:inline distT="0" distB="0" distL="0" distR="0" wp14:anchorId="1BBAB864" wp14:editId="65408687">
            <wp:extent cx="6086475" cy="212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124075"/>
                    </a:xfrm>
                    <a:prstGeom prst="rect">
                      <a:avLst/>
                    </a:prstGeom>
                    <a:noFill/>
                    <a:ln>
                      <a:noFill/>
                    </a:ln>
                  </pic:spPr>
                </pic:pic>
              </a:graphicData>
            </a:graphic>
          </wp:inline>
        </w:drawing>
      </w:r>
    </w:p>
    <w:p w14:paraId="09CAB76A" w14:textId="77777777" w:rsidR="00CF5BC8" w:rsidRPr="000B064E" w:rsidRDefault="00CF5BC8" w:rsidP="00FC63C5">
      <w:pPr>
        <w:jc w:val="both"/>
      </w:pPr>
    </w:p>
    <w:p w14:paraId="40EB04EC" w14:textId="77777777" w:rsidR="001132C3" w:rsidRPr="000B064E" w:rsidRDefault="001132C3" w:rsidP="005E1003">
      <w:pPr>
        <w:pStyle w:val="Heading2"/>
      </w:pPr>
      <w:bookmarkStart w:id="7" w:name="_Toc71901243"/>
      <w:r w:rsidRPr="000B064E">
        <w:t>1.6</w:t>
      </w:r>
      <w:r w:rsidRPr="000B064E">
        <w:tab/>
        <w:t>Wireless Call Routing</w:t>
      </w:r>
      <w:bookmarkEnd w:id="7"/>
    </w:p>
    <w:p w14:paraId="13289A0B" w14:textId="77777777" w:rsidR="001132C3" w:rsidRPr="000B064E" w:rsidRDefault="001132C3" w:rsidP="001132C3">
      <w:pPr>
        <w:numPr>
          <w:ilvl w:val="0"/>
          <w:numId w:val="3"/>
        </w:numPr>
        <w:jc w:val="both"/>
      </w:pPr>
      <w:r w:rsidRPr="000B064E">
        <w:t>End User dials 9-1-1 and the call is transported from the cell tower to the wireless OSP’s originating Mobile Switching Center</w:t>
      </w:r>
    </w:p>
    <w:p w14:paraId="17AA5657" w14:textId="77777777" w:rsidR="001132C3" w:rsidRPr="000B064E" w:rsidRDefault="001132C3" w:rsidP="001132C3">
      <w:pPr>
        <w:numPr>
          <w:ilvl w:val="0"/>
          <w:numId w:val="3"/>
        </w:numPr>
        <w:jc w:val="both"/>
      </w:pPr>
      <w:r w:rsidRPr="000B064E">
        <w:t>Mobile Switching Center queries its Mobile Positioning Center (MPC) for the pseudo ANI (pANI) or tower location used by the call</w:t>
      </w:r>
      <w:r w:rsidRPr="000B064E" w:rsidDel="0054098A">
        <w:t xml:space="preserve"> </w:t>
      </w:r>
    </w:p>
    <w:p w14:paraId="7CBEFFE0" w14:textId="77777777" w:rsidR="001132C3" w:rsidRPr="000B064E" w:rsidRDefault="001132C3" w:rsidP="001132C3">
      <w:pPr>
        <w:numPr>
          <w:ilvl w:val="1"/>
          <w:numId w:val="3"/>
        </w:numPr>
        <w:jc w:val="both"/>
      </w:pPr>
      <w:r w:rsidRPr="000B064E">
        <w:t>This information will be used to identify the routing information for the correct PSAP based on the caller’s current location</w:t>
      </w:r>
    </w:p>
    <w:p w14:paraId="466B1E06" w14:textId="77777777" w:rsidR="001132C3" w:rsidRPr="000B064E" w:rsidRDefault="001132C3" w:rsidP="001132C3">
      <w:pPr>
        <w:numPr>
          <w:ilvl w:val="0"/>
          <w:numId w:val="3"/>
        </w:numPr>
        <w:jc w:val="both"/>
      </w:pPr>
      <w:r w:rsidRPr="000B064E">
        <w:t>The MPC queries Position Determining Equipment (PDE) for caller’s location information and retains it for use by AT&amp;T 21-state’s 9-1-1 ALI Database</w:t>
      </w:r>
    </w:p>
    <w:p w14:paraId="166BAA84" w14:textId="77777777" w:rsidR="001132C3" w:rsidRPr="000B064E" w:rsidRDefault="001132C3" w:rsidP="001132C3">
      <w:pPr>
        <w:numPr>
          <w:ilvl w:val="1"/>
          <w:numId w:val="3"/>
        </w:numPr>
        <w:jc w:val="both"/>
      </w:pPr>
      <w:r w:rsidRPr="000B064E">
        <w:t>PDE can be handset- or network-based</w:t>
      </w:r>
    </w:p>
    <w:p w14:paraId="3B7957BB" w14:textId="77777777" w:rsidR="001132C3" w:rsidRPr="000B064E" w:rsidRDefault="001132C3" w:rsidP="001132C3">
      <w:pPr>
        <w:numPr>
          <w:ilvl w:val="1"/>
          <w:numId w:val="3"/>
        </w:numPr>
        <w:jc w:val="both"/>
      </w:pPr>
      <w:r w:rsidRPr="000B064E">
        <w:t>Caller’s location information includes the location of the tower caller is using and caller’s x/y coordinates</w:t>
      </w:r>
    </w:p>
    <w:p w14:paraId="3927693D" w14:textId="77777777" w:rsidR="001132C3" w:rsidRPr="000B064E" w:rsidRDefault="001132C3" w:rsidP="001132C3">
      <w:pPr>
        <w:numPr>
          <w:ilvl w:val="1"/>
          <w:numId w:val="3"/>
        </w:numPr>
        <w:jc w:val="both"/>
      </w:pPr>
      <w:r w:rsidRPr="000B064E">
        <w:t>Caller’s location information will determine what pANI/ESRK the MPC will use</w:t>
      </w:r>
    </w:p>
    <w:p w14:paraId="37FD2DDD" w14:textId="77777777" w:rsidR="001132C3" w:rsidRPr="000B064E" w:rsidRDefault="001132C3" w:rsidP="001132C3">
      <w:pPr>
        <w:numPr>
          <w:ilvl w:val="0"/>
          <w:numId w:val="3"/>
        </w:numPr>
        <w:jc w:val="both"/>
      </w:pPr>
      <w:r w:rsidRPr="000B064E">
        <w:t>MPC uses the tower location to create an Emergency Service Routing Key (ESRK) and sends the ESRK to OSP’s Mobile Switching Center where the call is waiting</w:t>
      </w:r>
    </w:p>
    <w:p w14:paraId="06D555EC" w14:textId="77777777" w:rsidR="001132C3" w:rsidRPr="000B064E" w:rsidRDefault="001132C3" w:rsidP="001132C3">
      <w:pPr>
        <w:numPr>
          <w:ilvl w:val="1"/>
          <w:numId w:val="3"/>
        </w:numPr>
        <w:jc w:val="both"/>
      </w:pPr>
      <w:r w:rsidRPr="000B064E">
        <w:t>An ESRK is a pANI that identifies a wireless call</w:t>
      </w:r>
    </w:p>
    <w:p w14:paraId="414E0205" w14:textId="77777777" w:rsidR="001132C3" w:rsidRPr="000B064E" w:rsidRDefault="001132C3" w:rsidP="001132C3">
      <w:pPr>
        <w:numPr>
          <w:ilvl w:val="1"/>
          <w:numId w:val="3"/>
        </w:numPr>
        <w:jc w:val="both"/>
      </w:pPr>
      <w:r w:rsidRPr="000B064E">
        <w:t>Each ESRK refers to one PSAP but each PSAP can have multiple pANIs</w:t>
      </w:r>
    </w:p>
    <w:p w14:paraId="68B05800" w14:textId="77777777" w:rsidR="001132C3" w:rsidRPr="000B064E" w:rsidRDefault="001132C3" w:rsidP="001132C3">
      <w:pPr>
        <w:numPr>
          <w:ilvl w:val="1"/>
          <w:numId w:val="3"/>
        </w:numPr>
        <w:jc w:val="both"/>
      </w:pPr>
      <w:r w:rsidRPr="000B064E">
        <w:t>Each ESRK maps the PSAP’s location on a per-call basis</w:t>
      </w:r>
    </w:p>
    <w:p w14:paraId="502CDE34" w14:textId="77777777" w:rsidR="001132C3" w:rsidRPr="000B064E" w:rsidRDefault="001132C3" w:rsidP="001132C3">
      <w:pPr>
        <w:numPr>
          <w:ilvl w:val="0"/>
          <w:numId w:val="3"/>
        </w:numPr>
        <w:jc w:val="both"/>
      </w:pPr>
      <w:r w:rsidRPr="000B064E">
        <w:t>OSP transports the call over 9-1-1 trunks to the AT&amp;T ILEC’s Selective Router</w:t>
      </w:r>
    </w:p>
    <w:p w14:paraId="64554170" w14:textId="77777777" w:rsidR="001132C3" w:rsidRPr="000B064E" w:rsidRDefault="001132C3" w:rsidP="001132C3">
      <w:pPr>
        <w:numPr>
          <w:ilvl w:val="1"/>
          <w:numId w:val="3"/>
        </w:numPr>
        <w:jc w:val="both"/>
      </w:pPr>
      <w:r w:rsidRPr="000B064E">
        <w:t>Included in the call’s signaling information is the ESRK that the MPC assigned to the call</w:t>
      </w:r>
    </w:p>
    <w:p w14:paraId="35BC49A5" w14:textId="77777777" w:rsidR="001132C3" w:rsidRPr="000B064E" w:rsidRDefault="001132C3" w:rsidP="001132C3">
      <w:pPr>
        <w:numPr>
          <w:ilvl w:val="0"/>
          <w:numId w:val="3"/>
        </w:numPr>
        <w:jc w:val="both"/>
      </w:pPr>
      <w:r w:rsidRPr="000B064E">
        <w:t>The Selective Router uses the ESRK to obtain the Emergency Service Number (ESN) of the correct PSAP from the SR/ALI Database</w:t>
      </w:r>
    </w:p>
    <w:p w14:paraId="1361FE42" w14:textId="77777777" w:rsidR="001132C3" w:rsidRPr="000B064E" w:rsidRDefault="001132C3" w:rsidP="001132C3">
      <w:pPr>
        <w:numPr>
          <w:ilvl w:val="1"/>
          <w:numId w:val="3"/>
        </w:numPr>
        <w:jc w:val="both"/>
      </w:pPr>
      <w:r w:rsidRPr="000B064E">
        <w:t>This ESN is also called the routing ESN and/or the default ESN</w:t>
      </w:r>
    </w:p>
    <w:p w14:paraId="3163F01C" w14:textId="77777777" w:rsidR="001132C3" w:rsidRPr="000B064E" w:rsidRDefault="001132C3" w:rsidP="001132C3">
      <w:pPr>
        <w:numPr>
          <w:ilvl w:val="0"/>
          <w:numId w:val="3"/>
        </w:numPr>
        <w:jc w:val="both"/>
      </w:pPr>
      <w:r w:rsidRPr="000B064E">
        <w:t>The Selective Router uses the ESN to route the call to the PSAP</w:t>
      </w:r>
    </w:p>
    <w:p w14:paraId="61FF3C9C" w14:textId="77777777" w:rsidR="001132C3" w:rsidRPr="000B064E" w:rsidRDefault="001132C3" w:rsidP="001132C3">
      <w:pPr>
        <w:numPr>
          <w:ilvl w:val="0"/>
          <w:numId w:val="3"/>
        </w:numPr>
        <w:jc w:val="both"/>
      </w:pPr>
      <w:r w:rsidRPr="000B064E">
        <w:t>The PSAP receives the call and uses the pANI/ESRK to query the AT&amp;T 21-state’s 9-1-1 ALI Database for the caller’s location information</w:t>
      </w:r>
    </w:p>
    <w:p w14:paraId="17C50FBB" w14:textId="57C0A801" w:rsidR="001132C3" w:rsidRPr="000B064E" w:rsidRDefault="001132C3" w:rsidP="001132C3">
      <w:pPr>
        <w:numPr>
          <w:ilvl w:val="0"/>
          <w:numId w:val="3"/>
        </w:numPr>
        <w:jc w:val="both"/>
      </w:pPr>
      <w:r w:rsidRPr="000B064E">
        <w:t xml:space="preserve">AT&amp;T 21-state’s 9-1-1 ALI Database </w:t>
      </w:r>
      <w:r w:rsidR="00835482">
        <w:t xml:space="preserve">uses </w:t>
      </w:r>
      <w:r w:rsidR="00D57A8D">
        <w:t xml:space="preserve">the appropriate shell record </w:t>
      </w:r>
      <w:r w:rsidR="00BC5737">
        <w:t xml:space="preserve">for the ESRK to </w:t>
      </w:r>
      <w:r w:rsidR="00910576">
        <w:t>direct the ALI database to query the correct MPC for</w:t>
      </w:r>
      <w:r w:rsidR="00B06869">
        <w:t xml:space="preserve"> the </w:t>
      </w:r>
      <w:r w:rsidR="0014231B">
        <w:t xml:space="preserve">caller’s dynamic location information and call back number.  </w:t>
      </w:r>
      <w:r w:rsidRPr="000B064E">
        <w:t>This information includes</w:t>
      </w:r>
      <w:r w:rsidR="00491AA8">
        <w:t>:</w:t>
      </w:r>
    </w:p>
    <w:p w14:paraId="7DF9315A" w14:textId="197BFDD4" w:rsidR="001132C3" w:rsidRPr="000B064E" w:rsidRDefault="001132C3" w:rsidP="001132C3">
      <w:pPr>
        <w:numPr>
          <w:ilvl w:val="1"/>
          <w:numId w:val="3"/>
        </w:numPr>
        <w:jc w:val="both"/>
      </w:pPr>
      <w:r w:rsidRPr="000B064E">
        <w:t>location (x,y</w:t>
      </w:r>
      <w:r w:rsidR="00491AA8">
        <w:t>, and z</w:t>
      </w:r>
      <w:r w:rsidRPr="000B064E">
        <w:t xml:space="preserve"> coordinates)</w:t>
      </w:r>
    </w:p>
    <w:p w14:paraId="5BE74148" w14:textId="77777777" w:rsidR="001132C3" w:rsidRPr="000B064E" w:rsidRDefault="001132C3" w:rsidP="001132C3">
      <w:pPr>
        <w:numPr>
          <w:ilvl w:val="1"/>
          <w:numId w:val="3"/>
        </w:numPr>
        <w:jc w:val="both"/>
      </w:pPr>
      <w:r w:rsidRPr="000B064E">
        <w:t>Confidence Factor (as a %)</w:t>
      </w:r>
    </w:p>
    <w:p w14:paraId="51C03D19" w14:textId="77777777" w:rsidR="001132C3" w:rsidRPr="000B064E" w:rsidRDefault="001132C3" w:rsidP="001132C3">
      <w:pPr>
        <w:numPr>
          <w:ilvl w:val="1"/>
          <w:numId w:val="3"/>
        </w:numPr>
        <w:jc w:val="both"/>
      </w:pPr>
      <w:r w:rsidRPr="000B064E">
        <w:t>Uncertainty Factor (in meters)</w:t>
      </w:r>
    </w:p>
    <w:p w14:paraId="56F4CF08" w14:textId="59B186B0" w:rsidR="001132C3" w:rsidRDefault="00B96C92" w:rsidP="001132C3">
      <w:pPr>
        <w:numPr>
          <w:ilvl w:val="0"/>
          <w:numId w:val="3"/>
        </w:numPr>
        <w:jc w:val="both"/>
      </w:pPr>
      <w:r>
        <w:t>MPC returns callers’ call back number and location information to AT&amp;T</w:t>
      </w:r>
      <w:r w:rsidR="00774CC7">
        <w:t xml:space="preserve"> ILEC’s ALI database</w:t>
      </w:r>
    </w:p>
    <w:p w14:paraId="34BD796F" w14:textId="43F6CE16" w:rsidR="00774CC7" w:rsidRPr="000B064E" w:rsidRDefault="00774CC7" w:rsidP="001132C3">
      <w:pPr>
        <w:numPr>
          <w:ilvl w:val="0"/>
          <w:numId w:val="3"/>
        </w:numPr>
        <w:jc w:val="both"/>
      </w:pPr>
      <w:r>
        <w:t>AT&amp;T ILEC’s ALI database populates the call back number and location informa</w:t>
      </w:r>
      <w:r w:rsidR="00964096">
        <w:t xml:space="preserve">tion into the ALI response and sends the response to the PSAP for display on the </w:t>
      </w:r>
      <w:r w:rsidR="009D50DE">
        <w:t>dispatcher’s computer screen.</w:t>
      </w:r>
    </w:p>
    <w:p w14:paraId="08B755C7" w14:textId="77777777" w:rsidR="00873AEC" w:rsidRPr="000B064E" w:rsidRDefault="00873AEC" w:rsidP="00FC63C5">
      <w:pPr>
        <w:jc w:val="both"/>
      </w:pPr>
    </w:p>
    <w:p w14:paraId="7C626E09" w14:textId="77777777" w:rsidR="003971EF" w:rsidRPr="000B064E" w:rsidRDefault="001132C3" w:rsidP="005E1003">
      <w:pPr>
        <w:pStyle w:val="Heading2"/>
      </w:pPr>
      <w:bookmarkStart w:id="8" w:name="_Toc71901244"/>
      <w:r w:rsidRPr="000B064E">
        <w:t>1.7</w:t>
      </w:r>
      <w:r w:rsidR="008731FE" w:rsidRPr="000B064E">
        <w:tab/>
      </w:r>
      <w:r w:rsidR="005E1003" w:rsidRPr="000B064E">
        <w:t xml:space="preserve">IVP </w:t>
      </w:r>
      <w:r w:rsidR="009A4669" w:rsidRPr="000B064E">
        <w:t xml:space="preserve">Generic </w:t>
      </w:r>
      <w:r w:rsidR="003971EF" w:rsidRPr="000B064E">
        <w:t>Architecture</w:t>
      </w:r>
      <w:bookmarkEnd w:id="8"/>
    </w:p>
    <w:p w14:paraId="672438B1" w14:textId="77777777" w:rsidR="003971EF" w:rsidRPr="000B064E" w:rsidRDefault="003971EF" w:rsidP="00FC63C5">
      <w:pPr>
        <w:jc w:val="both"/>
      </w:pPr>
    </w:p>
    <w:p w14:paraId="739FCE04" w14:textId="77777777" w:rsidR="003971EF" w:rsidRPr="000B064E" w:rsidRDefault="004C20CC" w:rsidP="00FC63C5">
      <w:pPr>
        <w:jc w:val="both"/>
      </w:pPr>
      <w:r>
        <w:rPr>
          <w:noProof/>
        </w:rPr>
        <w:drawing>
          <wp:inline distT="0" distB="0" distL="0" distR="0" wp14:anchorId="7775DDB4" wp14:editId="7FC73B79">
            <wp:extent cx="6057900"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1895475"/>
                    </a:xfrm>
                    <a:prstGeom prst="rect">
                      <a:avLst/>
                    </a:prstGeom>
                    <a:noFill/>
                    <a:ln>
                      <a:noFill/>
                    </a:ln>
                  </pic:spPr>
                </pic:pic>
              </a:graphicData>
            </a:graphic>
          </wp:inline>
        </w:drawing>
      </w:r>
    </w:p>
    <w:p w14:paraId="54AF68FC" w14:textId="77777777" w:rsidR="003971EF" w:rsidRPr="000B064E" w:rsidRDefault="003971EF" w:rsidP="00FC63C5">
      <w:pPr>
        <w:jc w:val="both"/>
      </w:pPr>
    </w:p>
    <w:p w14:paraId="685B7D5C" w14:textId="77777777" w:rsidR="00A01C03" w:rsidRPr="000B064E" w:rsidRDefault="003C2B6D" w:rsidP="005E1003">
      <w:pPr>
        <w:pStyle w:val="Heading2"/>
      </w:pPr>
      <w:bookmarkStart w:id="9" w:name="_Toc71901245"/>
      <w:bookmarkStart w:id="10" w:name="_Hlk506989308"/>
      <w:r w:rsidRPr="000B064E">
        <w:t>1.</w:t>
      </w:r>
      <w:r w:rsidR="001132C3" w:rsidRPr="000B064E">
        <w:t>8</w:t>
      </w:r>
      <w:r w:rsidRPr="000B064E">
        <w:tab/>
      </w:r>
      <w:r w:rsidR="005E1003" w:rsidRPr="000B064E">
        <w:t xml:space="preserve">IVP </w:t>
      </w:r>
      <w:r w:rsidR="00B35099" w:rsidRPr="000B064E">
        <w:t>Call Routing</w:t>
      </w:r>
      <w:bookmarkEnd w:id="9"/>
    </w:p>
    <w:p w14:paraId="18E52F41" w14:textId="77777777" w:rsidR="00201E38" w:rsidRPr="000B064E" w:rsidRDefault="00201E38" w:rsidP="00421EF1">
      <w:pPr>
        <w:numPr>
          <w:ilvl w:val="0"/>
          <w:numId w:val="4"/>
        </w:numPr>
      </w:pPr>
      <w:r w:rsidRPr="000B064E">
        <w:t xml:space="preserve">End User </w:t>
      </w:r>
      <w:r w:rsidR="00012758" w:rsidRPr="000B064E">
        <w:t>“</w:t>
      </w:r>
      <w:r w:rsidRPr="000B064E">
        <w:t>dials</w:t>
      </w:r>
      <w:r w:rsidR="00012758" w:rsidRPr="000B064E">
        <w:t>”</w:t>
      </w:r>
      <w:r w:rsidRPr="000B064E">
        <w:t xml:space="preserve"> 9-1-1</w:t>
      </w:r>
      <w:r w:rsidR="00D70060" w:rsidRPr="000B064E">
        <w:t xml:space="preserve"> and the call</w:t>
      </w:r>
      <w:r w:rsidR="008C401C" w:rsidRPr="000B064E">
        <w:t>, along with the call-back number,</w:t>
      </w:r>
      <w:r w:rsidR="00D70060" w:rsidRPr="000B064E">
        <w:t xml:space="preserve"> is transported to the VoIP OSP’s originating </w:t>
      </w:r>
      <w:r w:rsidR="00802030" w:rsidRPr="000B064E">
        <w:t>network</w:t>
      </w:r>
    </w:p>
    <w:p w14:paraId="2B529B9E" w14:textId="77777777" w:rsidR="008C401C" w:rsidRPr="000B064E" w:rsidRDefault="008C401C" w:rsidP="00421EF1">
      <w:pPr>
        <w:numPr>
          <w:ilvl w:val="1"/>
          <w:numId w:val="4"/>
        </w:numPr>
      </w:pPr>
      <w:r w:rsidRPr="000B064E">
        <w:t xml:space="preserve">VoIP works with IP addresses, not telephone numbers.  In this case, the typed digits 9-1-1 are converted by the end-user’s device into to an IP address </w:t>
      </w:r>
      <w:hyperlink r:id="rId13" w:history="1">
        <w:r w:rsidRPr="000B064E">
          <w:rPr>
            <w:rStyle w:val="Hyperlink"/>
          </w:rPr>
          <w:t>sos@local.domain.name</w:t>
        </w:r>
      </w:hyperlink>
    </w:p>
    <w:p w14:paraId="1B28CF6C" w14:textId="77777777" w:rsidR="004A2345" w:rsidRPr="000B064E" w:rsidRDefault="004A2345" w:rsidP="00421EF1">
      <w:pPr>
        <w:numPr>
          <w:ilvl w:val="0"/>
          <w:numId w:val="4"/>
        </w:numPr>
      </w:pPr>
      <w:r w:rsidRPr="000B064E">
        <w:t xml:space="preserve">OSP’s </w:t>
      </w:r>
      <w:r w:rsidR="00802030" w:rsidRPr="000B064E">
        <w:t xml:space="preserve">network </w:t>
      </w:r>
      <w:r w:rsidR="008C401C" w:rsidRPr="000B064E">
        <w:t xml:space="preserve">recognizes the session as a 9-1-1 </w:t>
      </w:r>
      <w:r w:rsidR="00802030" w:rsidRPr="000B064E">
        <w:t xml:space="preserve">request </w:t>
      </w:r>
      <w:r w:rsidR="008C401C" w:rsidRPr="000B064E">
        <w:t xml:space="preserve">and </w:t>
      </w:r>
      <w:r w:rsidR="00012758" w:rsidRPr="000B064E">
        <w:t xml:space="preserve">uses </w:t>
      </w:r>
      <w:r w:rsidR="00567B14" w:rsidRPr="000B064E">
        <w:t>end-</w:t>
      </w:r>
      <w:r w:rsidR="00012758" w:rsidRPr="000B064E">
        <w:t xml:space="preserve">user’s </w:t>
      </w:r>
      <w:r w:rsidR="00C27BDD" w:rsidRPr="000B064E">
        <w:t xml:space="preserve">identity </w:t>
      </w:r>
      <w:r w:rsidR="00802030" w:rsidRPr="000B064E">
        <w:t xml:space="preserve">information (IP address/device ID) and/or call-back number </w:t>
      </w:r>
      <w:r w:rsidR="00012758" w:rsidRPr="000B064E">
        <w:t xml:space="preserve">to query </w:t>
      </w:r>
      <w:r w:rsidR="00802030" w:rsidRPr="000B064E">
        <w:t xml:space="preserve">the OSP’s </w:t>
      </w:r>
      <w:r w:rsidRPr="000B064E">
        <w:t xml:space="preserve">VoIP Positioning Center (VPC) for </w:t>
      </w:r>
      <w:r w:rsidR="00012758" w:rsidRPr="000B064E">
        <w:t>routing instructions</w:t>
      </w:r>
    </w:p>
    <w:p w14:paraId="07AA1F9B" w14:textId="77777777" w:rsidR="00595604" w:rsidRPr="000B064E" w:rsidRDefault="00595604" w:rsidP="00EA0123">
      <w:pPr>
        <w:numPr>
          <w:ilvl w:val="1"/>
          <w:numId w:val="4"/>
        </w:numPr>
      </w:pPr>
      <w:r w:rsidRPr="000B064E">
        <w:t>If IVP is providing “fixed” VoIP (meaning the call-originating device and caller are not migratory), IVP does not need to use a VPC and the call routing will occur the same as a landline scenario.</w:t>
      </w:r>
    </w:p>
    <w:p w14:paraId="248B27B8" w14:textId="77777777" w:rsidR="00802030" w:rsidRPr="000B064E" w:rsidRDefault="00012758" w:rsidP="00421EF1">
      <w:pPr>
        <w:numPr>
          <w:ilvl w:val="0"/>
          <w:numId w:val="4"/>
        </w:numPr>
      </w:pPr>
      <w:r w:rsidRPr="000B064E">
        <w:t xml:space="preserve">VPC uses the </w:t>
      </w:r>
      <w:r w:rsidR="00567B14" w:rsidRPr="000B064E">
        <w:t>end-</w:t>
      </w:r>
      <w:r w:rsidRPr="000B064E">
        <w:t xml:space="preserve">user’s </w:t>
      </w:r>
      <w:r w:rsidR="00C27BDD" w:rsidRPr="000B064E">
        <w:t xml:space="preserve">identity </w:t>
      </w:r>
      <w:r w:rsidR="00802030" w:rsidRPr="000B064E">
        <w:t xml:space="preserve">information and/or </w:t>
      </w:r>
      <w:r w:rsidRPr="000B064E">
        <w:t xml:space="preserve">call-back number to </w:t>
      </w:r>
      <w:r w:rsidR="008C401C" w:rsidRPr="000B064E">
        <w:t xml:space="preserve">determine the </w:t>
      </w:r>
      <w:r w:rsidR="00802030" w:rsidRPr="000B064E">
        <w:t>location of the caller and the correct PSAP.</w:t>
      </w:r>
    </w:p>
    <w:p w14:paraId="097F9058" w14:textId="77777777" w:rsidR="009E6856" w:rsidRPr="005728B9" w:rsidRDefault="00EF604C" w:rsidP="00421EF1">
      <w:pPr>
        <w:numPr>
          <w:ilvl w:val="1"/>
          <w:numId w:val="4"/>
        </w:numPr>
      </w:pPr>
      <w:r w:rsidRPr="005728B9">
        <w:t>T</w:t>
      </w:r>
      <w:r w:rsidR="009E6856" w:rsidRPr="005728B9">
        <w:t xml:space="preserve">he end user </w:t>
      </w:r>
      <w:r w:rsidRPr="005728B9">
        <w:t xml:space="preserve">must </w:t>
      </w:r>
      <w:r w:rsidR="009E6856" w:rsidRPr="005728B9">
        <w:t xml:space="preserve">have </w:t>
      </w:r>
      <w:r w:rsidRPr="005728B9">
        <w:t xml:space="preserve">registered the current location of the call-back number </w:t>
      </w:r>
      <w:r w:rsidR="004C4056" w:rsidRPr="005728B9">
        <w:t>before</w:t>
      </w:r>
      <w:r w:rsidR="00C27BDD" w:rsidRPr="005728B9">
        <w:t xml:space="preserve"> the call</w:t>
      </w:r>
      <w:r w:rsidR="004C4056" w:rsidRPr="005728B9">
        <w:t xml:space="preserve"> took place</w:t>
      </w:r>
      <w:r w:rsidRPr="005728B9">
        <w:t>.</w:t>
      </w:r>
    </w:p>
    <w:p w14:paraId="7DD132EB" w14:textId="77777777" w:rsidR="009E6856" w:rsidRPr="000B064E" w:rsidRDefault="00802030" w:rsidP="00421EF1">
      <w:pPr>
        <w:numPr>
          <w:ilvl w:val="0"/>
          <w:numId w:val="4"/>
        </w:numPr>
      </w:pPr>
      <w:r w:rsidRPr="000B064E">
        <w:t xml:space="preserve">VPC assigns an Emergency Services </w:t>
      </w:r>
      <w:r w:rsidR="009E6856" w:rsidRPr="000B064E">
        <w:t>Query</w:t>
      </w:r>
      <w:r w:rsidRPr="000B064E">
        <w:t xml:space="preserve"> Key (ESQK) </w:t>
      </w:r>
      <w:r w:rsidR="009E6856" w:rsidRPr="000B064E">
        <w:t>from its pool of ESQKs</w:t>
      </w:r>
    </w:p>
    <w:p w14:paraId="5D9B4EFD" w14:textId="77777777" w:rsidR="00691CEB" w:rsidRPr="000B064E" w:rsidRDefault="00691CEB" w:rsidP="00421EF1">
      <w:pPr>
        <w:numPr>
          <w:ilvl w:val="1"/>
          <w:numId w:val="4"/>
        </w:numPr>
      </w:pPr>
      <w:r w:rsidRPr="000B064E">
        <w:t>An ESQK is a non-dialable North American Numbering Plan number</w:t>
      </w:r>
    </w:p>
    <w:p w14:paraId="2A323639" w14:textId="77777777" w:rsidR="009E6856" w:rsidRPr="000B064E" w:rsidRDefault="009E6856" w:rsidP="00421EF1">
      <w:pPr>
        <w:numPr>
          <w:ilvl w:val="1"/>
          <w:numId w:val="4"/>
        </w:numPr>
      </w:pPr>
      <w:r w:rsidRPr="000B064E">
        <w:t xml:space="preserve">Each VPC has a unique pool of ESQKs for each PSAP.  </w:t>
      </w:r>
      <w:r w:rsidR="00691CEB" w:rsidRPr="000B064E">
        <w:t xml:space="preserve">Each ESQK is </w:t>
      </w:r>
      <w:r w:rsidRPr="000B064E">
        <w:t>temporarily assigned/used for each 9</w:t>
      </w:r>
      <w:r w:rsidR="00F82E11" w:rsidRPr="000B064E">
        <w:t>-</w:t>
      </w:r>
      <w:r w:rsidRPr="000B064E">
        <w:t>1</w:t>
      </w:r>
      <w:r w:rsidR="00F82E11" w:rsidRPr="000B064E">
        <w:t>-</w:t>
      </w:r>
      <w:r w:rsidRPr="000B064E">
        <w:t>1 call and only after the 9</w:t>
      </w:r>
      <w:r w:rsidR="00F82E11" w:rsidRPr="000B064E">
        <w:t>-</w:t>
      </w:r>
      <w:r w:rsidRPr="000B064E">
        <w:t>1</w:t>
      </w:r>
      <w:r w:rsidR="00F82E11" w:rsidRPr="000B064E">
        <w:t>-</w:t>
      </w:r>
      <w:r w:rsidRPr="000B064E">
        <w:t>1 call is terminated can that ESQK be reassigned</w:t>
      </w:r>
    </w:p>
    <w:p w14:paraId="6356FB47" w14:textId="77777777" w:rsidR="001F3E2D" w:rsidRPr="000B064E" w:rsidRDefault="001F3E2D" w:rsidP="00421EF1">
      <w:pPr>
        <w:numPr>
          <w:ilvl w:val="1"/>
          <w:numId w:val="4"/>
        </w:numPr>
      </w:pPr>
      <w:r w:rsidRPr="000B064E">
        <w:t xml:space="preserve">When a VPC serves multiple VoIP OSPs, VPC will use the same set of ESQKs for a given PSAP </w:t>
      </w:r>
      <w:r w:rsidR="00691CEB" w:rsidRPr="000B064E">
        <w:t xml:space="preserve">across </w:t>
      </w:r>
      <w:r w:rsidRPr="000B064E">
        <w:t xml:space="preserve">all VoIP OSPs </w:t>
      </w:r>
      <w:r w:rsidR="00691CEB" w:rsidRPr="000B064E">
        <w:t xml:space="preserve">that </w:t>
      </w:r>
      <w:r w:rsidRPr="000B064E">
        <w:t>it serves</w:t>
      </w:r>
    </w:p>
    <w:p w14:paraId="1AF2B314" w14:textId="77777777" w:rsidR="00012758" w:rsidRPr="000B064E" w:rsidRDefault="008C401C" w:rsidP="00421EF1">
      <w:pPr>
        <w:numPr>
          <w:ilvl w:val="0"/>
          <w:numId w:val="4"/>
        </w:numPr>
      </w:pPr>
      <w:r w:rsidRPr="000B064E">
        <w:t>VPC sends the ESQK</w:t>
      </w:r>
      <w:r w:rsidR="00A504D4" w:rsidRPr="000B064E">
        <w:t xml:space="preserve"> </w:t>
      </w:r>
      <w:r w:rsidR="00012758" w:rsidRPr="000B064E">
        <w:t xml:space="preserve">back to OSP’s </w:t>
      </w:r>
      <w:r w:rsidR="00B63FAB" w:rsidRPr="000B064E">
        <w:t xml:space="preserve">network </w:t>
      </w:r>
      <w:r w:rsidR="006F36AB" w:rsidRPr="000B064E">
        <w:t>where the call has been waiting</w:t>
      </w:r>
    </w:p>
    <w:p w14:paraId="6BCCC966" w14:textId="77777777" w:rsidR="00012758" w:rsidRPr="000B064E" w:rsidRDefault="00012758" w:rsidP="00421EF1">
      <w:pPr>
        <w:numPr>
          <w:ilvl w:val="0"/>
          <w:numId w:val="4"/>
        </w:numPr>
      </w:pPr>
      <w:r w:rsidRPr="000B064E">
        <w:t>VoIP OSP transports the call, along with the ESQK</w:t>
      </w:r>
      <w:r w:rsidR="00B63FAB" w:rsidRPr="000B064E">
        <w:t>,</w:t>
      </w:r>
      <w:r w:rsidRPr="000B064E">
        <w:t xml:space="preserve"> to an Emergency Services Gateway (ESGW)</w:t>
      </w:r>
    </w:p>
    <w:p w14:paraId="2A5744AB" w14:textId="77777777" w:rsidR="00012758" w:rsidRPr="000B064E" w:rsidRDefault="00012758" w:rsidP="00421EF1">
      <w:pPr>
        <w:numPr>
          <w:ilvl w:val="0"/>
          <w:numId w:val="4"/>
        </w:numPr>
      </w:pPr>
      <w:r w:rsidRPr="000B064E">
        <w:t xml:space="preserve">ESGW </w:t>
      </w:r>
      <w:r w:rsidR="009772BD" w:rsidRPr="000B064E">
        <w:t xml:space="preserve">converts the session to TDM </w:t>
      </w:r>
      <w:r w:rsidR="006F36AB" w:rsidRPr="000B064E">
        <w:t xml:space="preserve">and </w:t>
      </w:r>
      <w:r w:rsidRPr="000B064E">
        <w:t xml:space="preserve">uses the </w:t>
      </w:r>
      <w:r w:rsidR="00B63FAB" w:rsidRPr="000B064E">
        <w:t xml:space="preserve">ESQK </w:t>
      </w:r>
      <w:r w:rsidRPr="000B064E">
        <w:t>to route the call</w:t>
      </w:r>
      <w:r w:rsidR="008C401C" w:rsidRPr="000B064E">
        <w:t xml:space="preserve"> </w:t>
      </w:r>
      <w:r w:rsidR="009772BD" w:rsidRPr="000B064E">
        <w:t xml:space="preserve">over </w:t>
      </w:r>
      <w:r w:rsidR="00712F66" w:rsidRPr="000B064E">
        <w:t xml:space="preserve">9-1-1 </w:t>
      </w:r>
      <w:r w:rsidR="009772BD" w:rsidRPr="000B064E">
        <w:t xml:space="preserve">trunks </w:t>
      </w:r>
      <w:r w:rsidR="008C401C" w:rsidRPr="000B064E">
        <w:t>to the correct AT&amp;T ILEC’s Selective Router</w:t>
      </w:r>
    </w:p>
    <w:p w14:paraId="70F21C46" w14:textId="77777777" w:rsidR="006F36AB" w:rsidRPr="000B064E" w:rsidRDefault="006F36AB" w:rsidP="00421EF1">
      <w:pPr>
        <w:numPr>
          <w:ilvl w:val="1"/>
          <w:numId w:val="4"/>
        </w:numPr>
      </w:pPr>
      <w:r w:rsidRPr="000B064E">
        <w:t xml:space="preserve">Included in the call’s signaling information is </w:t>
      </w:r>
      <w:r w:rsidR="00A504D4" w:rsidRPr="000B064E">
        <w:t xml:space="preserve">both </w:t>
      </w:r>
      <w:r w:rsidRPr="000B064E">
        <w:t xml:space="preserve">the </w:t>
      </w:r>
      <w:r w:rsidR="00B63FAB" w:rsidRPr="000B064E">
        <w:t>ESQK (</w:t>
      </w:r>
      <w:r w:rsidRPr="000B064E">
        <w:t>pANI</w:t>
      </w:r>
      <w:r w:rsidR="00B63FAB" w:rsidRPr="000B064E">
        <w:t>)</w:t>
      </w:r>
      <w:r w:rsidRPr="000B064E">
        <w:t xml:space="preserve"> assigned to the call and the end-user’s call-back number</w:t>
      </w:r>
    </w:p>
    <w:p w14:paraId="1333A690" w14:textId="77777777" w:rsidR="00F426C5" w:rsidRPr="000B064E" w:rsidRDefault="00F426C5" w:rsidP="00421EF1">
      <w:pPr>
        <w:numPr>
          <w:ilvl w:val="1"/>
          <w:numId w:val="4"/>
        </w:numPr>
      </w:pPr>
      <w:r w:rsidRPr="000B064E">
        <w:t xml:space="preserve">IVPs </w:t>
      </w:r>
      <w:r w:rsidR="00F6602D" w:rsidRPr="000B064E">
        <w:t xml:space="preserve">do not generally </w:t>
      </w:r>
      <w:r w:rsidRPr="000B064E">
        <w:t xml:space="preserve">connect directly to AT&amp;T 21-state’s </w:t>
      </w:r>
      <w:r w:rsidR="00400E3C" w:rsidRPr="000B064E">
        <w:t>network</w:t>
      </w:r>
      <w:r w:rsidR="00F6602D" w:rsidRPr="000B064E">
        <w:t>.  T</w:t>
      </w:r>
      <w:r w:rsidR="00400E3C" w:rsidRPr="000B064E">
        <w:t xml:space="preserve">he </w:t>
      </w:r>
      <w:r w:rsidR="00680FF4" w:rsidRPr="000B064E">
        <w:t>9-1-1 trunk and associated facility</w:t>
      </w:r>
      <w:r w:rsidRPr="000B064E">
        <w:t xml:space="preserve"> used to carry the</w:t>
      </w:r>
      <w:r w:rsidR="00F6602D" w:rsidRPr="000B064E">
        <w:t>se IVP’s</w:t>
      </w:r>
      <w:r w:rsidRPr="000B064E">
        <w:t xml:space="preserve"> </w:t>
      </w:r>
      <w:r w:rsidR="00F6602D" w:rsidRPr="000B064E">
        <w:t xml:space="preserve">9-1-1 </w:t>
      </w:r>
      <w:r w:rsidRPr="000B064E">
        <w:t>call</w:t>
      </w:r>
      <w:r w:rsidR="00F6602D" w:rsidRPr="000B064E">
        <w:t>s</w:t>
      </w:r>
      <w:r w:rsidRPr="000B064E">
        <w:t xml:space="preserve"> </w:t>
      </w:r>
      <w:r w:rsidR="00A94314">
        <w:t xml:space="preserve">usually belongs </w:t>
      </w:r>
      <w:r w:rsidRPr="000B064E">
        <w:t xml:space="preserve">to </w:t>
      </w:r>
      <w:r w:rsidR="00400E3C" w:rsidRPr="000B064E">
        <w:t xml:space="preserve">IVP’s </w:t>
      </w:r>
      <w:r w:rsidRPr="000B064E">
        <w:t xml:space="preserve">CLEC </w:t>
      </w:r>
      <w:r w:rsidR="00680FF4" w:rsidRPr="000B064E">
        <w:t xml:space="preserve">network </w:t>
      </w:r>
      <w:r w:rsidRPr="000B064E">
        <w:t>partner</w:t>
      </w:r>
    </w:p>
    <w:p w14:paraId="3F89A2FA" w14:textId="77777777" w:rsidR="008C401C" w:rsidRPr="000B064E" w:rsidRDefault="006F36AB" w:rsidP="00421EF1">
      <w:pPr>
        <w:numPr>
          <w:ilvl w:val="0"/>
          <w:numId w:val="4"/>
        </w:numPr>
      </w:pPr>
      <w:r w:rsidRPr="000B064E">
        <w:t xml:space="preserve">The </w:t>
      </w:r>
      <w:r w:rsidR="008C401C" w:rsidRPr="000B064E">
        <w:t xml:space="preserve">Selective Router uses the </w:t>
      </w:r>
      <w:r w:rsidR="00B63FAB" w:rsidRPr="000B064E">
        <w:t xml:space="preserve">ESQK </w:t>
      </w:r>
      <w:r w:rsidR="008C401C" w:rsidRPr="000B064E">
        <w:t xml:space="preserve">to </w:t>
      </w:r>
      <w:r w:rsidRPr="000B064E">
        <w:t xml:space="preserve">query its </w:t>
      </w:r>
      <w:r w:rsidR="00393876" w:rsidRPr="000B064E">
        <w:t xml:space="preserve">SR/ALI Database </w:t>
      </w:r>
      <w:r w:rsidRPr="000B064E">
        <w:t xml:space="preserve">to obtain </w:t>
      </w:r>
      <w:r w:rsidR="009772BD" w:rsidRPr="000B064E">
        <w:t>the Emergency Service Number (ESN) of the PSAP</w:t>
      </w:r>
      <w:r w:rsidRPr="000B064E">
        <w:t xml:space="preserve"> </w:t>
      </w:r>
      <w:r w:rsidR="00A504D4" w:rsidRPr="000B064E">
        <w:t xml:space="preserve">associated with that </w:t>
      </w:r>
      <w:r w:rsidR="00B63FAB" w:rsidRPr="000B064E">
        <w:t>ESQK</w:t>
      </w:r>
    </w:p>
    <w:p w14:paraId="1E3E214C" w14:textId="77777777" w:rsidR="009772BD" w:rsidRPr="000B064E" w:rsidRDefault="009772BD" w:rsidP="00421EF1">
      <w:pPr>
        <w:numPr>
          <w:ilvl w:val="1"/>
          <w:numId w:val="4"/>
        </w:numPr>
      </w:pPr>
      <w:r w:rsidRPr="000B064E">
        <w:t xml:space="preserve">This ESN is also known as a Routing ESN </w:t>
      </w:r>
      <w:r w:rsidR="00577880" w:rsidRPr="000B064E">
        <w:t>or the</w:t>
      </w:r>
      <w:r w:rsidR="00AF0839" w:rsidRPr="000B064E">
        <w:t xml:space="preserve"> Default ESN</w:t>
      </w:r>
    </w:p>
    <w:p w14:paraId="5090173B" w14:textId="77777777" w:rsidR="009772BD" w:rsidRPr="000B064E" w:rsidRDefault="00114E01" w:rsidP="00421EF1">
      <w:pPr>
        <w:numPr>
          <w:ilvl w:val="0"/>
          <w:numId w:val="4"/>
        </w:numPr>
      </w:pPr>
      <w:r w:rsidRPr="000B064E">
        <w:t xml:space="preserve">The SR/ALI Database </w:t>
      </w:r>
      <w:r w:rsidR="009772BD" w:rsidRPr="000B064E">
        <w:t xml:space="preserve">responds with the routing ESN and AT&amp;T ILEC’s Selective Router routes the call to the </w:t>
      </w:r>
      <w:r w:rsidR="006F36AB" w:rsidRPr="000B064E">
        <w:t>associated</w:t>
      </w:r>
      <w:r w:rsidR="009772BD" w:rsidRPr="000B064E">
        <w:t xml:space="preserve"> PSAP</w:t>
      </w:r>
    </w:p>
    <w:p w14:paraId="42D81C3C" w14:textId="77777777" w:rsidR="009772BD" w:rsidRPr="000B064E" w:rsidRDefault="009772BD" w:rsidP="00421EF1">
      <w:pPr>
        <w:numPr>
          <w:ilvl w:val="1"/>
          <w:numId w:val="4"/>
        </w:numPr>
      </w:pPr>
      <w:r w:rsidRPr="000B064E">
        <w:t xml:space="preserve">Included in the call’s signaling information </w:t>
      </w:r>
      <w:r w:rsidR="00DE4269" w:rsidRPr="000B064E">
        <w:t xml:space="preserve">is </w:t>
      </w:r>
      <w:r w:rsidR="00CF0978" w:rsidRPr="000B064E">
        <w:t>the ESQK</w:t>
      </w:r>
      <w:r w:rsidR="00DE4269" w:rsidRPr="000B064E">
        <w:t xml:space="preserve"> which is acting as the ANI for the call</w:t>
      </w:r>
    </w:p>
    <w:p w14:paraId="77BFEF8D" w14:textId="77777777" w:rsidR="00F56FFE" w:rsidRPr="000B064E" w:rsidRDefault="006F36AB" w:rsidP="00421EF1">
      <w:pPr>
        <w:numPr>
          <w:ilvl w:val="0"/>
          <w:numId w:val="4"/>
        </w:numPr>
      </w:pPr>
      <w:r w:rsidRPr="000B064E">
        <w:t xml:space="preserve">CPE at PSAP’s location receives the call and uses the </w:t>
      </w:r>
      <w:r w:rsidR="00B63FAB" w:rsidRPr="000B064E">
        <w:t xml:space="preserve">ESQK </w:t>
      </w:r>
      <w:r w:rsidRPr="000B064E">
        <w:t>to query the AT&amp;T ILEC’s ALI database for caller’s location information</w:t>
      </w:r>
      <w:r w:rsidR="00DE4269" w:rsidRPr="000B064E">
        <w:t xml:space="preserve"> and call-back number</w:t>
      </w:r>
    </w:p>
    <w:p w14:paraId="1955F88C" w14:textId="7B20F5F2" w:rsidR="006F36AB" w:rsidRPr="000B064E" w:rsidRDefault="004E7513" w:rsidP="00421EF1">
      <w:pPr>
        <w:numPr>
          <w:ilvl w:val="0"/>
          <w:numId w:val="4"/>
        </w:numPr>
      </w:pPr>
      <w:r>
        <w:t xml:space="preserve">The appropriate shell record for the ESQK </w:t>
      </w:r>
      <w:r w:rsidR="006F36AB" w:rsidRPr="000B064E">
        <w:t xml:space="preserve">in the AT&amp;T ILEC’s ALI database directs the ALI Database to </w:t>
      </w:r>
      <w:r w:rsidR="00DE4269" w:rsidRPr="000B064E">
        <w:t xml:space="preserve">use the ESQK to </w:t>
      </w:r>
      <w:r w:rsidR="006F36AB" w:rsidRPr="000B064E">
        <w:t xml:space="preserve">query the VPC </w:t>
      </w:r>
      <w:r w:rsidR="00A504D4" w:rsidRPr="000B064E">
        <w:t>for the location information</w:t>
      </w:r>
      <w:r w:rsidR="00DE4269" w:rsidRPr="000B064E">
        <w:t xml:space="preserve"> and call-back number for the caller</w:t>
      </w:r>
    </w:p>
    <w:p w14:paraId="122CE44F" w14:textId="77777777" w:rsidR="006F36AB" w:rsidRPr="000B064E" w:rsidRDefault="006F36AB" w:rsidP="00421EF1">
      <w:pPr>
        <w:numPr>
          <w:ilvl w:val="1"/>
          <w:numId w:val="4"/>
        </w:numPr>
      </w:pPr>
      <w:r w:rsidRPr="000B064E">
        <w:t xml:space="preserve">The </w:t>
      </w:r>
      <w:r w:rsidR="00A504D4" w:rsidRPr="000B064E">
        <w:t xml:space="preserve">ALI Database </w:t>
      </w:r>
      <w:r w:rsidRPr="000B064E">
        <w:t>query and the VPC’s response are exchanged over steering links that connect the ALI database with the VPC’s database</w:t>
      </w:r>
    </w:p>
    <w:p w14:paraId="5F3F6F2F" w14:textId="18B0C2FF" w:rsidR="006F36AB" w:rsidRPr="000B064E" w:rsidRDefault="006F36AB" w:rsidP="00421EF1">
      <w:pPr>
        <w:numPr>
          <w:ilvl w:val="0"/>
          <w:numId w:val="4"/>
        </w:numPr>
      </w:pPr>
      <w:r w:rsidRPr="000B064E">
        <w:t xml:space="preserve">VPC </w:t>
      </w:r>
      <w:r w:rsidR="00BB2551">
        <w:t xml:space="preserve">returns caller’s call back number and location information </w:t>
      </w:r>
      <w:r w:rsidRPr="000B064E">
        <w:t>to AT&amp;T ILEC’s ALI database</w:t>
      </w:r>
    </w:p>
    <w:p w14:paraId="1F9938AA" w14:textId="21FBE68E" w:rsidR="006F36AB" w:rsidRPr="000B064E" w:rsidRDefault="006F36AB" w:rsidP="00421EF1">
      <w:pPr>
        <w:numPr>
          <w:ilvl w:val="0"/>
          <w:numId w:val="4"/>
        </w:numPr>
      </w:pPr>
      <w:r w:rsidRPr="000B064E">
        <w:t>AT&amp;T ILEC’</w:t>
      </w:r>
      <w:r w:rsidR="00A504D4" w:rsidRPr="000B064E">
        <w:t xml:space="preserve">s ALI </w:t>
      </w:r>
      <w:r w:rsidR="00EB1B4E">
        <w:t>d</w:t>
      </w:r>
      <w:r w:rsidR="00EB1B4E" w:rsidRPr="000B064E">
        <w:t xml:space="preserve">atabase </w:t>
      </w:r>
      <w:r w:rsidR="00EB1B4E">
        <w:t xml:space="preserve">populates the call back number and location information </w:t>
      </w:r>
      <w:r w:rsidR="00D40408">
        <w:t>into the ALI response and sends the response to the PSAP</w:t>
      </w:r>
      <w:r w:rsidR="00D02BAB">
        <w:t xml:space="preserve"> </w:t>
      </w:r>
      <w:r w:rsidRPr="000B064E">
        <w:t>for display on the dispatcher’s computer screen.</w:t>
      </w:r>
    </w:p>
    <w:p w14:paraId="541F9C63" w14:textId="77777777" w:rsidR="00DE4269" w:rsidRPr="000B064E" w:rsidRDefault="00DE4269" w:rsidP="00421EF1">
      <w:pPr>
        <w:numPr>
          <w:ilvl w:val="1"/>
          <w:numId w:val="4"/>
        </w:numPr>
      </w:pPr>
      <w:r w:rsidRPr="000B064E">
        <w:t xml:space="preserve">The display will identify the call as VoIP and contain </w:t>
      </w:r>
      <w:r w:rsidR="00183A82" w:rsidRPr="000B064E">
        <w:t xml:space="preserve">both </w:t>
      </w:r>
      <w:r w:rsidRPr="000B064E">
        <w:t>the call-back number and the registered address of the caller</w:t>
      </w:r>
      <w:bookmarkEnd w:id="10"/>
    </w:p>
    <w:p w14:paraId="5BBF5881" w14:textId="77777777" w:rsidR="006F36AB" w:rsidRPr="000B064E" w:rsidRDefault="00382A28" w:rsidP="00243833">
      <w:pPr>
        <w:pStyle w:val="Heading2"/>
      </w:pPr>
      <w:bookmarkStart w:id="11" w:name="_Toc71901246"/>
      <w:bookmarkStart w:id="12" w:name="_Hlk507140697"/>
      <w:r w:rsidRPr="000B064E">
        <w:t>1.</w:t>
      </w:r>
      <w:r w:rsidR="007168A1" w:rsidRPr="000B064E">
        <w:t>9</w:t>
      </w:r>
      <w:r w:rsidR="00762C11" w:rsidRPr="000B064E">
        <w:tab/>
      </w:r>
      <w:r w:rsidRPr="000B064E">
        <w:t>Default Routing</w:t>
      </w:r>
      <w:bookmarkEnd w:id="11"/>
    </w:p>
    <w:p w14:paraId="56B34532" w14:textId="77777777" w:rsidR="00382A28" w:rsidRPr="000B064E" w:rsidRDefault="005317AA" w:rsidP="00F35080">
      <w:r w:rsidRPr="000B064E">
        <w:t xml:space="preserve">The Selective Router invokes default routing when it cannot selectively route </w:t>
      </w:r>
      <w:r w:rsidR="00577880" w:rsidRPr="000B064E">
        <w:t xml:space="preserve">a </w:t>
      </w:r>
      <w:r w:rsidRPr="000B064E">
        <w:t xml:space="preserve">call.  </w:t>
      </w:r>
      <w:r w:rsidR="006B6BB6" w:rsidRPr="000B064E">
        <w:t xml:space="preserve">This occurs when </w:t>
      </w:r>
      <w:r w:rsidR="00B959BB" w:rsidRPr="000B064E">
        <w:t xml:space="preserve">the </w:t>
      </w:r>
      <w:r w:rsidR="005E1E35" w:rsidRPr="000B064E">
        <w:t xml:space="preserve">9-1-1 call arrives at the </w:t>
      </w:r>
      <w:r w:rsidR="0086477C" w:rsidRPr="000B064E">
        <w:t>Selective Router</w:t>
      </w:r>
      <w:r w:rsidR="005E1E35" w:rsidRPr="000B064E">
        <w:t xml:space="preserve"> without the </w:t>
      </w:r>
      <w:r w:rsidR="00B959BB" w:rsidRPr="000B064E">
        <w:t xml:space="preserve">telephone number </w:t>
      </w:r>
      <w:r w:rsidR="005E1E35" w:rsidRPr="000B064E">
        <w:t>that originated the call</w:t>
      </w:r>
      <w:r w:rsidR="00B959BB" w:rsidRPr="000B064E">
        <w:t>. This is known as an ANI failure or, in the case of a wireless or VoIP call, a pANI failure</w:t>
      </w:r>
      <w:r w:rsidR="00F1346B" w:rsidRPr="000B064E">
        <w:t xml:space="preserve"> (An ANI/pANI failure </w:t>
      </w:r>
      <w:r w:rsidR="000915AD" w:rsidRPr="000B064E">
        <w:t xml:space="preserve">also </w:t>
      </w:r>
      <w:r w:rsidR="00F1346B" w:rsidRPr="000B064E">
        <w:t>includes instances where the ANI/pANI digits are garbled)</w:t>
      </w:r>
      <w:r w:rsidR="0043487E" w:rsidRPr="000B064E">
        <w:t xml:space="preserve">.  ANI/pANI failures </w:t>
      </w:r>
      <w:r w:rsidR="001016CD" w:rsidRPr="000B064E">
        <w:t xml:space="preserve">result in </w:t>
      </w:r>
      <w:r w:rsidR="0043487E" w:rsidRPr="000B064E">
        <w:t xml:space="preserve">AT&amp;T 21-state sending </w:t>
      </w:r>
      <w:r w:rsidR="001016CD" w:rsidRPr="000B064E">
        <w:t xml:space="preserve">an Emergency Service Central Office (ESCO) </w:t>
      </w:r>
      <w:r w:rsidR="002961A5" w:rsidRPr="000B064E">
        <w:t xml:space="preserve">response </w:t>
      </w:r>
      <w:r w:rsidR="0043487E" w:rsidRPr="000B064E">
        <w:t xml:space="preserve">to </w:t>
      </w:r>
      <w:r w:rsidR="001016CD" w:rsidRPr="000B064E">
        <w:t>the PSAP</w:t>
      </w:r>
      <w:r w:rsidR="00B959BB" w:rsidRPr="000B064E">
        <w:t xml:space="preserve">.  The following call flow starts at the point that the ANI/pANI failure is encountered by </w:t>
      </w:r>
      <w:r w:rsidR="0043487E" w:rsidRPr="000B064E">
        <w:t xml:space="preserve">AT&amp;T 21-state’s </w:t>
      </w:r>
      <w:r w:rsidR="0086477C" w:rsidRPr="000B064E">
        <w:t>Selective Router</w:t>
      </w:r>
      <w:r w:rsidR="00B959BB" w:rsidRPr="000B064E">
        <w:t xml:space="preserve"> and can be compared to the regular call flows above</w:t>
      </w:r>
    </w:p>
    <w:p w14:paraId="3672846E" w14:textId="77777777" w:rsidR="00A76CB4" w:rsidRPr="000B064E" w:rsidRDefault="00A76CB4" w:rsidP="00F35080"/>
    <w:p w14:paraId="624F2DB3" w14:textId="77777777" w:rsidR="00373685" w:rsidRPr="000B064E" w:rsidRDefault="003A5635" w:rsidP="00421EF1">
      <w:pPr>
        <w:numPr>
          <w:ilvl w:val="0"/>
          <w:numId w:val="5"/>
        </w:numPr>
      </w:pPr>
      <w:r w:rsidRPr="000B064E">
        <w:t>ANI</w:t>
      </w:r>
      <w:r w:rsidR="00B85C27" w:rsidRPr="000B064E">
        <w:t>/pANI</w:t>
      </w:r>
      <w:r w:rsidR="00373685" w:rsidRPr="000B064E">
        <w:t xml:space="preserve"> failure</w:t>
      </w:r>
      <w:r w:rsidR="00B959BB" w:rsidRPr="000B064E">
        <w:t xml:space="preserve"> is encountered by the </w:t>
      </w:r>
      <w:r w:rsidR="0086477C" w:rsidRPr="000B064E">
        <w:t>Selective Router</w:t>
      </w:r>
    </w:p>
    <w:p w14:paraId="12991FA5" w14:textId="77777777" w:rsidR="0050259F" w:rsidRPr="000B064E" w:rsidRDefault="00373685" w:rsidP="00421EF1">
      <w:pPr>
        <w:numPr>
          <w:ilvl w:val="1"/>
          <w:numId w:val="5"/>
        </w:numPr>
      </w:pPr>
      <w:r w:rsidRPr="000B064E">
        <w:t>The 9-1-1 call does not contain the end-user’s originating telephone number</w:t>
      </w:r>
      <w:r w:rsidR="00A06A85" w:rsidRPr="000B064E">
        <w:t xml:space="preserve"> (</w:t>
      </w:r>
      <w:r w:rsidR="001713C4" w:rsidRPr="000B064E">
        <w:t>ANI</w:t>
      </w:r>
      <w:r w:rsidR="00A06A85" w:rsidRPr="000B064E">
        <w:t>)</w:t>
      </w:r>
      <w:r w:rsidR="00B85C27" w:rsidRPr="000B064E">
        <w:t xml:space="preserve"> or does not contain the pANI</w:t>
      </w:r>
      <w:r w:rsidR="007925E4" w:rsidRPr="000B064E">
        <w:t xml:space="preserve"> (ESRK or ESQK)</w:t>
      </w:r>
      <w:r w:rsidR="004400E5" w:rsidRPr="000B064E">
        <w:t xml:space="preserve"> for </w:t>
      </w:r>
      <w:r w:rsidR="00EB49D7">
        <w:t xml:space="preserve">a </w:t>
      </w:r>
      <w:r w:rsidR="004400E5" w:rsidRPr="000B064E">
        <w:t xml:space="preserve">wireless </w:t>
      </w:r>
      <w:r w:rsidR="00A06A85" w:rsidRPr="000B064E">
        <w:t xml:space="preserve">or </w:t>
      </w:r>
      <w:r w:rsidR="004400E5" w:rsidRPr="000B064E">
        <w:t>VoIP call</w:t>
      </w:r>
    </w:p>
    <w:p w14:paraId="175FBAD6" w14:textId="77777777" w:rsidR="00106DFB" w:rsidRPr="000B064E" w:rsidRDefault="00373685" w:rsidP="00421EF1">
      <w:pPr>
        <w:numPr>
          <w:ilvl w:val="2"/>
          <w:numId w:val="5"/>
        </w:numPr>
      </w:pPr>
      <w:r w:rsidRPr="000B064E">
        <w:t>This includes instances where the ANI</w:t>
      </w:r>
      <w:r w:rsidR="00A76CB4" w:rsidRPr="000B064E">
        <w:t xml:space="preserve"> or pANI </w:t>
      </w:r>
      <w:r w:rsidRPr="000B064E">
        <w:t>is garbled or unrecognized</w:t>
      </w:r>
      <w:r w:rsidR="005B07DE" w:rsidRPr="000B064E">
        <w:t xml:space="preserve"> by the </w:t>
      </w:r>
      <w:r w:rsidR="0086477C" w:rsidRPr="000B064E">
        <w:t>Selective Router</w:t>
      </w:r>
    </w:p>
    <w:p w14:paraId="4E8F5891" w14:textId="77777777" w:rsidR="0050259F" w:rsidRPr="000B064E" w:rsidRDefault="0050259F" w:rsidP="00421EF1">
      <w:pPr>
        <w:numPr>
          <w:ilvl w:val="2"/>
          <w:numId w:val="5"/>
        </w:numPr>
      </w:pPr>
      <w:r w:rsidRPr="000B064E">
        <w:t xml:space="preserve">This also includes instances </w:t>
      </w:r>
      <w:r w:rsidR="005B07DE" w:rsidRPr="000B064E">
        <w:t>when</w:t>
      </w:r>
      <w:r w:rsidRPr="000B064E">
        <w:t xml:space="preserve"> the </w:t>
      </w:r>
      <w:r w:rsidR="0042754D" w:rsidRPr="000B064E">
        <w:t>SR/</w:t>
      </w:r>
      <w:r w:rsidRPr="000B064E">
        <w:t>ALI database or its data links are down or otherwise inoperable</w:t>
      </w:r>
    </w:p>
    <w:p w14:paraId="6C458EAF" w14:textId="77777777" w:rsidR="0010154D" w:rsidRPr="000B064E" w:rsidRDefault="0010154D" w:rsidP="00421EF1">
      <w:pPr>
        <w:numPr>
          <w:ilvl w:val="1"/>
          <w:numId w:val="5"/>
        </w:numPr>
      </w:pPr>
      <w:r w:rsidRPr="000B064E">
        <w:t xml:space="preserve">Default routing </w:t>
      </w:r>
      <w:r w:rsidR="00D36A7B" w:rsidRPr="000B064E">
        <w:t xml:space="preserve">for an ANI/pANI failure </w:t>
      </w:r>
      <w:r w:rsidRPr="000B064E">
        <w:t xml:space="preserve">is based </w:t>
      </w:r>
      <w:r w:rsidR="00953CA6" w:rsidRPr="000B064E">
        <w:t xml:space="preserve">upon the </w:t>
      </w:r>
      <w:r w:rsidR="004400E5" w:rsidRPr="000B064E">
        <w:t xml:space="preserve">default </w:t>
      </w:r>
      <w:r w:rsidR="00D36A7B" w:rsidRPr="000B064E">
        <w:t xml:space="preserve">ESN </w:t>
      </w:r>
      <w:r w:rsidR="00680FF4" w:rsidRPr="000B064E">
        <w:t xml:space="preserve">(dESN) </w:t>
      </w:r>
      <w:r w:rsidR="00D36A7B" w:rsidRPr="000B064E">
        <w:t xml:space="preserve">assigned to the </w:t>
      </w:r>
      <w:r w:rsidR="00953CA6" w:rsidRPr="000B064E">
        <w:t xml:space="preserve">trunk group that delivered the call to the </w:t>
      </w:r>
      <w:r w:rsidR="0086477C" w:rsidRPr="000B064E">
        <w:t>Selective Router</w:t>
      </w:r>
      <w:r w:rsidR="00953CA6" w:rsidRPr="000B064E">
        <w:t xml:space="preserve">.  </w:t>
      </w:r>
      <w:r w:rsidR="00D36A7B" w:rsidRPr="000B064E">
        <w:t>This default ESN was established when OSP initially ordered the trunk</w:t>
      </w:r>
      <w:r w:rsidRPr="000B064E">
        <w:t>.</w:t>
      </w:r>
    </w:p>
    <w:p w14:paraId="437FD1E0" w14:textId="77777777" w:rsidR="004400E5" w:rsidRPr="000B064E" w:rsidRDefault="004400E5" w:rsidP="00421EF1">
      <w:pPr>
        <w:numPr>
          <w:ilvl w:val="2"/>
          <w:numId w:val="5"/>
        </w:numPr>
      </w:pPr>
      <w:r w:rsidRPr="000B064E">
        <w:t xml:space="preserve">It is </w:t>
      </w:r>
      <w:r w:rsidR="00940B1C" w:rsidRPr="000B064E">
        <w:t xml:space="preserve">OSP’s </w:t>
      </w:r>
      <w:r w:rsidRPr="000B064E">
        <w:t xml:space="preserve">responsibility to obtain the assignment of a default ESN by contacting the appropriate 9-1-1 agency.  The default PSAP’s </w:t>
      </w:r>
      <w:r w:rsidR="003A36FD" w:rsidRPr="000B064E">
        <w:t xml:space="preserve">default </w:t>
      </w:r>
      <w:r w:rsidRPr="000B064E">
        <w:t xml:space="preserve">ESN is a required entry on </w:t>
      </w:r>
      <w:r w:rsidR="008E16D9" w:rsidRPr="000B064E">
        <w:t xml:space="preserve">ordering request that </w:t>
      </w:r>
      <w:r w:rsidR="000E0659" w:rsidRPr="000B064E">
        <w:t xml:space="preserve">OSP uses </w:t>
      </w:r>
      <w:r w:rsidRPr="000B064E">
        <w:t>to establish the trunk group.</w:t>
      </w:r>
    </w:p>
    <w:p w14:paraId="19A3536C" w14:textId="77777777" w:rsidR="009642CC" w:rsidRPr="000B064E" w:rsidRDefault="009642CC" w:rsidP="00421EF1">
      <w:pPr>
        <w:numPr>
          <w:ilvl w:val="0"/>
          <w:numId w:val="5"/>
        </w:numPr>
      </w:pPr>
      <w:r w:rsidRPr="000B064E">
        <w:t xml:space="preserve">The Selective Router </w:t>
      </w:r>
      <w:r w:rsidR="0050259F" w:rsidRPr="000B064E">
        <w:t xml:space="preserve">accesses an internal table called Emergency Service Central Office (ESCO) to obtain the </w:t>
      </w:r>
      <w:r w:rsidR="007925E4" w:rsidRPr="000B064E">
        <w:t xml:space="preserve">default ESN </w:t>
      </w:r>
      <w:r w:rsidR="0050259F" w:rsidRPr="000B064E">
        <w:t xml:space="preserve">assignment of the </w:t>
      </w:r>
      <w:r w:rsidR="007925E4" w:rsidRPr="000B064E">
        <w:t xml:space="preserve">trunk </w:t>
      </w:r>
      <w:r w:rsidR="0050259F" w:rsidRPr="000B064E">
        <w:t>that carried the incoming call.</w:t>
      </w:r>
    </w:p>
    <w:p w14:paraId="29C40FEE" w14:textId="77777777" w:rsidR="0050259F" w:rsidRPr="000B064E" w:rsidRDefault="0050259F" w:rsidP="00421EF1">
      <w:pPr>
        <w:numPr>
          <w:ilvl w:val="1"/>
          <w:numId w:val="5"/>
        </w:numPr>
      </w:pPr>
      <w:r w:rsidRPr="000B064E">
        <w:t>The default ESN identifies the PSAP to which the Selective Router will route the call</w:t>
      </w:r>
    </w:p>
    <w:p w14:paraId="61A3F20E" w14:textId="77777777" w:rsidR="00163E86" w:rsidRPr="000B064E" w:rsidRDefault="00163E86" w:rsidP="00421EF1">
      <w:pPr>
        <w:numPr>
          <w:ilvl w:val="1"/>
          <w:numId w:val="5"/>
        </w:numPr>
      </w:pPr>
      <w:r w:rsidRPr="000B064E">
        <w:t>The Selective Router does not query the SR/ALI database for the ESN (without the ANI/pANI, it has nothing to query with)</w:t>
      </w:r>
    </w:p>
    <w:p w14:paraId="6989DFB2" w14:textId="77777777" w:rsidR="00634748" w:rsidRPr="000B064E" w:rsidRDefault="0050259F" w:rsidP="00421EF1">
      <w:pPr>
        <w:numPr>
          <w:ilvl w:val="0"/>
          <w:numId w:val="5"/>
        </w:numPr>
      </w:pPr>
      <w:r w:rsidRPr="000B064E">
        <w:t>The Selective Router delivers the call t</w:t>
      </w:r>
      <w:r w:rsidR="00634748" w:rsidRPr="000B064E">
        <w:t xml:space="preserve">o the default PSAP along with an </w:t>
      </w:r>
      <w:r w:rsidR="003A36FD" w:rsidRPr="000B064E">
        <w:t xml:space="preserve">ESCO </w:t>
      </w:r>
      <w:r w:rsidR="00634748" w:rsidRPr="000B064E">
        <w:t>number</w:t>
      </w:r>
    </w:p>
    <w:p w14:paraId="69579CFB" w14:textId="77777777" w:rsidR="00634748" w:rsidRPr="000B064E" w:rsidRDefault="00634748" w:rsidP="00421EF1">
      <w:pPr>
        <w:numPr>
          <w:ilvl w:val="1"/>
          <w:numId w:val="5"/>
        </w:numPr>
      </w:pPr>
      <w:r w:rsidRPr="000B064E">
        <w:t xml:space="preserve">The ESCO number is </w:t>
      </w:r>
      <w:r w:rsidR="003A36FD" w:rsidRPr="000B064E">
        <w:t>delivered i</w:t>
      </w:r>
      <w:r w:rsidR="007925E4" w:rsidRPr="000B064E">
        <w:t>n the form of NPA911XXXX</w:t>
      </w:r>
      <w:r w:rsidRPr="000B064E">
        <w:t xml:space="preserve"> for display on the dispatcher’s screen</w:t>
      </w:r>
    </w:p>
    <w:p w14:paraId="612E49E9" w14:textId="77777777" w:rsidR="007925E4" w:rsidRPr="000B064E" w:rsidRDefault="00634748" w:rsidP="00421EF1">
      <w:pPr>
        <w:numPr>
          <w:ilvl w:val="2"/>
          <w:numId w:val="5"/>
        </w:numPr>
      </w:pPr>
      <w:r w:rsidRPr="000B064E">
        <w:t>An ESCO number</w:t>
      </w:r>
      <w:r w:rsidR="007925E4" w:rsidRPr="000B064E">
        <w:t xml:space="preserve"> indicates a default-routed call.</w:t>
      </w:r>
    </w:p>
    <w:p w14:paraId="47D64BBB" w14:textId="77777777" w:rsidR="00634748" w:rsidRPr="000B064E" w:rsidRDefault="00634748" w:rsidP="00421EF1">
      <w:pPr>
        <w:numPr>
          <w:ilvl w:val="2"/>
          <w:numId w:val="5"/>
        </w:numPr>
      </w:pPr>
      <w:r w:rsidRPr="000B064E">
        <w:t xml:space="preserve">XXXX in the ESCO number identifies the incoming trunk group to the </w:t>
      </w:r>
      <w:r w:rsidR="0086477C" w:rsidRPr="000B064E">
        <w:t>Selective Router</w:t>
      </w:r>
    </w:p>
    <w:p w14:paraId="032427D8" w14:textId="77777777" w:rsidR="004400E5" w:rsidRPr="000B064E" w:rsidRDefault="00E93AE2" w:rsidP="00421EF1">
      <w:pPr>
        <w:numPr>
          <w:ilvl w:val="0"/>
          <w:numId w:val="5"/>
        </w:numPr>
      </w:pPr>
      <w:r w:rsidRPr="000B064E">
        <w:t xml:space="preserve">The default PSAP </w:t>
      </w:r>
      <w:r w:rsidR="004400E5" w:rsidRPr="000B064E">
        <w:t xml:space="preserve">asks the caller for the originating telephone number and launches a manual ALI bid </w:t>
      </w:r>
      <w:r w:rsidR="0043487E" w:rsidRPr="000B064E">
        <w:t xml:space="preserve">(query) </w:t>
      </w:r>
      <w:r w:rsidR="004400E5" w:rsidRPr="000B064E">
        <w:t>to the 9-1-1 database for that telephone number</w:t>
      </w:r>
    </w:p>
    <w:p w14:paraId="1D1933F5" w14:textId="77777777" w:rsidR="00E93AE2" w:rsidRPr="000B064E" w:rsidRDefault="004400E5" w:rsidP="00421EF1">
      <w:pPr>
        <w:numPr>
          <w:ilvl w:val="1"/>
          <w:numId w:val="5"/>
        </w:numPr>
      </w:pPr>
      <w:r w:rsidRPr="000B064E">
        <w:t xml:space="preserve">This means </w:t>
      </w:r>
      <w:r w:rsidR="003A36FD" w:rsidRPr="000B064E">
        <w:t xml:space="preserve">the PSAP </w:t>
      </w:r>
      <w:r w:rsidRPr="000B064E">
        <w:t xml:space="preserve">manually </w:t>
      </w:r>
      <w:r w:rsidR="003A36FD" w:rsidRPr="000B064E">
        <w:t xml:space="preserve">queries </w:t>
      </w:r>
      <w:r w:rsidRPr="000B064E">
        <w:t>the database.</w:t>
      </w:r>
    </w:p>
    <w:p w14:paraId="6AEAF11B" w14:textId="77777777" w:rsidR="003A36FD" w:rsidRPr="000B064E" w:rsidRDefault="004400E5" w:rsidP="002514F4">
      <w:pPr>
        <w:numPr>
          <w:ilvl w:val="1"/>
          <w:numId w:val="5"/>
        </w:numPr>
      </w:pPr>
      <w:r w:rsidRPr="000B064E">
        <w:t xml:space="preserve">The 9-1-1 </w:t>
      </w:r>
      <w:r w:rsidR="003A36FD" w:rsidRPr="000B064E">
        <w:t xml:space="preserve">Database </w:t>
      </w:r>
      <w:r w:rsidRPr="000B064E">
        <w:t>returns the ALI record for the queried telephone number for display on the dispatcher’s screen</w:t>
      </w:r>
    </w:p>
    <w:p w14:paraId="52308501" w14:textId="77777777" w:rsidR="002A4416" w:rsidRPr="000B064E" w:rsidRDefault="00BF4614" w:rsidP="00243833">
      <w:pPr>
        <w:pStyle w:val="Heading2"/>
      </w:pPr>
      <w:bookmarkStart w:id="13" w:name="_Toc71901247"/>
      <w:r w:rsidRPr="000B064E">
        <w:t>1.</w:t>
      </w:r>
      <w:r w:rsidR="007168A1" w:rsidRPr="000B064E">
        <w:t>10</w:t>
      </w:r>
      <w:r w:rsidRPr="000B064E">
        <w:tab/>
      </w:r>
      <w:r w:rsidR="002A4416" w:rsidRPr="000B064E">
        <w:t>No Record Found</w:t>
      </w:r>
      <w:bookmarkEnd w:id="13"/>
    </w:p>
    <w:p w14:paraId="2A6B5C4B" w14:textId="77777777" w:rsidR="00373685" w:rsidRPr="000B064E" w:rsidRDefault="00BF4614" w:rsidP="0060423A">
      <w:r w:rsidRPr="000B064E">
        <w:t xml:space="preserve">A No Record Found (NRF) occurs when </w:t>
      </w:r>
      <w:r w:rsidR="003A09EC" w:rsidRPr="000B064E">
        <w:t xml:space="preserve">the call has ANI/pANI but the SR/ALI database does not have a corresponding record to support </w:t>
      </w:r>
      <w:r w:rsidR="001016CD" w:rsidRPr="000B064E">
        <w:t>it</w:t>
      </w:r>
      <w:r w:rsidR="003A09EC" w:rsidRPr="000B064E">
        <w:t xml:space="preserve">.  </w:t>
      </w:r>
      <w:r w:rsidR="001016CD" w:rsidRPr="000B064E">
        <w:t xml:space="preserve">This results in </w:t>
      </w:r>
      <w:r w:rsidR="0043487E" w:rsidRPr="000B064E">
        <w:t>AT&amp;T 21-state</w:t>
      </w:r>
      <w:r w:rsidR="005B07DE" w:rsidRPr="000B064E">
        <w:t xml:space="preserve">’s </w:t>
      </w:r>
      <w:r w:rsidR="0086477C" w:rsidRPr="000B064E">
        <w:t>Selective Router</w:t>
      </w:r>
      <w:r w:rsidR="0043487E" w:rsidRPr="000B064E">
        <w:t xml:space="preserve"> sending a </w:t>
      </w:r>
      <w:r w:rsidR="00BE3A4B" w:rsidRPr="000B064E">
        <w:t xml:space="preserve">“No Record Found” </w:t>
      </w:r>
      <w:r w:rsidR="002961A5" w:rsidRPr="000B064E">
        <w:t xml:space="preserve">response </w:t>
      </w:r>
      <w:r w:rsidR="0043487E" w:rsidRPr="000B064E">
        <w:t xml:space="preserve">to </w:t>
      </w:r>
      <w:r w:rsidR="00BE3A4B" w:rsidRPr="000B064E">
        <w:t>the PSAP.  The following call flow begins with the Selective Router’s query to the SR/ALI Database and can be compared to the regular call flows above.</w:t>
      </w:r>
    </w:p>
    <w:p w14:paraId="73C0766B" w14:textId="77777777" w:rsidR="00C66AA9" w:rsidRPr="000B064E" w:rsidRDefault="00C66AA9" w:rsidP="0060423A"/>
    <w:p w14:paraId="398BEA85" w14:textId="77777777" w:rsidR="00C66AA9" w:rsidRPr="000B064E" w:rsidRDefault="003556A6" w:rsidP="00F1346B">
      <w:pPr>
        <w:numPr>
          <w:ilvl w:val="0"/>
          <w:numId w:val="11"/>
        </w:numPr>
      </w:pPr>
      <w:r w:rsidRPr="000B064E">
        <w:t>The Selective Router queries the SR/ALI Database for the ESN to which it will route the call</w:t>
      </w:r>
    </w:p>
    <w:p w14:paraId="47B0CFB3" w14:textId="77777777" w:rsidR="00F1346B" w:rsidRPr="000B064E" w:rsidRDefault="00F1346B" w:rsidP="00F1346B">
      <w:pPr>
        <w:numPr>
          <w:ilvl w:val="1"/>
          <w:numId w:val="11"/>
        </w:numPr>
      </w:pPr>
      <w:r w:rsidRPr="000B064E">
        <w:t>The Midwest</w:t>
      </w:r>
      <w:r w:rsidR="00F95816">
        <w:t>, Southwest, and West</w:t>
      </w:r>
      <w:r w:rsidRPr="000B064E">
        <w:t xml:space="preserve"> region</w:t>
      </w:r>
      <w:r w:rsidR="00F95816">
        <w:t>s</w:t>
      </w:r>
      <w:r w:rsidRPr="000B064E">
        <w:t xml:space="preserve"> </w:t>
      </w:r>
      <w:r w:rsidR="008F496E" w:rsidRPr="000B064E">
        <w:t>will default route the call to the default ESN that was established on the 9-1-1 trunk group as discussed above</w:t>
      </w:r>
      <w:r w:rsidR="000915AD" w:rsidRPr="000B064E">
        <w:t xml:space="preserve"> for Default Routing</w:t>
      </w:r>
    </w:p>
    <w:p w14:paraId="651CE8A2" w14:textId="77777777" w:rsidR="00F1346B" w:rsidRPr="000B064E" w:rsidRDefault="00F1346B" w:rsidP="00F1346B">
      <w:pPr>
        <w:numPr>
          <w:ilvl w:val="1"/>
          <w:numId w:val="11"/>
        </w:numPr>
      </w:pPr>
      <w:r w:rsidRPr="000B064E">
        <w:t>The Southeast region use</w:t>
      </w:r>
      <w:r w:rsidR="00E324DD">
        <w:t>s</w:t>
      </w:r>
      <w:r w:rsidRPr="000B064E">
        <w:t xml:space="preserve"> a predominant ESN to rout</w:t>
      </w:r>
      <w:r w:rsidR="001B554E" w:rsidRPr="000B064E">
        <w:t>e</w:t>
      </w:r>
      <w:r w:rsidRPr="000B064E">
        <w:t xml:space="preserve"> the call</w:t>
      </w:r>
      <w:r w:rsidR="008F496E" w:rsidRPr="000B064E">
        <w:t xml:space="preserve"> as discussed below</w:t>
      </w:r>
    </w:p>
    <w:p w14:paraId="21156A31" w14:textId="77777777" w:rsidR="003556A6" w:rsidRPr="000B064E" w:rsidRDefault="003556A6" w:rsidP="00F1346B">
      <w:pPr>
        <w:numPr>
          <w:ilvl w:val="0"/>
          <w:numId w:val="11"/>
        </w:numPr>
      </w:pPr>
      <w:r w:rsidRPr="000B064E">
        <w:t>The SR/ALI Database does not have a record for the caller’s ANI</w:t>
      </w:r>
      <w:r w:rsidR="00B1656B" w:rsidRPr="000B064E">
        <w:t>/pANI</w:t>
      </w:r>
      <w:r w:rsidR="003A09EC" w:rsidRPr="000B064E">
        <w:t xml:space="preserve"> (or a steering record for the pANI) and returns a No Record Found response</w:t>
      </w:r>
    </w:p>
    <w:p w14:paraId="4D979D63" w14:textId="77777777" w:rsidR="003A09EC" w:rsidRPr="000B064E" w:rsidRDefault="003A09EC" w:rsidP="00F1346B">
      <w:pPr>
        <w:numPr>
          <w:ilvl w:val="0"/>
          <w:numId w:val="11"/>
        </w:numPr>
      </w:pPr>
      <w:r w:rsidRPr="000B064E">
        <w:t>The Selective Router uses the ESCO record to identify the predominant ESN associated with the NPA-NXX or NPA-NXX-X block level of the ANI/pANI</w:t>
      </w:r>
    </w:p>
    <w:p w14:paraId="4C7DB2A9" w14:textId="77777777" w:rsidR="0071237D" w:rsidRPr="000B064E" w:rsidRDefault="0071237D" w:rsidP="00F1346B">
      <w:pPr>
        <w:numPr>
          <w:ilvl w:val="0"/>
          <w:numId w:val="11"/>
        </w:numPr>
      </w:pPr>
      <w:r w:rsidRPr="000B064E">
        <w:t>The Selective Router routes t</w:t>
      </w:r>
      <w:r w:rsidR="005B07DE" w:rsidRPr="000B064E">
        <w:t>he</w:t>
      </w:r>
      <w:r w:rsidRPr="000B064E">
        <w:t xml:space="preserve"> call to the predominant PSAP identified by the ESN along with the ANI/pANI and an “NRF” for display on the dispatcher’s screen</w:t>
      </w:r>
    </w:p>
    <w:p w14:paraId="0D3BD31E" w14:textId="77777777" w:rsidR="0071237D" w:rsidRPr="000B064E" w:rsidRDefault="0071237D" w:rsidP="00F1346B">
      <w:pPr>
        <w:numPr>
          <w:ilvl w:val="0"/>
          <w:numId w:val="11"/>
        </w:numPr>
      </w:pPr>
      <w:r w:rsidRPr="000B064E">
        <w:t>Dispatcher asks caller for location information</w:t>
      </w:r>
    </w:p>
    <w:p w14:paraId="4B1ED195" w14:textId="77777777" w:rsidR="00B21BE1" w:rsidRPr="000B064E" w:rsidRDefault="00B21BE1" w:rsidP="00B21BE1">
      <w:pPr>
        <w:pStyle w:val="Heading1"/>
      </w:pPr>
      <w:bookmarkStart w:id="14" w:name="_Toc71901248"/>
      <w:r w:rsidRPr="000B064E">
        <w:t>2</w:t>
      </w:r>
      <w:r w:rsidRPr="000B064E">
        <w:tab/>
        <w:t>Pre-Planning</w:t>
      </w:r>
      <w:bookmarkEnd w:id="14"/>
      <w:r w:rsidRPr="000B064E">
        <w:t xml:space="preserve"> </w:t>
      </w:r>
    </w:p>
    <w:p w14:paraId="785B16FE" w14:textId="77777777" w:rsidR="00B21BE1" w:rsidRPr="000B064E" w:rsidRDefault="00B21BE1" w:rsidP="00B21BE1">
      <w:r w:rsidRPr="000B064E">
        <w:t xml:space="preserve">OSP’s should perform certain pre-planning actions prior to ordering any 9-1-1 trunks.  Some of these </w:t>
      </w:r>
      <w:r w:rsidR="00F6602D" w:rsidRPr="000B064E">
        <w:t xml:space="preserve">pre-planning </w:t>
      </w:r>
      <w:r w:rsidRPr="000B064E">
        <w:t>actions are general and should be performed whenever OSP enters a new service area and some are specific to a state or region.</w:t>
      </w:r>
    </w:p>
    <w:p w14:paraId="598E149E" w14:textId="77777777" w:rsidR="00B21BE1" w:rsidRPr="000B064E" w:rsidRDefault="00B21BE1" w:rsidP="00B21BE1">
      <w:pPr>
        <w:pStyle w:val="Heading2"/>
      </w:pPr>
      <w:bookmarkStart w:id="15" w:name="_Toc71901249"/>
      <w:r w:rsidRPr="000B064E">
        <w:t>2.1</w:t>
      </w:r>
      <w:r w:rsidRPr="000B064E">
        <w:tab/>
        <w:t>Pre-Planning with State Agencies</w:t>
      </w:r>
      <w:bookmarkEnd w:id="15"/>
    </w:p>
    <w:p w14:paraId="3AB9E577" w14:textId="77777777" w:rsidR="00B21BE1" w:rsidRPr="000B064E" w:rsidRDefault="00B21BE1" w:rsidP="00B21BE1">
      <w:r w:rsidRPr="000B064E">
        <w:t>OSP should always arrange a pre-planning meeting with each 9-1-1 Authority operating in the area where OSP will provide service.  OSP is responsible for complying with all 9-1-1 Authority specifications, including any service level agreements or specific 9-1-1 forms.  During the pre-planning meeting with the 9-1-1 Authority, OSP should discuss the following:</w:t>
      </w:r>
    </w:p>
    <w:p w14:paraId="08A4C792" w14:textId="77777777" w:rsidR="00B21BE1" w:rsidRPr="000B064E" w:rsidRDefault="00B21BE1" w:rsidP="00B21BE1">
      <w:pPr>
        <w:numPr>
          <w:ilvl w:val="0"/>
          <w:numId w:val="9"/>
        </w:numPr>
      </w:pPr>
      <w:r w:rsidRPr="000B064E">
        <w:t xml:space="preserve">OSP should confirm to the 9-1-1 Authority its </w:t>
      </w:r>
      <w:r w:rsidR="000E0659" w:rsidRPr="000B064E">
        <w:t>National Emergency Number A</w:t>
      </w:r>
      <w:r w:rsidR="0024400A" w:rsidRPr="000B064E">
        <w:t>ssociation</w:t>
      </w:r>
      <w:r w:rsidR="000E0659" w:rsidRPr="000B064E">
        <w:t xml:space="preserve"> (</w:t>
      </w:r>
      <w:r w:rsidRPr="000B064E">
        <w:t>NENA</w:t>
      </w:r>
      <w:r w:rsidR="000E0659" w:rsidRPr="000B064E">
        <w:t>) Company ID</w:t>
      </w:r>
      <w:r w:rsidR="0024400A" w:rsidRPr="000B064E">
        <w:t>(</w:t>
      </w:r>
      <w:r w:rsidR="000E0659" w:rsidRPr="000B064E">
        <w:t>s</w:t>
      </w:r>
      <w:r w:rsidR="0024400A" w:rsidRPr="000B064E">
        <w:t>)</w:t>
      </w:r>
      <w:r w:rsidR="000E0659" w:rsidRPr="000B064E">
        <w:t xml:space="preserve"> (</w:t>
      </w:r>
      <w:r w:rsidRPr="000B064E">
        <w:t>CID(s)</w:t>
      </w:r>
      <w:r w:rsidR="000E0659" w:rsidRPr="000B064E">
        <w:t>)</w:t>
      </w:r>
      <w:r w:rsidRPr="000B064E">
        <w:t xml:space="preserve"> and 24X7 contact number(s)</w:t>
      </w:r>
    </w:p>
    <w:p w14:paraId="3488EE80" w14:textId="77777777" w:rsidR="00B21BE1" w:rsidRPr="000B064E" w:rsidRDefault="00B21BE1" w:rsidP="00B21BE1">
      <w:pPr>
        <w:numPr>
          <w:ilvl w:val="1"/>
          <w:numId w:val="9"/>
        </w:numPr>
      </w:pPr>
      <w:r w:rsidRPr="000B064E">
        <w:t xml:space="preserve">Wireless and IVP OSPs should confirm their MPC and VPC providers, and those provider’s NENA </w:t>
      </w:r>
      <w:r w:rsidR="000E0659" w:rsidRPr="000B064E">
        <w:t>C</w:t>
      </w:r>
      <w:r w:rsidRPr="000B064E">
        <w:t>IDs and 24X7 contact information</w:t>
      </w:r>
    </w:p>
    <w:p w14:paraId="043282C4" w14:textId="77777777" w:rsidR="00B21BE1" w:rsidRPr="000B064E" w:rsidRDefault="00B21BE1" w:rsidP="00B21BE1">
      <w:pPr>
        <w:numPr>
          <w:ilvl w:val="1"/>
          <w:numId w:val="9"/>
        </w:numPr>
      </w:pPr>
      <w:r w:rsidRPr="000B064E">
        <w:t>IVPs should also confirm their ESGW provider (if different from IVP) as well as their ESGW’s 24X7 contact</w:t>
      </w:r>
    </w:p>
    <w:p w14:paraId="20CF39A6" w14:textId="77777777" w:rsidR="00B21BE1" w:rsidRPr="000B064E" w:rsidRDefault="00B21BE1" w:rsidP="00B21BE1">
      <w:pPr>
        <w:numPr>
          <w:ilvl w:val="0"/>
          <w:numId w:val="9"/>
        </w:numPr>
      </w:pPr>
      <w:r w:rsidRPr="000B064E">
        <w:t>OSP should confirm with the 9-1-1 Authority whether the Authority requires any Service Level Agreements or 911 forms between it and OSP</w:t>
      </w:r>
    </w:p>
    <w:p w14:paraId="48E361BB" w14:textId="77777777" w:rsidR="00B21BE1" w:rsidRPr="000B064E" w:rsidRDefault="00B21BE1" w:rsidP="00B21BE1">
      <w:pPr>
        <w:numPr>
          <w:ilvl w:val="1"/>
          <w:numId w:val="9"/>
        </w:numPr>
      </w:pPr>
      <w:r w:rsidRPr="000B064E">
        <w:t>Examples of some forms are:</w:t>
      </w:r>
    </w:p>
    <w:p w14:paraId="56292743" w14:textId="77777777" w:rsidR="00B21BE1" w:rsidRPr="000B064E" w:rsidRDefault="00B21BE1" w:rsidP="00B21BE1">
      <w:pPr>
        <w:numPr>
          <w:ilvl w:val="2"/>
          <w:numId w:val="9"/>
        </w:numPr>
      </w:pPr>
      <w:r w:rsidRPr="000B064E">
        <w:t>TD</w:t>
      </w:r>
      <w:r w:rsidR="00F039A1" w:rsidRPr="000B064E">
        <w:t>e</w:t>
      </w:r>
      <w:r w:rsidRPr="000B064E">
        <w:t>-280A for CLEC OSPs in California</w:t>
      </w:r>
    </w:p>
    <w:p w14:paraId="03D41780" w14:textId="77777777" w:rsidR="00B21BE1" w:rsidRPr="000B064E" w:rsidRDefault="00B21BE1" w:rsidP="00B21BE1">
      <w:pPr>
        <w:numPr>
          <w:ilvl w:val="2"/>
          <w:numId w:val="9"/>
        </w:numPr>
      </w:pPr>
      <w:r w:rsidRPr="000B064E">
        <w:t>TDe-280W for WSP OSPs in California</w:t>
      </w:r>
    </w:p>
    <w:p w14:paraId="7A963B06" w14:textId="77777777" w:rsidR="00B21BE1" w:rsidRPr="000B064E" w:rsidRDefault="00B21BE1" w:rsidP="00B21BE1">
      <w:pPr>
        <w:numPr>
          <w:ilvl w:val="2"/>
          <w:numId w:val="9"/>
        </w:numPr>
      </w:pPr>
      <w:r w:rsidRPr="000B064E">
        <w:t>Attachment A – Certificate of Authorization (also known as the COG Certificate) and Exhibit 1 for CLEC OSPs in Texas</w:t>
      </w:r>
    </w:p>
    <w:p w14:paraId="706357DA" w14:textId="77777777" w:rsidR="00B21BE1" w:rsidRPr="000B064E" w:rsidRDefault="00B21BE1" w:rsidP="00B21BE1">
      <w:pPr>
        <w:numPr>
          <w:ilvl w:val="1"/>
          <w:numId w:val="9"/>
        </w:numPr>
      </w:pPr>
      <w:r w:rsidRPr="000B064E">
        <w:t>The above list is not a complete list and OSP is solely responsible for determining all forms that it needs to complete and submit</w:t>
      </w:r>
      <w:r w:rsidR="00C37B10">
        <w:t xml:space="preserve"> to a 9-1-1 Authority</w:t>
      </w:r>
    </w:p>
    <w:p w14:paraId="2E2E3E02" w14:textId="77777777" w:rsidR="00B21BE1" w:rsidRPr="000B064E" w:rsidRDefault="00B21BE1" w:rsidP="00B21BE1">
      <w:pPr>
        <w:numPr>
          <w:ilvl w:val="0"/>
          <w:numId w:val="9"/>
        </w:numPr>
      </w:pPr>
      <w:r w:rsidRPr="000B064E">
        <w:t>OSP should confirm whether the 9-1-1 Authority requires any call-through testing with the PSAP(s)</w:t>
      </w:r>
    </w:p>
    <w:p w14:paraId="3F0D9749" w14:textId="77777777" w:rsidR="00B21BE1" w:rsidRPr="000B064E" w:rsidRDefault="00B21BE1" w:rsidP="00B21BE1">
      <w:pPr>
        <w:numPr>
          <w:ilvl w:val="0"/>
          <w:numId w:val="9"/>
        </w:numPr>
      </w:pPr>
      <w:r w:rsidRPr="000B064E">
        <w:t>OSP should confirm with the 9-1-1 Authority the identity of the 9-1-1 Database Provider</w:t>
      </w:r>
    </w:p>
    <w:p w14:paraId="0771AD14" w14:textId="77777777" w:rsidR="00B21BE1" w:rsidRPr="000B064E" w:rsidRDefault="00B21BE1" w:rsidP="00B21BE1">
      <w:pPr>
        <w:numPr>
          <w:ilvl w:val="0"/>
          <w:numId w:val="9"/>
        </w:numPr>
      </w:pPr>
      <w:r w:rsidRPr="000B064E">
        <w:t>OSP should confirm with the 9-1-1 Authority what ESN to use for each PSAP</w:t>
      </w:r>
    </w:p>
    <w:p w14:paraId="2F099EC6" w14:textId="77777777" w:rsidR="00B21BE1" w:rsidRPr="000B064E" w:rsidRDefault="00B21BE1" w:rsidP="00B21BE1">
      <w:pPr>
        <w:numPr>
          <w:ilvl w:val="0"/>
          <w:numId w:val="9"/>
        </w:numPr>
      </w:pPr>
      <w:r w:rsidRPr="000B064E">
        <w:t>OSP should confirm with the 9-1-1 Authority all requirements specified by the 9-1-1 Authority</w:t>
      </w:r>
    </w:p>
    <w:p w14:paraId="1F1CE8D9" w14:textId="77777777" w:rsidR="00B21BE1" w:rsidRPr="000B064E" w:rsidRDefault="00B21BE1" w:rsidP="00B21BE1">
      <w:pPr>
        <w:numPr>
          <w:ilvl w:val="0"/>
          <w:numId w:val="9"/>
        </w:numPr>
      </w:pPr>
      <w:r w:rsidRPr="000B064E">
        <w:t xml:space="preserve">Wireless and IVP OSPs should </w:t>
      </w:r>
      <w:r w:rsidR="00F6602D" w:rsidRPr="000B064E">
        <w:t>provide</w:t>
      </w:r>
      <w:r w:rsidRPr="000B064E">
        <w:t xml:space="preserve"> the 9-1-1 Authority information about the shell records their MPC or VPC will use</w:t>
      </w:r>
    </w:p>
    <w:p w14:paraId="331D9B48" w14:textId="77777777" w:rsidR="00B21BE1" w:rsidRPr="000B064E" w:rsidRDefault="00B21BE1" w:rsidP="00B21BE1">
      <w:pPr>
        <w:numPr>
          <w:ilvl w:val="0"/>
          <w:numId w:val="9"/>
        </w:numPr>
      </w:pPr>
      <w:r w:rsidRPr="000B064E">
        <w:t>Wireless and IVP OSPs should confirm with each 9-1-1 authority the formatting of the 9-1-1 records that will be used in the 9-1-1 authority’s service area</w:t>
      </w:r>
    </w:p>
    <w:p w14:paraId="11DAF9D1" w14:textId="77777777" w:rsidR="00B21BE1" w:rsidRPr="000B064E" w:rsidRDefault="00B21BE1" w:rsidP="00B21BE1">
      <w:pPr>
        <w:pStyle w:val="Heading2"/>
      </w:pPr>
      <w:bookmarkStart w:id="16" w:name="_Toc71901250"/>
      <w:r w:rsidRPr="000B064E">
        <w:t>2.2</w:t>
      </w:r>
      <w:r w:rsidRPr="000B064E">
        <w:tab/>
        <w:t>Jurisdiction-Specific Pre-Planning</w:t>
      </w:r>
      <w:bookmarkEnd w:id="16"/>
    </w:p>
    <w:p w14:paraId="18AE868B" w14:textId="77777777" w:rsidR="00B21BE1" w:rsidRPr="000B064E" w:rsidRDefault="00B21BE1" w:rsidP="00B21BE1">
      <w:r w:rsidRPr="000B064E">
        <w:t>Certain Jurisdictions in AT&amp;T 21-State’s footprint have unique requirements:</w:t>
      </w:r>
    </w:p>
    <w:p w14:paraId="7A6C3E23" w14:textId="77777777" w:rsidR="00B21BE1" w:rsidRPr="000B064E" w:rsidRDefault="00B21BE1" w:rsidP="00B21BE1">
      <w:pPr>
        <w:pStyle w:val="Heading3"/>
      </w:pPr>
      <w:bookmarkStart w:id="17" w:name="_Toc71901251"/>
      <w:bookmarkStart w:id="18" w:name="_Hlk516471541"/>
      <w:r w:rsidRPr="000B064E">
        <w:t>2.2.1</w:t>
      </w:r>
      <w:r w:rsidRPr="000B064E">
        <w:tab/>
        <w:t>Kansas Trunk Requirements</w:t>
      </w:r>
      <w:bookmarkEnd w:id="17"/>
    </w:p>
    <w:p w14:paraId="2598B509" w14:textId="77777777" w:rsidR="00B21BE1" w:rsidRPr="000B064E" w:rsidRDefault="00B21BE1" w:rsidP="00B21BE1">
      <w:r w:rsidRPr="000B064E">
        <w:t xml:space="preserve">Many Kansas PSAPs do not subscribe to Selective Routing.  These types of PSAPs are known as ANI/ALI-only PSAPs and they use AT&amp;T’s Selective Router only as an aggregation point for their 9-1-1 calls.  AT&amp;T’s </w:t>
      </w:r>
      <w:r w:rsidR="0086477C" w:rsidRPr="000B064E">
        <w:t>Selective Router</w:t>
      </w:r>
      <w:r w:rsidRPr="000B064E">
        <w:t xml:space="preserve"> will direct calls to ANI/ALI-only PSAPs based upon the default ESN assigned to the trunk group that carried the call.  Therefore, </w:t>
      </w:r>
      <w:r w:rsidR="0077108F" w:rsidRPr="000B064E">
        <w:t xml:space="preserve">landline </w:t>
      </w:r>
      <w:r w:rsidRPr="000B064E">
        <w:t>OSPs that are operating in the service territory of an ANI/ALI-only PSAP must install and maintain a separate 9-1-1 trunk group per PSAP</w:t>
      </w:r>
      <w:r w:rsidR="00F6602D" w:rsidRPr="000B064E">
        <w:t xml:space="preserve"> ESN</w:t>
      </w:r>
      <w:r w:rsidRPr="000B064E">
        <w:t xml:space="preserve">.  The Selective Router capability of a PSAP, along with its specific default ESN information, can be found in the Trunk Group Design Guide (TGDG) for Kansas.  This document is in </w:t>
      </w:r>
      <w:hyperlink r:id="rId14" w:history="1">
        <w:r w:rsidRPr="000B064E">
          <w:rPr>
            <w:rStyle w:val="Hyperlink"/>
          </w:rPr>
          <w:t>CLEC Online</w:t>
        </w:r>
      </w:hyperlink>
      <w:r w:rsidRPr="000B064E">
        <w:t xml:space="preserve"> and instructions for finding it are </w:t>
      </w:r>
      <w:hyperlink w:anchor="TGDG" w:history="1">
        <w:r w:rsidRPr="000B064E">
          <w:rPr>
            <w:rStyle w:val="Hyperlink"/>
          </w:rPr>
          <w:t>here</w:t>
        </w:r>
      </w:hyperlink>
      <w:r w:rsidRPr="000B064E">
        <w:t>.  An additional document</w:t>
      </w:r>
      <w:r w:rsidR="0022258B">
        <w:t>, “Kansas 9-1-1 Trunk Methodology”,</w:t>
      </w:r>
      <w:r w:rsidRPr="000B064E">
        <w:t xml:space="preserve"> is also available that will help all OSPs determine how to trunk for Kansas PSAPs.  This document is available in </w:t>
      </w:r>
      <w:hyperlink r:id="rId15" w:history="1">
        <w:r w:rsidR="000B064E" w:rsidRPr="000B064E">
          <w:rPr>
            <w:rStyle w:val="Hyperlink"/>
          </w:rPr>
          <w:t>CLEC Online</w:t>
        </w:r>
      </w:hyperlink>
      <w:r w:rsidRPr="000B064E">
        <w:t xml:space="preserve"> and instructions for finding it are </w:t>
      </w:r>
      <w:hyperlink w:anchor="KS_Trunk_Methodology" w:history="1">
        <w:r w:rsidRPr="000B064E">
          <w:rPr>
            <w:rStyle w:val="Hyperlink"/>
          </w:rPr>
          <w:t>here</w:t>
        </w:r>
      </w:hyperlink>
      <w:r w:rsidRPr="000B064E">
        <w:t>.</w:t>
      </w:r>
    </w:p>
    <w:p w14:paraId="6E65D888" w14:textId="77777777" w:rsidR="00B21BE1" w:rsidRPr="000B064E" w:rsidRDefault="00B21BE1" w:rsidP="00B21BE1"/>
    <w:p w14:paraId="5430D76F" w14:textId="77777777" w:rsidR="00B21BE1" w:rsidRPr="000B064E" w:rsidRDefault="00B21BE1" w:rsidP="00B21BE1">
      <w:r w:rsidRPr="000B064E">
        <w:t xml:space="preserve">If the Kansas TGDG identifies an ANI/ALI-only PSAP, </w:t>
      </w:r>
      <w:r w:rsidR="009D4EA5">
        <w:t xml:space="preserve">a landline </w:t>
      </w:r>
      <w:r w:rsidRPr="000B064E">
        <w:t>OSP must include the following in the Remarks field of the ASR:  “</w:t>
      </w:r>
      <w:r w:rsidRPr="000B064E">
        <w:rPr>
          <w:b/>
        </w:rPr>
        <w:t>911 trunk grp for ANI/ALI only PSAP-off board SR set to NO, DESN XXX</w:t>
      </w:r>
      <w:r w:rsidRPr="000B064E">
        <w:t xml:space="preserve">” (where XXX is the actual default ESN assignment for the PSAP).  Using this Remarks entry will ensure that the </w:t>
      </w:r>
      <w:r w:rsidR="009D4EA5">
        <w:t xml:space="preserve">landline </w:t>
      </w:r>
      <w:r w:rsidRPr="000B064E">
        <w:t>trunk translations are set appropriately.</w:t>
      </w:r>
    </w:p>
    <w:p w14:paraId="70C5AB3E" w14:textId="77777777" w:rsidR="00B21BE1" w:rsidRPr="000B064E" w:rsidRDefault="00B21BE1" w:rsidP="00B21BE1"/>
    <w:p w14:paraId="6A475545" w14:textId="77777777" w:rsidR="00B21BE1" w:rsidRPr="000B064E" w:rsidRDefault="00B21BE1" w:rsidP="00B21BE1">
      <w:r w:rsidRPr="000B064E">
        <w:t>PSAPs in Kansas have unique default ESNs (DESNs) for landline, wireless, and nomadic VoIP calls to 911.  Therefore, OSPs must not commingle these traffic types on the same trunk group; instead, they should route landline on its own trunk group, wireless on its own trunk group, and nomadic VoIP on its own trunk group.</w:t>
      </w:r>
    </w:p>
    <w:p w14:paraId="4D9F19B3" w14:textId="77777777" w:rsidR="00B21BE1" w:rsidRPr="000B064E" w:rsidRDefault="00B21BE1" w:rsidP="00B21BE1">
      <w:pPr>
        <w:pStyle w:val="Heading3"/>
      </w:pPr>
      <w:bookmarkStart w:id="19" w:name="_Toc71901252"/>
      <w:bookmarkEnd w:id="18"/>
      <w:r w:rsidRPr="000B064E">
        <w:t>2.2.2</w:t>
      </w:r>
      <w:r w:rsidRPr="000B064E">
        <w:tab/>
        <w:t>Texas 9-1-1 Agencies</w:t>
      </w:r>
      <w:bookmarkEnd w:id="19"/>
    </w:p>
    <w:p w14:paraId="6BA9B580" w14:textId="77777777" w:rsidR="00B21BE1" w:rsidRPr="000B064E" w:rsidRDefault="00B21BE1" w:rsidP="00B21BE1">
      <w:r w:rsidRPr="000B064E">
        <w:t>Texas has three types of 9-1-1 Agencies.  Each has its own area of jurisdiction.  Texas Public Utility Commission rules require each OSP to gain authorization from the correct agency before connecting to AT&amp;T Texas’ 9-1-1 network.  These agency types are:</w:t>
      </w:r>
    </w:p>
    <w:p w14:paraId="68A4E8A8" w14:textId="77777777" w:rsidR="00B21BE1" w:rsidRPr="000B064E" w:rsidRDefault="00B21BE1" w:rsidP="00B21BE1"/>
    <w:p w14:paraId="197E6A4C" w14:textId="77777777" w:rsidR="00B21BE1" w:rsidRPr="000B064E" w:rsidRDefault="00B21BE1" w:rsidP="00B21BE1">
      <w:pPr>
        <w:numPr>
          <w:ilvl w:val="0"/>
          <w:numId w:val="25"/>
        </w:numPr>
      </w:pPr>
      <w:r w:rsidRPr="000B064E">
        <w:t>Texas 9-1-1 Alliance – Emergency Communication Districts (ECDs)</w:t>
      </w:r>
    </w:p>
    <w:p w14:paraId="21C0A35A" w14:textId="77777777" w:rsidR="00B21BE1" w:rsidRPr="000B064E" w:rsidRDefault="00B21BE1" w:rsidP="00B21BE1">
      <w:pPr>
        <w:numPr>
          <w:ilvl w:val="1"/>
          <w:numId w:val="25"/>
        </w:numPr>
      </w:pPr>
      <w:r w:rsidRPr="000B064E">
        <w:t>ECDs are the 9-1-1 agencies that provide local 9-1-1 services.  These agencies are usually associated with a major city or county.  They are responsible for multiple PSAPs within their service area and pay E9-1-1-related PSAP bills and make buying decisions.</w:t>
      </w:r>
    </w:p>
    <w:p w14:paraId="764780F2" w14:textId="77777777" w:rsidR="00B21BE1" w:rsidRPr="000B064E" w:rsidRDefault="00B21BE1" w:rsidP="00B21BE1">
      <w:pPr>
        <w:numPr>
          <w:ilvl w:val="1"/>
          <w:numId w:val="25"/>
        </w:numPr>
      </w:pPr>
      <w:r w:rsidRPr="000B064E">
        <w:t>The Texas 9-1-1 Alliance was created when the separate ECDs banded together to discuss common issues and to speak with one voice when negotiating contracts with various 9-1-1 service providers</w:t>
      </w:r>
    </w:p>
    <w:p w14:paraId="302AA82B" w14:textId="77777777" w:rsidR="00B21BE1" w:rsidRPr="000B064E" w:rsidRDefault="00B21BE1" w:rsidP="00B21BE1">
      <w:pPr>
        <w:numPr>
          <w:ilvl w:val="1"/>
          <w:numId w:val="25"/>
        </w:numPr>
      </w:pPr>
      <w:r w:rsidRPr="000B064E">
        <w:t>ECDs might require OSP to enter into a service level agreement and to submit specific forms (e.g., TX Exhibit 1).</w:t>
      </w:r>
    </w:p>
    <w:p w14:paraId="6F8254F5" w14:textId="77777777" w:rsidR="00B21BE1" w:rsidRPr="000B064E" w:rsidRDefault="00F6602D" w:rsidP="00B21BE1">
      <w:pPr>
        <w:numPr>
          <w:ilvl w:val="1"/>
          <w:numId w:val="25"/>
        </w:numPr>
      </w:pPr>
      <w:r w:rsidRPr="000B064E">
        <w:t xml:space="preserve">For your convenience, a </w:t>
      </w:r>
      <w:r w:rsidR="00B21BE1" w:rsidRPr="000B064E">
        <w:t xml:space="preserve">link to the 9-1-1 Texas Alliance website can be found </w:t>
      </w:r>
      <w:hyperlink w:anchor="Texas_Alliance" w:history="1">
        <w:r w:rsidR="00B21BE1" w:rsidRPr="000B064E">
          <w:rPr>
            <w:rStyle w:val="Hyperlink"/>
          </w:rPr>
          <w:t>here</w:t>
        </w:r>
      </w:hyperlink>
      <w:r w:rsidR="00B21BE1" w:rsidRPr="000B064E">
        <w:t>.</w:t>
      </w:r>
    </w:p>
    <w:p w14:paraId="760224F3" w14:textId="77777777" w:rsidR="00B21BE1" w:rsidRPr="000B064E" w:rsidRDefault="00B21BE1" w:rsidP="00B21BE1">
      <w:pPr>
        <w:numPr>
          <w:ilvl w:val="0"/>
          <w:numId w:val="25"/>
        </w:numPr>
      </w:pPr>
      <w:r w:rsidRPr="000B064E">
        <w:t>Emergency Communication District-Municipalities (ECD-Ms)/Old Home Rule Cities (HRCs)</w:t>
      </w:r>
    </w:p>
    <w:p w14:paraId="4B50787C" w14:textId="77777777" w:rsidR="00B21BE1" w:rsidRPr="000B064E" w:rsidRDefault="00B21BE1" w:rsidP="00B21BE1">
      <w:pPr>
        <w:numPr>
          <w:ilvl w:val="1"/>
          <w:numId w:val="25"/>
        </w:numPr>
      </w:pPr>
      <w:r w:rsidRPr="000B064E">
        <w:t>ECD-Ms are a subset of ECDs and were formerly known as HRCs.  Most of them are in North Texas and are usually limited to a single city providing 9-1-1 for their citizens.</w:t>
      </w:r>
    </w:p>
    <w:p w14:paraId="692B10C6" w14:textId="77777777" w:rsidR="00B21BE1" w:rsidRPr="000B064E" w:rsidRDefault="00B21BE1" w:rsidP="00B21BE1">
      <w:pPr>
        <w:numPr>
          <w:ilvl w:val="0"/>
          <w:numId w:val="25"/>
        </w:numPr>
      </w:pPr>
      <w:r w:rsidRPr="000B064E">
        <w:t>Council of Governments (COGs)/Regional Planning Commission (RPC)</w:t>
      </w:r>
    </w:p>
    <w:p w14:paraId="342F7311" w14:textId="77777777" w:rsidR="00B21BE1" w:rsidRPr="000B064E" w:rsidRDefault="00B21BE1" w:rsidP="00B21BE1">
      <w:pPr>
        <w:numPr>
          <w:ilvl w:val="1"/>
          <w:numId w:val="25"/>
        </w:numPr>
      </w:pPr>
      <w:r w:rsidRPr="000B064E">
        <w:t>All COG/RPCs fall under the Commission of State Emergency Communications’ (CSEC’s) rules and guidance.</w:t>
      </w:r>
    </w:p>
    <w:p w14:paraId="1B5E25AD" w14:textId="77777777" w:rsidR="00B21BE1" w:rsidRPr="000B064E" w:rsidRDefault="00B21BE1" w:rsidP="00B21BE1">
      <w:pPr>
        <w:numPr>
          <w:ilvl w:val="1"/>
          <w:numId w:val="25"/>
        </w:numPr>
      </w:pPr>
      <w:r w:rsidRPr="000B064E">
        <w:t>CSEC was created by the Texas state legislature to administer the state’s 9-1-1 service in areas where service was not provided by local administration.</w:t>
      </w:r>
    </w:p>
    <w:p w14:paraId="05D810CE" w14:textId="77777777" w:rsidR="00B21BE1" w:rsidRPr="000B064E" w:rsidRDefault="00B21BE1" w:rsidP="00B21BE1">
      <w:pPr>
        <w:numPr>
          <w:ilvl w:val="1"/>
          <w:numId w:val="25"/>
        </w:numPr>
      </w:pPr>
      <w:r w:rsidRPr="000B064E">
        <w:t>COGs/RPCs are the agencies that handle areas where service is not provided by local administration.</w:t>
      </w:r>
    </w:p>
    <w:p w14:paraId="4D094FBB" w14:textId="77777777" w:rsidR="00B21BE1" w:rsidRPr="000B064E" w:rsidRDefault="00B21BE1" w:rsidP="00B21BE1">
      <w:pPr>
        <w:numPr>
          <w:ilvl w:val="1"/>
          <w:numId w:val="25"/>
        </w:numPr>
      </w:pPr>
      <w:r w:rsidRPr="000B064E">
        <w:t>In areas managed by CSEC, CLEC OSP usually interfaces with a COG</w:t>
      </w:r>
    </w:p>
    <w:p w14:paraId="794488CE" w14:textId="77777777" w:rsidR="00B21BE1" w:rsidRPr="000B064E" w:rsidRDefault="00B21BE1" w:rsidP="00B21BE1">
      <w:pPr>
        <w:numPr>
          <w:ilvl w:val="1"/>
          <w:numId w:val="25"/>
        </w:numPr>
      </w:pPr>
      <w:r w:rsidRPr="000B064E">
        <w:t>COGs/RPCs require CLEC OSPs to have an approved “Attachment A – Certificate of Authorization”</w:t>
      </w:r>
      <w:r w:rsidR="001E0563" w:rsidRPr="000B064E">
        <w:t>.</w:t>
      </w:r>
      <w:r w:rsidRPr="000B064E">
        <w:t xml:space="preserve">  </w:t>
      </w:r>
      <w:r w:rsidRPr="000B064E">
        <w:rPr>
          <w:b/>
        </w:rPr>
        <w:t>CLEC</w:t>
      </w:r>
      <w:r w:rsidRPr="000B064E">
        <w:t xml:space="preserve"> </w:t>
      </w:r>
      <w:r w:rsidRPr="000B064E">
        <w:rPr>
          <w:b/>
        </w:rPr>
        <w:t>OSP must submit this document to its SrCAM before issuing an ASR or engaging in any planning discussions with AT&amp;T Texas.  The subject line of the email should equal “CLEC Name/COG Name Certification”.  For example:  XYZ Telecom/CAPCOG Certification.</w:t>
      </w:r>
    </w:p>
    <w:p w14:paraId="554138CD" w14:textId="77777777" w:rsidR="00B21BE1" w:rsidRPr="000B064E" w:rsidRDefault="00B21BE1" w:rsidP="00B21BE1">
      <w:pPr>
        <w:numPr>
          <w:ilvl w:val="1"/>
          <w:numId w:val="25"/>
        </w:numPr>
      </w:pPr>
      <w:r w:rsidRPr="000B064E">
        <w:t>CLEC OSP may need to amend its certification over time and should obtain from the COG/RPC the circumstances under which amendments are required</w:t>
      </w:r>
    </w:p>
    <w:p w14:paraId="422CF4F4" w14:textId="77777777" w:rsidR="00B21BE1" w:rsidRPr="000B064E" w:rsidRDefault="00B21BE1" w:rsidP="00B21BE1">
      <w:pPr>
        <w:numPr>
          <w:ilvl w:val="1"/>
          <w:numId w:val="25"/>
        </w:numPr>
      </w:pPr>
      <w:r w:rsidRPr="000B064E">
        <w:t>COGs/RPCs will provide CLEC OSP with default ESN(s) on Attachment No. 6 (titled 911 Entity Default Routing Description) of the COG Service Agreement.</w:t>
      </w:r>
    </w:p>
    <w:p w14:paraId="51BDFE5F" w14:textId="77777777" w:rsidR="00B21BE1" w:rsidRPr="000B064E" w:rsidRDefault="008859B7" w:rsidP="00B21BE1">
      <w:pPr>
        <w:numPr>
          <w:ilvl w:val="1"/>
          <w:numId w:val="25"/>
        </w:numPr>
      </w:pPr>
      <w:r w:rsidRPr="000B064E">
        <w:t xml:space="preserve">For your convenience, a </w:t>
      </w:r>
      <w:r w:rsidR="00B21BE1" w:rsidRPr="000B064E">
        <w:t xml:space="preserve">link to CSEC’s website can be found </w:t>
      </w:r>
      <w:hyperlink w:anchor="CSEC" w:history="1">
        <w:r w:rsidR="00B21BE1" w:rsidRPr="000B064E">
          <w:rPr>
            <w:rStyle w:val="Hyperlink"/>
          </w:rPr>
          <w:t>here</w:t>
        </w:r>
      </w:hyperlink>
      <w:r w:rsidR="00B21BE1" w:rsidRPr="000B064E">
        <w:t>.</w:t>
      </w:r>
    </w:p>
    <w:p w14:paraId="00D4522A" w14:textId="77777777" w:rsidR="00B21BE1" w:rsidRPr="000B064E" w:rsidRDefault="00B21BE1" w:rsidP="00B21BE1"/>
    <w:p w14:paraId="6C60CBF4" w14:textId="77777777" w:rsidR="00B21BE1" w:rsidRPr="000B064E" w:rsidRDefault="00B21BE1" w:rsidP="00B21BE1">
      <w:r w:rsidRPr="00565879">
        <w:t>OSPs can find PSAP jurisdiction in the Texas Trunk Group Design Guide (TGDG)</w:t>
      </w:r>
      <w:r w:rsidR="002A1159">
        <w:t xml:space="preserve"> in </w:t>
      </w:r>
      <w:hyperlink r:id="rId16" w:history="1">
        <w:r w:rsidR="002A1159" w:rsidRPr="009B1769">
          <w:rPr>
            <w:rStyle w:val="Hyperlink"/>
          </w:rPr>
          <w:t>CLEC Online</w:t>
        </w:r>
      </w:hyperlink>
      <w:r w:rsidR="002A1159">
        <w:t>.</w:t>
      </w:r>
      <w:r w:rsidRPr="00565879">
        <w:t xml:space="preserve">  Instructions for finding </w:t>
      </w:r>
      <w:r w:rsidR="00B2258E">
        <w:t xml:space="preserve">TGDGs, including </w:t>
      </w:r>
      <w:r w:rsidR="00D63CEC" w:rsidRPr="0074714A">
        <w:t xml:space="preserve">the Texas TGDG </w:t>
      </w:r>
      <w:r w:rsidRPr="0074714A">
        <w:t xml:space="preserve">are </w:t>
      </w:r>
      <w:hyperlink w:anchor="TGDG" w:history="1">
        <w:r w:rsidR="000B4674" w:rsidRPr="000B4674">
          <w:rPr>
            <w:rStyle w:val="Hyperlink"/>
          </w:rPr>
          <w:t>here</w:t>
        </w:r>
      </w:hyperlink>
      <w:r w:rsidRPr="00565879">
        <w:t>.</w:t>
      </w:r>
    </w:p>
    <w:p w14:paraId="587D4068" w14:textId="77777777" w:rsidR="00B21BE1" w:rsidRPr="000B064E" w:rsidRDefault="00B21BE1" w:rsidP="00B21BE1">
      <w:pPr>
        <w:pStyle w:val="Heading3"/>
      </w:pPr>
      <w:bookmarkStart w:id="20" w:name="_Toc71901253"/>
      <w:r w:rsidRPr="000B064E">
        <w:t>2.2.3</w:t>
      </w:r>
      <w:r w:rsidRPr="000B064E">
        <w:tab/>
        <w:t>California</w:t>
      </w:r>
      <w:bookmarkEnd w:id="20"/>
    </w:p>
    <w:p w14:paraId="581CC965" w14:textId="77777777" w:rsidR="001F0245" w:rsidRPr="000B064E" w:rsidRDefault="001F0245" w:rsidP="00F1346B">
      <w:pPr>
        <w:pStyle w:val="Heading4"/>
      </w:pPr>
      <w:bookmarkStart w:id="21" w:name="_Toc71901254"/>
      <w:r w:rsidRPr="000B064E">
        <w:t>2.2.3.1</w:t>
      </w:r>
      <w:r w:rsidRPr="000B064E">
        <w:tab/>
        <w:t xml:space="preserve">California </w:t>
      </w:r>
      <w:r w:rsidR="00C60A2E" w:rsidRPr="000B064E">
        <w:t xml:space="preserve">9-1-1 </w:t>
      </w:r>
      <w:r w:rsidRPr="000B064E">
        <w:t>Emergency Communications Branch</w:t>
      </w:r>
      <w:bookmarkEnd w:id="21"/>
    </w:p>
    <w:p w14:paraId="63670BF2" w14:textId="77777777" w:rsidR="00B21BE1" w:rsidRPr="000B064E" w:rsidRDefault="00B21BE1" w:rsidP="00B21BE1">
      <w:r w:rsidRPr="000B064E">
        <w:t xml:space="preserve">The CA 9-1-1 Emergency Communications Branch </w:t>
      </w:r>
      <w:r w:rsidR="0015438F" w:rsidRPr="000B064E">
        <w:t xml:space="preserve">is a branch of the Public Safety Communications division of the California Governor’s Office of Emergency Services (Cal OEs).  It </w:t>
      </w:r>
      <w:r w:rsidRPr="000B064E">
        <w:t>oversees 9-1-1 services in California.  Its goal is to “provid[e] its citizens and visitors the best emergency services possible”.</w:t>
      </w:r>
      <w:r w:rsidRPr="000B064E">
        <w:rPr>
          <w:rStyle w:val="FootnoteReference"/>
        </w:rPr>
        <w:footnoteReference w:id="1"/>
      </w:r>
      <w:r w:rsidRPr="000B064E">
        <w:t xml:space="preserve">  It publishes an Operations Manual to which all OSPs and 9-1-1 service providers must comply.  For your convenience, a link to </w:t>
      </w:r>
      <w:r w:rsidR="0015438F" w:rsidRPr="000B064E">
        <w:t>the Cal OES home page</w:t>
      </w:r>
      <w:r w:rsidR="00135585" w:rsidRPr="000B064E">
        <w:t>,</w:t>
      </w:r>
      <w:r w:rsidR="0015438F" w:rsidRPr="000B064E">
        <w:t xml:space="preserve"> and directions for finding the CA 9-1-1 Emergency Communications branch website</w:t>
      </w:r>
      <w:r w:rsidR="00135585" w:rsidRPr="000B064E">
        <w:t>,</w:t>
      </w:r>
      <w:r w:rsidR="0015438F" w:rsidRPr="000B064E">
        <w:t xml:space="preserve"> </w:t>
      </w:r>
      <w:r w:rsidR="00135585" w:rsidRPr="000B064E">
        <w:t>are</w:t>
      </w:r>
      <w:r w:rsidR="0015438F" w:rsidRPr="000B064E">
        <w:t xml:space="preserve"> </w:t>
      </w:r>
      <w:r w:rsidRPr="000B064E">
        <w:t xml:space="preserve">located </w:t>
      </w:r>
      <w:hyperlink w:anchor="CA_ECB" w:history="1">
        <w:r w:rsidRPr="000B064E">
          <w:rPr>
            <w:rStyle w:val="Hyperlink"/>
          </w:rPr>
          <w:t>here</w:t>
        </w:r>
      </w:hyperlink>
      <w:r w:rsidRPr="000B064E">
        <w:t>.  A</w:t>
      </w:r>
      <w:r w:rsidR="008859B7" w:rsidRPr="000B064E">
        <w:t>lso a</w:t>
      </w:r>
      <w:r w:rsidRPr="000B064E">
        <w:t xml:space="preserve">t </w:t>
      </w:r>
      <w:r w:rsidR="00135585" w:rsidRPr="000B064E">
        <w:t xml:space="preserve">the </w:t>
      </w:r>
      <w:r w:rsidR="0015438F" w:rsidRPr="000B064E">
        <w:t xml:space="preserve">CA 9-1-1 Emergency Communications </w:t>
      </w:r>
      <w:r w:rsidR="00135585" w:rsidRPr="000B064E">
        <w:t>B</w:t>
      </w:r>
      <w:r w:rsidR="0015438F" w:rsidRPr="000B064E">
        <w:t>ranch</w:t>
      </w:r>
      <w:r w:rsidRPr="000B064E">
        <w:t xml:space="preserve"> </w:t>
      </w:r>
      <w:r w:rsidR="00135585" w:rsidRPr="000B064E">
        <w:t xml:space="preserve">website </w:t>
      </w:r>
      <w:r w:rsidRPr="000B064E">
        <w:t xml:space="preserve">are links to </w:t>
      </w:r>
      <w:r w:rsidR="00135585" w:rsidRPr="000B064E">
        <w:t xml:space="preserve">the </w:t>
      </w:r>
      <w:r w:rsidRPr="000B064E">
        <w:t xml:space="preserve">CA </w:t>
      </w:r>
      <w:r w:rsidR="00135585" w:rsidRPr="000B064E">
        <w:t xml:space="preserve">TDe-280 </w:t>
      </w:r>
      <w:r w:rsidRPr="000B064E">
        <w:t>forms (e.g., TDe-280A for CLEC OSPs, TDe-280V for IVP OSPs, and TDe-280W for WSP OSPs), CA 9-1-1 processes (e.g., Operations Manual), and important contacts (e.g., County Coordinators).</w:t>
      </w:r>
    </w:p>
    <w:p w14:paraId="03421E1B" w14:textId="77777777" w:rsidR="001F0245" w:rsidRPr="000B064E" w:rsidRDefault="001F0245" w:rsidP="00F1346B">
      <w:pPr>
        <w:pStyle w:val="Heading4"/>
      </w:pPr>
      <w:bookmarkStart w:id="22" w:name="_Toc71901255"/>
      <w:r w:rsidRPr="000B064E">
        <w:t>2.2.3.2</w:t>
      </w:r>
      <w:r w:rsidRPr="000B064E">
        <w:tab/>
        <w:t>County Coordinators</w:t>
      </w:r>
      <w:bookmarkEnd w:id="22"/>
    </w:p>
    <w:p w14:paraId="1A89A776" w14:textId="77777777" w:rsidR="001F0245" w:rsidRPr="000B064E" w:rsidRDefault="001F0245" w:rsidP="00B21BE1">
      <w:r w:rsidRPr="000B064E">
        <w:t xml:space="preserve">County Coordinators act as a liaison between OSPs and </w:t>
      </w:r>
      <w:r w:rsidR="0046595F" w:rsidRPr="000B064E">
        <w:t xml:space="preserve">the </w:t>
      </w:r>
      <w:r w:rsidRPr="000B064E">
        <w:t xml:space="preserve">PSAPs </w:t>
      </w:r>
      <w:r w:rsidR="0046595F" w:rsidRPr="000B064E">
        <w:t>that are within their county jurisdiction.  County Coordinators, with the agreement of the PSAP, assign default ESNs.  OSPs request default ESN assignments using the appropriate TDe-280 form (e.g., TD</w:t>
      </w:r>
      <w:r w:rsidR="00DB2A77" w:rsidRPr="000B064E">
        <w:t>e</w:t>
      </w:r>
      <w:r w:rsidR="0046595F" w:rsidRPr="000B064E">
        <w:t xml:space="preserve">-280A for CLECs, TDe-280V for IVP and TDe-280W for wireless).  </w:t>
      </w:r>
      <w:r w:rsidR="00C60A2E" w:rsidRPr="000B064E">
        <w:t xml:space="preserve">Contact information for County Coordinators is available from the California 9-1-1 Emergency Communications Branch webpage.  </w:t>
      </w:r>
    </w:p>
    <w:p w14:paraId="2DEA0F72" w14:textId="77777777" w:rsidR="00B21BE1" w:rsidRPr="000B064E" w:rsidRDefault="00B21BE1" w:rsidP="00B21BE1">
      <w:pPr>
        <w:pStyle w:val="Heading2"/>
      </w:pPr>
      <w:bookmarkStart w:id="23" w:name="_Toc71901256"/>
      <w:r w:rsidRPr="000B064E">
        <w:t>2.3</w:t>
      </w:r>
      <w:r w:rsidRPr="000B064E">
        <w:tab/>
        <w:t>Pre-Planning with AT&amp;T 21-State</w:t>
      </w:r>
      <w:bookmarkEnd w:id="23"/>
    </w:p>
    <w:p w14:paraId="075F4E07" w14:textId="77777777" w:rsidR="00B21BE1" w:rsidRPr="000B064E" w:rsidRDefault="00B21BE1" w:rsidP="00B21BE1">
      <w:r w:rsidRPr="000B064E">
        <w:t xml:space="preserve">New </w:t>
      </w:r>
      <w:r w:rsidR="00D02DF7" w:rsidRPr="000B064E">
        <w:t xml:space="preserve">OSP </w:t>
      </w:r>
      <w:r w:rsidRPr="000B064E">
        <w:t>entrants that are switch-based (e.g., ILECs, CLECs, WSPs, and AESPs) should establish pre-planning communications with AT&amp;T 21-state (e.g., planning call or iterative emails).  This should be done only after the new entrant has completed any required start-up efforts and completed its pre-planning meetings with the applicable 9-1-1 agency(ies).  Examples of start-up efforts include:</w:t>
      </w:r>
    </w:p>
    <w:p w14:paraId="6E410C33" w14:textId="77777777" w:rsidR="00B21BE1" w:rsidRPr="000B064E" w:rsidRDefault="00B21BE1" w:rsidP="00B21BE1"/>
    <w:p w14:paraId="507E006E" w14:textId="77777777" w:rsidR="00B21BE1" w:rsidRPr="000B064E" w:rsidRDefault="00B21BE1" w:rsidP="00B21BE1">
      <w:pPr>
        <w:numPr>
          <w:ilvl w:val="0"/>
          <w:numId w:val="56"/>
        </w:numPr>
      </w:pPr>
      <w:r w:rsidRPr="000B064E">
        <w:t>Contract negotiations/execution</w:t>
      </w:r>
    </w:p>
    <w:p w14:paraId="0CE35833" w14:textId="77777777" w:rsidR="00B21BE1" w:rsidRPr="000B064E" w:rsidRDefault="00B21BE1" w:rsidP="00B21BE1">
      <w:pPr>
        <w:numPr>
          <w:ilvl w:val="0"/>
          <w:numId w:val="56"/>
        </w:numPr>
      </w:pPr>
      <w:r w:rsidRPr="000B064E">
        <w:t>Credit application</w:t>
      </w:r>
    </w:p>
    <w:p w14:paraId="08BB6703" w14:textId="77777777" w:rsidR="00B21BE1" w:rsidRPr="000B064E" w:rsidRDefault="00B21BE1" w:rsidP="00B21BE1">
      <w:pPr>
        <w:numPr>
          <w:ilvl w:val="0"/>
          <w:numId w:val="56"/>
        </w:numPr>
      </w:pPr>
      <w:r w:rsidRPr="000B064E">
        <w:t>CLEC, Customer</w:t>
      </w:r>
      <w:r w:rsidR="00EF2426" w:rsidRPr="000B064E">
        <w:t>,</w:t>
      </w:r>
      <w:r w:rsidRPr="000B064E">
        <w:t xml:space="preserve"> or Wireless Profile completion (as appropriate)</w:t>
      </w:r>
    </w:p>
    <w:p w14:paraId="186B8056" w14:textId="77777777" w:rsidR="00B21BE1" w:rsidRPr="000B064E" w:rsidRDefault="00B21BE1" w:rsidP="00B21BE1">
      <w:pPr>
        <w:numPr>
          <w:ilvl w:val="0"/>
          <w:numId w:val="56"/>
        </w:numPr>
      </w:pPr>
      <w:r w:rsidRPr="000B064E">
        <w:t xml:space="preserve">New Customer Packet </w:t>
      </w:r>
      <w:r w:rsidR="000E6E69">
        <w:t xml:space="preserve">or New CLEC Start-Up </w:t>
      </w:r>
      <w:r w:rsidRPr="000B064E">
        <w:t>forms</w:t>
      </w:r>
    </w:p>
    <w:p w14:paraId="6F271717" w14:textId="77777777" w:rsidR="00B21BE1" w:rsidRPr="000B064E" w:rsidRDefault="00B21BE1" w:rsidP="00B21BE1"/>
    <w:p w14:paraId="49ADC1DE" w14:textId="77777777" w:rsidR="00B21BE1" w:rsidRPr="000B064E" w:rsidRDefault="00B21BE1" w:rsidP="00B21BE1">
      <w:r w:rsidRPr="000B064E">
        <w:t xml:space="preserve">CLEC OSPs </w:t>
      </w:r>
      <w:r w:rsidR="00C22CEE" w:rsidRPr="000B064E">
        <w:t xml:space="preserve">that are establishing a new </w:t>
      </w:r>
      <w:r w:rsidR="00A24C35" w:rsidRPr="000B064E">
        <w:t xml:space="preserve">local </w:t>
      </w:r>
      <w:r w:rsidR="00C22CEE" w:rsidRPr="000B064E">
        <w:t>interconnection network</w:t>
      </w:r>
      <w:r w:rsidR="00A24C35" w:rsidRPr="000B064E">
        <w:t xml:space="preserve"> that includes local ancillary trunks such as 9-1-1 trunks, must complete a 21-State Network Interconnection Sheet (NIS &amp; Forecast).  The NIS &amp; Forecast is a CLEC OSP-specific document used for the initial establishment of a CLEC</w:t>
      </w:r>
      <w:r w:rsidR="0024400A" w:rsidRPr="000B064E">
        <w:t>’s network</w:t>
      </w:r>
      <w:r w:rsidR="00A24C35" w:rsidRPr="000B064E">
        <w:t xml:space="preserve"> in a LATA.  A Reverse NIS form, also available on </w:t>
      </w:r>
      <w:hyperlink r:id="rId17" w:history="1">
        <w:r w:rsidR="00A24C35" w:rsidRPr="000B064E">
          <w:rPr>
            <w:rStyle w:val="Hyperlink"/>
          </w:rPr>
          <w:t>CLEC Online</w:t>
        </w:r>
      </w:hyperlink>
      <w:r w:rsidR="00A24C35" w:rsidRPr="000B064E">
        <w:t xml:space="preserve">, contains network technical data that CLEC OSP can use to fill out the Network Interconnection Sheet.  Once CLEC OSP completes the NIS &amp; Forecast form, CLEC OSP should submit the form to the Network Interconnection Team </w:t>
      </w:r>
      <w:r w:rsidR="001A5364" w:rsidRPr="000B064E">
        <w:t xml:space="preserve">(NIT) Lead </w:t>
      </w:r>
      <w:r w:rsidR="00A24C35" w:rsidRPr="000B064E">
        <w:t>as identified in the CLEC Local Interconnection FAQs and Contacts document</w:t>
      </w:r>
      <w:r w:rsidR="0024400A" w:rsidRPr="000B064E">
        <w:t xml:space="preserve"> that is</w:t>
      </w:r>
      <w:r w:rsidR="00A24C35" w:rsidRPr="000B064E">
        <w:t xml:space="preserve"> also available in </w:t>
      </w:r>
      <w:hyperlink r:id="rId18" w:history="1">
        <w:r w:rsidR="00A24C35" w:rsidRPr="000B064E">
          <w:rPr>
            <w:rStyle w:val="Hyperlink"/>
          </w:rPr>
          <w:t>CLEC Online</w:t>
        </w:r>
      </w:hyperlink>
      <w:r w:rsidR="00A24C35" w:rsidRPr="000B064E">
        <w:t xml:space="preserve">.  Instructions for finding these three documents are </w:t>
      </w:r>
      <w:hyperlink w:anchor="NIS" w:history="1">
        <w:r w:rsidR="00A24C35" w:rsidRPr="000B064E">
          <w:rPr>
            <w:rStyle w:val="Hyperlink"/>
          </w:rPr>
          <w:t>here</w:t>
        </w:r>
      </w:hyperlink>
      <w:r w:rsidR="00A24C35" w:rsidRPr="000B064E">
        <w:t>.</w:t>
      </w:r>
    </w:p>
    <w:p w14:paraId="29F34CDF" w14:textId="77777777" w:rsidR="00B21BE1" w:rsidRPr="000B064E" w:rsidRDefault="00B21BE1" w:rsidP="00B21BE1">
      <w:pPr>
        <w:pStyle w:val="Heading2"/>
      </w:pPr>
      <w:bookmarkStart w:id="24" w:name="_Toc71901257"/>
      <w:r w:rsidRPr="000B064E">
        <w:t>2.4</w:t>
      </w:r>
      <w:r w:rsidRPr="000B064E">
        <w:tab/>
        <w:t>Trunk Group Design Guide (TGDG)</w:t>
      </w:r>
      <w:bookmarkEnd w:id="24"/>
    </w:p>
    <w:p w14:paraId="75D8DE13" w14:textId="77777777" w:rsidR="00B21BE1" w:rsidRPr="000B064E" w:rsidRDefault="00B21BE1" w:rsidP="00B21BE1">
      <w:r w:rsidRPr="000B064E">
        <w:t>AT&amp;T 21-state maintains TGDGs to assist CLEC/landline OSPs with determining the parameters of their 9-1-1 trunk groups.  OSPs should use TGDGs as guides only.  OSP is solely responsible for the design and deployment of its 9-1-1 network.</w:t>
      </w:r>
    </w:p>
    <w:p w14:paraId="1BCC81A8" w14:textId="77777777" w:rsidR="00B21BE1" w:rsidRPr="000B064E" w:rsidRDefault="00B21BE1" w:rsidP="00B21BE1"/>
    <w:p w14:paraId="0F96BC29" w14:textId="77777777" w:rsidR="00B21BE1" w:rsidRPr="000B064E" w:rsidRDefault="00B21BE1" w:rsidP="00B21BE1">
      <w:r w:rsidRPr="000B064E">
        <w:t xml:space="preserve">TGDGs are designed around rate center exchange areas for wireline networks and are generally not useful for </w:t>
      </w:r>
      <w:r w:rsidR="00D02DF7" w:rsidRPr="000B064E">
        <w:t xml:space="preserve">either </w:t>
      </w:r>
      <w:r w:rsidRPr="000B064E">
        <w:t xml:space="preserve">WSP OSPs </w:t>
      </w:r>
      <w:r w:rsidR="000875AD" w:rsidRPr="000B064E">
        <w:t xml:space="preserve">or </w:t>
      </w:r>
      <w:r w:rsidRPr="000B064E">
        <w:t>migratory IVP OSP</w:t>
      </w:r>
      <w:r w:rsidR="000875AD" w:rsidRPr="000B064E">
        <w:t>s</w:t>
      </w:r>
      <w:r w:rsidRPr="000B064E">
        <w:t xml:space="preserve">.  However, TGDGs do identify PSAP jurisdictions and which AT&amp;T 21-state </w:t>
      </w:r>
      <w:r w:rsidR="0086477C" w:rsidRPr="000B064E">
        <w:t>Selective Router</w:t>
      </w:r>
      <w:r w:rsidRPr="000B064E">
        <w:t xml:space="preserve"> serves which PSAP.  This identification can help any OSP determine the correct </w:t>
      </w:r>
      <w:r w:rsidR="0086477C" w:rsidRPr="000B064E">
        <w:t>Selective Router</w:t>
      </w:r>
      <w:r w:rsidRPr="000B064E">
        <w:t xml:space="preserve"> to which it needs to trunk.</w:t>
      </w:r>
    </w:p>
    <w:p w14:paraId="24BD383A" w14:textId="77777777" w:rsidR="00B21BE1" w:rsidRPr="000B064E" w:rsidRDefault="00B21BE1" w:rsidP="00B21BE1"/>
    <w:p w14:paraId="0A22DFEA" w14:textId="77777777" w:rsidR="00B21BE1" w:rsidRPr="000B064E" w:rsidRDefault="00B21BE1" w:rsidP="00B21BE1">
      <w:r w:rsidRPr="000B064E">
        <w:t>CLEC OSPs can use TGDGs as a guide for obtaining the following information:</w:t>
      </w:r>
    </w:p>
    <w:p w14:paraId="76F4DB7D" w14:textId="77777777" w:rsidR="00B21BE1" w:rsidRPr="000B064E" w:rsidRDefault="00B21BE1" w:rsidP="00B21BE1"/>
    <w:p w14:paraId="2A952F31" w14:textId="77777777" w:rsidR="00B21BE1" w:rsidRPr="000B064E" w:rsidRDefault="00B21BE1" w:rsidP="00B21BE1">
      <w:pPr>
        <w:numPr>
          <w:ilvl w:val="0"/>
          <w:numId w:val="10"/>
        </w:numPr>
      </w:pPr>
      <w:r w:rsidRPr="000B064E">
        <w:t xml:space="preserve">What company is the 9-1-1 </w:t>
      </w:r>
      <w:r w:rsidR="001A5364" w:rsidRPr="000B064E">
        <w:t xml:space="preserve">Selective Routing provider </w:t>
      </w:r>
      <w:r w:rsidRPr="000B064E">
        <w:t>by rate center exchange area</w:t>
      </w:r>
    </w:p>
    <w:p w14:paraId="38402A1E" w14:textId="77777777" w:rsidR="00B21BE1" w:rsidRPr="000B064E" w:rsidRDefault="00B21BE1" w:rsidP="00B21BE1">
      <w:pPr>
        <w:numPr>
          <w:ilvl w:val="0"/>
          <w:numId w:val="10"/>
        </w:numPr>
      </w:pPr>
      <w:r w:rsidRPr="000B064E">
        <w:t>What company is the 9-1-1 Database operator</w:t>
      </w:r>
      <w:r w:rsidR="001A5364" w:rsidRPr="000B064E">
        <w:t xml:space="preserve"> by rate center exchange area</w:t>
      </w:r>
    </w:p>
    <w:p w14:paraId="109C8709" w14:textId="77777777" w:rsidR="00B21BE1" w:rsidRPr="000B064E" w:rsidRDefault="00B21BE1" w:rsidP="00B21BE1">
      <w:pPr>
        <w:numPr>
          <w:ilvl w:val="0"/>
          <w:numId w:val="10"/>
        </w:numPr>
      </w:pPr>
      <w:r w:rsidRPr="000B064E">
        <w:t>What is the CLLI code for AT&amp;T 21-state’s Selective Router by rate center exchange area (when AT&amp;T is the 9-1-1 System Service Provider)</w:t>
      </w:r>
    </w:p>
    <w:p w14:paraId="5FF51858" w14:textId="77777777" w:rsidR="00B21BE1" w:rsidRPr="000B064E" w:rsidRDefault="00B21BE1" w:rsidP="00B21BE1">
      <w:pPr>
        <w:numPr>
          <w:ilvl w:val="0"/>
          <w:numId w:val="10"/>
        </w:numPr>
      </w:pPr>
      <w:r w:rsidRPr="000B064E">
        <w:t>Who is the predominant PSAP/county/parish agency by rate center exchange area (when AT&amp;T is the 9-1-1 system service provider)</w:t>
      </w:r>
    </w:p>
    <w:p w14:paraId="58B3CB06" w14:textId="77777777" w:rsidR="00B21BE1" w:rsidRPr="000B064E" w:rsidRDefault="00B21BE1" w:rsidP="00B21BE1"/>
    <w:p w14:paraId="048083F8" w14:textId="77777777" w:rsidR="00B21BE1" w:rsidRPr="000B064E" w:rsidRDefault="00B21BE1" w:rsidP="00B21BE1">
      <w:r w:rsidRPr="000B064E">
        <w:t>In addition to the above, the following TGDGs will also provide, on behalf of the 9-1-1 agency/PSAP, the landline/wireline default ESN/default PSAP by rate center exchange area (when AT&amp;T ILEC is the 9-1-1 system service provider):</w:t>
      </w:r>
    </w:p>
    <w:p w14:paraId="51536BF4" w14:textId="77777777" w:rsidR="00B21BE1" w:rsidRPr="000B064E" w:rsidRDefault="00B21BE1" w:rsidP="00B21BE1"/>
    <w:p w14:paraId="08614596" w14:textId="77777777" w:rsidR="00B21BE1" w:rsidRPr="000B064E" w:rsidRDefault="002E7E99" w:rsidP="00B21BE1">
      <w:pPr>
        <w:numPr>
          <w:ilvl w:val="0"/>
          <w:numId w:val="51"/>
        </w:numPr>
      </w:pPr>
      <w:r w:rsidRPr="000B064E">
        <w:t>Nevada</w:t>
      </w:r>
    </w:p>
    <w:p w14:paraId="16B74C15" w14:textId="77777777" w:rsidR="00B21BE1" w:rsidRPr="000B064E" w:rsidRDefault="002E7E99" w:rsidP="00B21BE1">
      <w:pPr>
        <w:numPr>
          <w:ilvl w:val="0"/>
          <w:numId w:val="51"/>
        </w:numPr>
      </w:pPr>
      <w:r w:rsidRPr="000B064E">
        <w:t>Kansas</w:t>
      </w:r>
    </w:p>
    <w:p w14:paraId="10EE8B23" w14:textId="77777777" w:rsidR="00B21BE1" w:rsidRPr="000B064E" w:rsidRDefault="002E7E99" w:rsidP="00B21BE1">
      <w:pPr>
        <w:numPr>
          <w:ilvl w:val="0"/>
          <w:numId w:val="51"/>
        </w:numPr>
      </w:pPr>
      <w:r w:rsidRPr="000B064E">
        <w:t xml:space="preserve">Midwest </w:t>
      </w:r>
      <w:r w:rsidR="00B21BE1" w:rsidRPr="000B064E">
        <w:t>Region (all states)</w:t>
      </w:r>
    </w:p>
    <w:p w14:paraId="2A5C7876" w14:textId="77777777" w:rsidR="00B21BE1" w:rsidRPr="000B064E" w:rsidRDefault="002E7E99" w:rsidP="00B21BE1">
      <w:pPr>
        <w:numPr>
          <w:ilvl w:val="0"/>
          <w:numId w:val="51"/>
        </w:numPr>
      </w:pPr>
      <w:r w:rsidRPr="000B064E">
        <w:t>Tennessee</w:t>
      </w:r>
    </w:p>
    <w:p w14:paraId="388609EE" w14:textId="77777777" w:rsidR="00B21BE1" w:rsidRPr="000B064E" w:rsidRDefault="00B21BE1" w:rsidP="00B21BE1"/>
    <w:p w14:paraId="0937B8BF" w14:textId="77777777" w:rsidR="00B21BE1" w:rsidRPr="000B064E" w:rsidRDefault="00B21BE1" w:rsidP="00B21BE1">
      <w:r w:rsidRPr="000B064E">
        <w:t>CLEC/landline OSPs can also use the regional TGDG to address the following relationships when designing their 9-1-1 trunk groups:</w:t>
      </w:r>
    </w:p>
    <w:p w14:paraId="39B71D3A" w14:textId="77777777" w:rsidR="00B21BE1" w:rsidRPr="000B064E" w:rsidRDefault="00B21BE1" w:rsidP="00B21BE1"/>
    <w:p w14:paraId="40E9097F" w14:textId="77777777" w:rsidR="00B21BE1" w:rsidRPr="000B064E" w:rsidRDefault="00B21BE1" w:rsidP="00B21BE1">
      <w:pPr>
        <w:numPr>
          <w:ilvl w:val="0"/>
          <w:numId w:val="19"/>
        </w:numPr>
      </w:pPr>
      <w:r w:rsidRPr="000B064E">
        <w:t xml:space="preserve">Each rate center corresponds to an AT&amp;T ILEC </w:t>
      </w:r>
      <w:r w:rsidR="0086477C" w:rsidRPr="000B064E">
        <w:t>Selective Router</w:t>
      </w:r>
    </w:p>
    <w:p w14:paraId="471E154B" w14:textId="77777777" w:rsidR="00B21BE1" w:rsidRPr="000B064E" w:rsidRDefault="00B21BE1" w:rsidP="00B21BE1">
      <w:pPr>
        <w:numPr>
          <w:ilvl w:val="1"/>
          <w:numId w:val="19"/>
        </w:numPr>
      </w:pPr>
      <w:r w:rsidRPr="000B064E">
        <w:t>The rate center to which a telephone number is assigned does not change when a telephone number ports to a new carrier</w:t>
      </w:r>
    </w:p>
    <w:p w14:paraId="6823B503" w14:textId="77777777" w:rsidR="00B21BE1" w:rsidRPr="000B064E" w:rsidRDefault="00B21BE1" w:rsidP="00B21BE1">
      <w:pPr>
        <w:numPr>
          <w:ilvl w:val="0"/>
          <w:numId w:val="19"/>
        </w:numPr>
      </w:pPr>
      <w:r w:rsidRPr="000B064E">
        <w:t xml:space="preserve">Each </w:t>
      </w:r>
      <w:r w:rsidR="001A5364" w:rsidRPr="000B064E">
        <w:t>Selective Router might support multiple NPAs</w:t>
      </w:r>
    </w:p>
    <w:p w14:paraId="3CE41AF8" w14:textId="77777777" w:rsidR="00B21BE1" w:rsidRPr="000B064E" w:rsidRDefault="00945794" w:rsidP="00B21BE1">
      <w:pPr>
        <w:numPr>
          <w:ilvl w:val="1"/>
          <w:numId w:val="19"/>
        </w:numPr>
      </w:pPr>
      <w:r w:rsidRPr="000B064E">
        <w:t xml:space="preserve">CLEC/Landline </w:t>
      </w:r>
      <w:r w:rsidR="00B21BE1" w:rsidRPr="000B064E">
        <w:t>OSPs using MF signaling must have one trunk group per NPA within the rate center</w:t>
      </w:r>
    </w:p>
    <w:p w14:paraId="15EB5EA2" w14:textId="77777777" w:rsidR="00B21BE1" w:rsidRPr="000B064E" w:rsidRDefault="00945794" w:rsidP="00B21BE1">
      <w:pPr>
        <w:numPr>
          <w:ilvl w:val="1"/>
          <w:numId w:val="19"/>
        </w:numPr>
      </w:pPr>
      <w:r w:rsidRPr="000B064E">
        <w:t xml:space="preserve">CLEC/Landline </w:t>
      </w:r>
      <w:r w:rsidR="00B21BE1" w:rsidRPr="000B064E">
        <w:t>OSPs using SS7 signaling can have multiple NPAs per trunk group within the rate center</w:t>
      </w:r>
      <w:r w:rsidR="00D02DF7" w:rsidRPr="000B064E">
        <w:t xml:space="preserve"> when the A</w:t>
      </w:r>
      <w:r w:rsidR="00410CF7" w:rsidRPr="000B064E">
        <w:t xml:space="preserve"> and </w:t>
      </w:r>
      <w:r w:rsidR="00D02DF7" w:rsidRPr="000B064E">
        <w:t>Z location</w:t>
      </w:r>
      <w:r w:rsidR="00410CF7" w:rsidRPr="000B064E">
        <w:t>s</w:t>
      </w:r>
      <w:r w:rsidR="00D02DF7" w:rsidRPr="000B064E">
        <w:t xml:space="preserve"> and DESN/default PSAP are the same.</w:t>
      </w:r>
    </w:p>
    <w:p w14:paraId="019A2BB8" w14:textId="77777777" w:rsidR="00B21BE1" w:rsidRPr="000B064E" w:rsidRDefault="00B21BE1" w:rsidP="00B21BE1"/>
    <w:p w14:paraId="128BF488" w14:textId="77777777" w:rsidR="00B21BE1" w:rsidRPr="000B064E" w:rsidRDefault="00B21BE1" w:rsidP="00B21BE1">
      <w:r w:rsidRPr="000B064E">
        <w:t xml:space="preserve">A TGDG identifies only the predominant county/parish of a Rate Center.  </w:t>
      </w:r>
      <w:r w:rsidR="009342F1" w:rsidRPr="000B064E">
        <w:t xml:space="preserve">Rate Center boundaries do not coincide with county boundaries.  </w:t>
      </w:r>
      <w:r w:rsidRPr="000B064E">
        <w:t>If a Rate Center overlaps an NPA, Selective Router, or county/parish boundaries, CLEC/landline OSP might need a new trunk group to cover that overlap.  If CLEC/landline OSP is establishing service in an area where AT&amp;T 21-state is not the 9-1-1 Service Provider, CLEC/landline OSP will need to contact the appropriate service provider to establish 9-1-1 trunks and data base updates to that 9-1-1 Service Provider.</w:t>
      </w:r>
    </w:p>
    <w:p w14:paraId="1E30D236" w14:textId="77777777" w:rsidR="00B21BE1" w:rsidRPr="000B064E" w:rsidRDefault="00B21BE1" w:rsidP="00B21BE1"/>
    <w:p w14:paraId="51FD2790" w14:textId="77777777" w:rsidR="00B21BE1" w:rsidRPr="000B064E" w:rsidRDefault="00B21BE1" w:rsidP="00B21BE1">
      <w:r w:rsidRPr="000B064E">
        <w:t>TGDGs are subject to change (e.g., because of code change</w:t>
      </w:r>
      <w:r w:rsidR="00772F56" w:rsidRPr="000B064E">
        <w:t>s</w:t>
      </w:r>
      <w:r w:rsidR="001A5364" w:rsidRPr="000B064E">
        <w:t xml:space="preserve"> </w:t>
      </w:r>
      <w:r w:rsidR="00772F56" w:rsidRPr="000B064E">
        <w:t>(</w:t>
      </w:r>
      <w:r w:rsidR="001A5364" w:rsidRPr="000B064E">
        <w:t>such as NPA overlay</w:t>
      </w:r>
      <w:r w:rsidRPr="000B064E">
        <w:t>s</w:t>
      </w:r>
      <w:r w:rsidR="00772F56" w:rsidRPr="000B064E">
        <w:t>)</w:t>
      </w:r>
      <w:r w:rsidRPr="000B064E">
        <w:t xml:space="preserve">, system changes, PSAP consolidations, etc.) and are updated regularly.  CLEC/landline OSP should always use the most current version of the relevant TGDG.  TGDGs are published in </w:t>
      </w:r>
      <w:hyperlink r:id="rId19" w:history="1">
        <w:r w:rsidRPr="000B064E">
          <w:rPr>
            <w:rStyle w:val="Hyperlink"/>
          </w:rPr>
          <w:t>CLEC Online</w:t>
        </w:r>
      </w:hyperlink>
      <w:r w:rsidRPr="000B064E">
        <w:t xml:space="preserve"> and instructions for finding them are </w:t>
      </w:r>
      <w:hyperlink w:anchor="TGDG" w:history="1">
        <w:r w:rsidRPr="000B064E">
          <w:rPr>
            <w:rStyle w:val="Hyperlink"/>
          </w:rPr>
          <w:t>here</w:t>
        </w:r>
      </w:hyperlink>
      <w:r w:rsidRPr="000B064E">
        <w:t>.</w:t>
      </w:r>
    </w:p>
    <w:p w14:paraId="77E39B82" w14:textId="77777777" w:rsidR="00B21BE1" w:rsidRPr="000B064E" w:rsidRDefault="00B21BE1" w:rsidP="00B21BE1">
      <w:pPr>
        <w:pStyle w:val="Heading2"/>
      </w:pPr>
      <w:bookmarkStart w:id="25" w:name="_Toc71901258"/>
      <w:r w:rsidRPr="000B064E">
        <w:t>2.5</w:t>
      </w:r>
      <w:r w:rsidRPr="000B064E">
        <w:tab/>
        <w:t>Selective Router</w:t>
      </w:r>
      <w:r w:rsidR="0047694F" w:rsidRPr="000B064E">
        <w:t xml:space="preserve"> Table</w:t>
      </w:r>
      <w:bookmarkEnd w:id="25"/>
    </w:p>
    <w:p w14:paraId="71D1CACD" w14:textId="77777777" w:rsidR="00B21BE1" w:rsidRPr="000B064E" w:rsidRDefault="00B21BE1" w:rsidP="00B21BE1">
      <w:r w:rsidRPr="000B064E">
        <w:t xml:space="preserve">In addition to the data contained in the TGDGs, OSP will need information about AT&amp;T 21-state’s </w:t>
      </w:r>
      <w:r w:rsidR="0086477C" w:rsidRPr="000B064E">
        <w:t>Selective Router</w:t>
      </w:r>
      <w:r w:rsidRPr="000B064E">
        <w:t xml:space="preserve">s, such as name, address, CLLI codes, point codes, NPAs covered, switch type, and SS7 feature package.  This information is maintained in </w:t>
      </w:r>
      <w:hyperlink r:id="rId20" w:history="1">
        <w:r w:rsidRPr="000B064E">
          <w:rPr>
            <w:rStyle w:val="Hyperlink"/>
          </w:rPr>
          <w:t>CLEC Online</w:t>
        </w:r>
      </w:hyperlink>
      <w:r w:rsidRPr="000B064E">
        <w:t xml:space="preserve"> and </w:t>
      </w:r>
      <w:hyperlink r:id="rId21" w:history="1">
        <w:r w:rsidRPr="000B064E">
          <w:rPr>
            <w:rStyle w:val="Hyperlink"/>
          </w:rPr>
          <w:t>AT&amp;T Prime Access</w:t>
        </w:r>
      </w:hyperlink>
      <w:r w:rsidRPr="000B064E">
        <w:rPr>
          <w:rStyle w:val="Hyperlink"/>
        </w:rPr>
        <w:t xml:space="preserve">.  </w:t>
      </w:r>
      <w:r w:rsidRPr="000B064E">
        <w:t xml:space="preserve">Instructions for finding it and other Selective Router-related documents are </w:t>
      </w:r>
      <w:hyperlink w:anchor="Selective_Router" w:history="1">
        <w:r w:rsidRPr="000B064E">
          <w:rPr>
            <w:rStyle w:val="Hyperlink"/>
          </w:rPr>
          <w:t>here</w:t>
        </w:r>
      </w:hyperlink>
      <w:r w:rsidRPr="000B064E">
        <w:t>.</w:t>
      </w:r>
    </w:p>
    <w:p w14:paraId="185E0EFD" w14:textId="77777777" w:rsidR="00B21BE1" w:rsidRPr="000B064E" w:rsidRDefault="00B21BE1" w:rsidP="00B21BE1">
      <w:bookmarkStart w:id="26" w:name="_Hlk516559991"/>
    </w:p>
    <w:p w14:paraId="6B71C4C4" w14:textId="77777777" w:rsidR="0094705A" w:rsidRPr="000B064E" w:rsidRDefault="00B21BE1" w:rsidP="00B21BE1">
      <w:r w:rsidRPr="000B064E">
        <w:t xml:space="preserve">AT&amp;T 21-state has deployed mirrored </w:t>
      </w:r>
      <w:r w:rsidR="00940E26" w:rsidRPr="000B064E">
        <w:t xml:space="preserve">(dual routed) </w:t>
      </w:r>
      <w:r w:rsidRPr="000B064E">
        <w:t>Selective Routers in Atlanta, Georgia</w:t>
      </w:r>
      <w:r w:rsidR="00D02DF7" w:rsidRPr="000B064E">
        <w:t xml:space="preserve">, </w:t>
      </w:r>
      <w:r w:rsidRPr="000B064E">
        <w:t>New Orleans, Louisiana</w:t>
      </w:r>
      <w:r w:rsidR="00D02DF7" w:rsidRPr="000B064E">
        <w:t>, and Chicago</w:t>
      </w:r>
      <w:r w:rsidR="00DE6A18">
        <w:t>,</w:t>
      </w:r>
      <w:r w:rsidR="00D02DF7" w:rsidRPr="000B064E">
        <w:t xml:space="preserve"> Illinois</w:t>
      </w:r>
      <w:r w:rsidRPr="000B064E">
        <w:t xml:space="preserve">.  </w:t>
      </w:r>
      <w:r w:rsidR="002E7E99" w:rsidRPr="000B064E">
        <w:t xml:space="preserve">CLEC </w:t>
      </w:r>
      <w:r w:rsidR="00940E26" w:rsidRPr="000B064E">
        <w:t xml:space="preserve">OSPs providing service in the rate centers served by these mirrored tandems must install two 9-1-1 trunks to each mirrored tandem.  </w:t>
      </w:r>
      <w:r w:rsidR="002E7E99" w:rsidRPr="000B064E">
        <w:t xml:space="preserve">CLEC </w:t>
      </w:r>
      <w:r w:rsidR="00940E26" w:rsidRPr="000B064E">
        <w:t>OSP</w:t>
      </w:r>
      <w:r w:rsidR="002E7E99" w:rsidRPr="000B064E">
        <w:t>s</w:t>
      </w:r>
      <w:r w:rsidR="00940E26" w:rsidRPr="000B064E">
        <w:t xml:space="preserve"> must issue the trunk ASRs together using the RPON field.  </w:t>
      </w:r>
      <w:r w:rsidRPr="000B064E">
        <w:t xml:space="preserve">Additional information about mirrored </w:t>
      </w:r>
      <w:r w:rsidR="00940E26" w:rsidRPr="000B064E">
        <w:t xml:space="preserve">(dual routed) </w:t>
      </w:r>
      <w:r w:rsidRPr="000B064E">
        <w:t xml:space="preserve">Selective Routers are in the applicable </w:t>
      </w:r>
      <w:r w:rsidR="00940E26" w:rsidRPr="000B064E">
        <w:t>Selective Router table</w:t>
      </w:r>
      <w:r w:rsidRPr="000B064E">
        <w:t xml:space="preserve">, located </w:t>
      </w:r>
      <w:r w:rsidR="00940E26" w:rsidRPr="000B064E">
        <w:t xml:space="preserve">in </w:t>
      </w:r>
      <w:r w:rsidR="006E6040" w:rsidRPr="000B064E">
        <w:t xml:space="preserve">both </w:t>
      </w:r>
      <w:hyperlink r:id="rId22" w:history="1">
        <w:r w:rsidR="00B46441" w:rsidRPr="000B064E">
          <w:rPr>
            <w:rStyle w:val="Hyperlink"/>
          </w:rPr>
          <w:t>CLEC Online</w:t>
        </w:r>
      </w:hyperlink>
      <w:r w:rsidRPr="000B064E">
        <w:t xml:space="preserve"> and </w:t>
      </w:r>
      <w:hyperlink r:id="rId23" w:history="1">
        <w:r w:rsidR="00B46441" w:rsidRPr="000B064E">
          <w:rPr>
            <w:rStyle w:val="Hyperlink"/>
          </w:rPr>
          <w:t>AT&amp;T Prime Access</w:t>
        </w:r>
      </w:hyperlink>
      <w:r w:rsidRPr="000B064E">
        <w:t xml:space="preserve">.  Instructions for finding </w:t>
      </w:r>
      <w:r w:rsidR="00B46441" w:rsidRPr="000B064E">
        <w:t xml:space="preserve">these </w:t>
      </w:r>
      <w:r w:rsidR="000C4DB9" w:rsidRPr="000B064E">
        <w:t xml:space="preserve">tables </w:t>
      </w:r>
      <w:r w:rsidRPr="000B064E">
        <w:t xml:space="preserve">are </w:t>
      </w:r>
      <w:hyperlink w:anchor="Selective_Router" w:history="1">
        <w:r w:rsidRPr="000B064E">
          <w:rPr>
            <w:rStyle w:val="Hyperlink"/>
          </w:rPr>
          <w:t>here</w:t>
        </w:r>
      </w:hyperlink>
      <w:r w:rsidRPr="000B064E">
        <w:t>.</w:t>
      </w:r>
      <w:bookmarkEnd w:id="26"/>
      <w:r w:rsidR="0014026B" w:rsidRPr="000B064E">
        <w:t xml:space="preserve">  AT&amp;T Midwest Region has </w:t>
      </w:r>
      <w:r w:rsidR="00470ED9" w:rsidRPr="000B064E">
        <w:t xml:space="preserve">two </w:t>
      </w:r>
      <w:r w:rsidR="00A0631D">
        <w:t xml:space="preserve">separate pairs of </w:t>
      </w:r>
      <w:r w:rsidR="00470ED9" w:rsidRPr="000B064E">
        <w:t>Selective Routers</w:t>
      </w:r>
      <w:r w:rsidR="00A0631D">
        <w:t xml:space="preserve"> identified on the table</w:t>
      </w:r>
      <w:r w:rsidR="00470ED9" w:rsidRPr="000B064E">
        <w:t xml:space="preserve">:  one </w:t>
      </w:r>
      <w:r w:rsidR="00A0631D">
        <w:t xml:space="preserve">pair </w:t>
      </w:r>
      <w:r w:rsidR="00470ED9" w:rsidRPr="000B064E">
        <w:t xml:space="preserve">for landline OSPs and one for </w:t>
      </w:r>
      <w:r w:rsidR="00A0631D">
        <w:t xml:space="preserve">pair for </w:t>
      </w:r>
      <w:r w:rsidR="00470ED9" w:rsidRPr="000B064E">
        <w:t xml:space="preserve">wireless OSPs.  This is because the city of Chicago uses different Selective Routers for landline versus wireless traffic.  Wireless </w:t>
      </w:r>
      <w:r w:rsidR="00A0631D">
        <w:t xml:space="preserve">and landline OSPs </w:t>
      </w:r>
      <w:r w:rsidR="00470ED9" w:rsidRPr="000B064E">
        <w:t>should</w:t>
      </w:r>
      <w:r w:rsidR="00A0631D">
        <w:t xml:space="preserve"> use </w:t>
      </w:r>
      <w:r w:rsidR="00470ED9" w:rsidRPr="000B064E">
        <w:t xml:space="preserve">only the </w:t>
      </w:r>
      <w:r w:rsidR="00A0631D">
        <w:t>pair identified for its traffic type.</w:t>
      </w:r>
    </w:p>
    <w:p w14:paraId="069690A3" w14:textId="77777777" w:rsidR="00B21BE1" w:rsidRPr="000B064E" w:rsidRDefault="00B21BE1" w:rsidP="00B21BE1">
      <w:pPr>
        <w:pStyle w:val="Heading2"/>
      </w:pPr>
      <w:bookmarkStart w:id="27" w:name="_Toc71901259"/>
      <w:r w:rsidRPr="000B064E">
        <w:t>2.6</w:t>
      </w:r>
      <w:r w:rsidRPr="000B064E">
        <w:tab/>
        <w:t>Testing</w:t>
      </w:r>
      <w:bookmarkEnd w:id="27"/>
    </w:p>
    <w:p w14:paraId="59377363" w14:textId="77777777" w:rsidR="00B21BE1" w:rsidRPr="000B064E" w:rsidRDefault="00B21BE1" w:rsidP="00B21BE1">
      <w:r w:rsidRPr="000B064E">
        <w:t>No OSP should send live traffic into AT&amp;T 21-state’s network until OSP has successfully deployed and tested its 9-1-1 capability.</w:t>
      </w:r>
    </w:p>
    <w:p w14:paraId="3F528351" w14:textId="77777777" w:rsidR="00B21BE1" w:rsidRPr="000B064E" w:rsidRDefault="00B21BE1" w:rsidP="00B21BE1"/>
    <w:p w14:paraId="5B8498E9" w14:textId="77777777" w:rsidR="00B21BE1" w:rsidRPr="000B064E" w:rsidRDefault="00B21BE1" w:rsidP="00B21BE1">
      <w:r w:rsidRPr="000B064E">
        <w:t>OSP is responsible for testing its trunks and data administration processes prior to providing live service.  Call-through testing is how the 9</w:t>
      </w:r>
      <w:r w:rsidR="00B5475E" w:rsidRPr="000B064E">
        <w:t>-</w:t>
      </w:r>
      <w:r w:rsidRPr="000B064E">
        <w:t>1</w:t>
      </w:r>
      <w:r w:rsidR="00B5475E" w:rsidRPr="000B064E">
        <w:t>-</w:t>
      </w:r>
      <w:r w:rsidRPr="000B064E">
        <w:t>1 system is tested from both a network and a database perspective.  Because data already in the Selective Router can be impacted when additional OSPs or PSAPs are implemented, any pre-existing NXXs for the city/county/parish must be tested as well as those being added.</w:t>
      </w:r>
    </w:p>
    <w:p w14:paraId="08EAFE5C" w14:textId="77777777" w:rsidR="00B21BE1" w:rsidRPr="000B064E" w:rsidRDefault="00B21BE1" w:rsidP="00B21BE1"/>
    <w:p w14:paraId="3A2CCF7C" w14:textId="77777777" w:rsidR="00B21BE1" w:rsidRPr="000B064E" w:rsidRDefault="00B21BE1" w:rsidP="00A002A5">
      <w:r w:rsidRPr="000B064E">
        <w:t xml:space="preserve">OSP should obtain from PSAP or 9-1-1 Authority any call-through testing requirements they might have.  </w:t>
      </w:r>
      <w:r w:rsidR="00B5475E" w:rsidRPr="000B064E">
        <w:t xml:space="preserve">Examples of some of these testing requirements include, but are not limited to, Selective Router test call, </w:t>
      </w:r>
      <w:r w:rsidR="00DE6A18">
        <w:t>n</w:t>
      </w:r>
      <w:r w:rsidR="00DE6A18" w:rsidRPr="000B064E">
        <w:t xml:space="preserve">o </w:t>
      </w:r>
      <w:r w:rsidR="00B5475E" w:rsidRPr="000B064E">
        <w:t xml:space="preserve">record found test call, </w:t>
      </w:r>
      <w:r w:rsidR="004133E2" w:rsidRPr="000B064E">
        <w:t>default</w:t>
      </w:r>
      <w:r w:rsidR="00B5475E" w:rsidRPr="000B064E">
        <w:t xml:space="preserve"> routed test call, garbled ANI test call, etc.  Finding out about a PSAP’s or 9-1-1 Authority’s call-through testing requirements </w:t>
      </w:r>
      <w:r w:rsidRPr="000B064E">
        <w:t>is best done during OSP’s pre-planning phase.</w:t>
      </w:r>
    </w:p>
    <w:p w14:paraId="6420AD7F" w14:textId="77777777" w:rsidR="00527F39" w:rsidRPr="000B064E" w:rsidRDefault="00B21BE1" w:rsidP="00D36F80">
      <w:pPr>
        <w:pStyle w:val="Heading1"/>
      </w:pPr>
      <w:bookmarkStart w:id="28" w:name="_Toc71901260"/>
      <w:bookmarkEnd w:id="12"/>
      <w:r w:rsidRPr="000B064E">
        <w:t>3</w:t>
      </w:r>
      <w:r w:rsidR="00527F39" w:rsidRPr="000B064E">
        <w:tab/>
      </w:r>
      <w:r w:rsidR="008730B9" w:rsidRPr="000B064E">
        <w:t>Network</w:t>
      </w:r>
      <w:bookmarkEnd w:id="28"/>
    </w:p>
    <w:p w14:paraId="54ACDF17" w14:textId="77777777" w:rsidR="008730B9" w:rsidRPr="000B064E" w:rsidRDefault="00B21BE1" w:rsidP="007D4C8A">
      <w:pPr>
        <w:pStyle w:val="Heading2"/>
      </w:pPr>
      <w:bookmarkStart w:id="29" w:name="_Toc71901261"/>
      <w:r w:rsidRPr="000B064E">
        <w:t>3</w:t>
      </w:r>
      <w:r w:rsidR="000C47CC" w:rsidRPr="000B064E">
        <w:t>.1</w:t>
      </w:r>
      <w:r w:rsidR="000C47CC" w:rsidRPr="000B064E">
        <w:tab/>
      </w:r>
      <w:r w:rsidR="008730B9" w:rsidRPr="000B064E">
        <w:t>Facilities (T1/DS1)</w:t>
      </w:r>
      <w:bookmarkEnd w:id="29"/>
    </w:p>
    <w:p w14:paraId="06F75C29" w14:textId="77777777" w:rsidR="000C47CC" w:rsidRPr="000B064E" w:rsidRDefault="00B21BE1" w:rsidP="002514F4">
      <w:pPr>
        <w:pStyle w:val="Heading3"/>
      </w:pPr>
      <w:bookmarkStart w:id="30" w:name="_Toc71901262"/>
      <w:r w:rsidRPr="000B064E">
        <w:t>3</w:t>
      </w:r>
      <w:r w:rsidR="008730B9" w:rsidRPr="000B064E">
        <w:t>.1.1</w:t>
      </w:r>
      <w:r w:rsidR="008730B9" w:rsidRPr="000B064E">
        <w:tab/>
        <w:t>General Facility Requirements</w:t>
      </w:r>
      <w:bookmarkEnd w:id="30"/>
    </w:p>
    <w:p w14:paraId="5A974C76" w14:textId="77777777" w:rsidR="009C7637" w:rsidRPr="000B064E" w:rsidRDefault="005A1AE6" w:rsidP="00953CA6">
      <w:r w:rsidRPr="000B064E">
        <w:t xml:space="preserve">Although OSP will need </w:t>
      </w:r>
      <w:r w:rsidR="00D35C84" w:rsidRPr="000B064E">
        <w:t xml:space="preserve">T1/DS1 </w:t>
      </w:r>
      <w:r w:rsidR="00987C5C" w:rsidRPr="000B064E">
        <w:t>facilities</w:t>
      </w:r>
      <w:r w:rsidRPr="000B064E">
        <w:t xml:space="preserve"> to </w:t>
      </w:r>
      <w:r w:rsidR="001E6D30" w:rsidRPr="000B064E">
        <w:t xml:space="preserve">carry its 9-1-1 trunks and connect </w:t>
      </w:r>
      <w:r w:rsidRPr="000B064E">
        <w:t>to AT&amp;T 21-state</w:t>
      </w:r>
      <w:r w:rsidR="00BB4BB0" w:rsidRPr="000B064E">
        <w:t>’s</w:t>
      </w:r>
      <w:r w:rsidRPr="000B064E">
        <w:t xml:space="preserve"> Selective Router</w:t>
      </w:r>
      <w:r w:rsidR="00BB4BB0" w:rsidRPr="000B064E">
        <w:t>s</w:t>
      </w:r>
      <w:r w:rsidRPr="000B064E">
        <w:t xml:space="preserve">, </w:t>
      </w:r>
      <w:r w:rsidR="00527F39" w:rsidRPr="000B064E">
        <w:t xml:space="preserve">AT&amp;T 21-state’s wholesale 9-1-1 offering does not </w:t>
      </w:r>
      <w:r w:rsidR="00421EF1" w:rsidRPr="000B064E">
        <w:t>offer a facility component</w:t>
      </w:r>
      <w:r w:rsidR="00532179" w:rsidRPr="000B064E">
        <w:t xml:space="preserve">.  </w:t>
      </w:r>
      <w:r w:rsidR="009C7637" w:rsidRPr="000B064E">
        <w:t xml:space="preserve">OSP is responsible for obtaining </w:t>
      </w:r>
      <w:r w:rsidR="00C742F8" w:rsidRPr="000B064E">
        <w:t xml:space="preserve">whatever </w:t>
      </w:r>
      <w:r w:rsidR="00532179" w:rsidRPr="000B064E">
        <w:t>facility</w:t>
      </w:r>
      <w:r w:rsidRPr="000B064E">
        <w:t>(ies)</w:t>
      </w:r>
      <w:r w:rsidR="00532179" w:rsidRPr="000B064E">
        <w:t xml:space="preserve"> it will use</w:t>
      </w:r>
      <w:r w:rsidR="001E6D30" w:rsidRPr="000B064E">
        <w:t xml:space="preserve"> to carry its 9-1-1 trunks</w:t>
      </w:r>
      <w:r w:rsidR="00527F39" w:rsidRPr="000B064E">
        <w:t xml:space="preserve">.  OSP </w:t>
      </w:r>
      <w:r w:rsidR="009C7637" w:rsidRPr="000B064E">
        <w:t>can use its own facilities</w:t>
      </w:r>
      <w:r w:rsidR="00653484" w:rsidRPr="000B064E">
        <w:t xml:space="preserve"> or </w:t>
      </w:r>
      <w:r w:rsidR="009C7637" w:rsidRPr="000B064E">
        <w:t>obtain</w:t>
      </w:r>
      <w:r w:rsidR="001E6D30" w:rsidRPr="000B064E">
        <w:t>/lease</w:t>
      </w:r>
      <w:r w:rsidR="009C7637" w:rsidRPr="000B064E">
        <w:t xml:space="preserve"> facilities from a third party</w:t>
      </w:r>
      <w:r w:rsidR="00532179" w:rsidRPr="000B064E">
        <w:t xml:space="preserve">.  </w:t>
      </w:r>
      <w:r w:rsidR="001E6D30" w:rsidRPr="000B064E">
        <w:t xml:space="preserve">OSP can also obtain facilities from certain of AT&amp;T 21-states’ facility products such as </w:t>
      </w:r>
      <w:r w:rsidR="00BD578B" w:rsidRPr="000B064E">
        <w:t xml:space="preserve">Special Access, Business Data Services, and, for </w:t>
      </w:r>
      <w:r w:rsidR="00421EF1" w:rsidRPr="000B064E">
        <w:t xml:space="preserve">a </w:t>
      </w:r>
      <w:r w:rsidR="00BD578B" w:rsidRPr="000B064E">
        <w:t>Wireless OSP in the Southeast Region, MegaLink Service.  Such facility offerings are available according to the terms, conditions, and prices of their respective tariff or guidebook offering</w:t>
      </w:r>
      <w:r w:rsidR="00AF103B" w:rsidRPr="000B064E">
        <w:t>s</w:t>
      </w:r>
      <w:r w:rsidR="00BD578B" w:rsidRPr="000B064E">
        <w:t>.</w:t>
      </w:r>
      <w:r w:rsidR="00A0631D">
        <w:t xml:space="preserve">  OSP can obtain support for these services from its Wholesale Sales Account Team.</w:t>
      </w:r>
    </w:p>
    <w:p w14:paraId="795D3437" w14:textId="77777777" w:rsidR="00C874D3" w:rsidRPr="000B064E" w:rsidRDefault="00C874D3" w:rsidP="00953CA6"/>
    <w:p w14:paraId="07A90AA9" w14:textId="77777777" w:rsidR="00EF2EC9" w:rsidRPr="000B064E" w:rsidRDefault="00EF2EC9" w:rsidP="00953CA6">
      <w:r w:rsidRPr="000B064E">
        <w:t xml:space="preserve">Certain jurisdictions </w:t>
      </w:r>
      <w:r w:rsidR="002E7E99" w:rsidRPr="000B064E">
        <w:t xml:space="preserve">(e.g., Illinois) </w:t>
      </w:r>
      <w:r w:rsidRPr="000B064E">
        <w:t>require OSP to deploy and maintain diverse facilities</w:t>
      </w:r>
      <w:r w:rsidR="00C742F8" w:rsidRPr="000B064E">
        <w:t xml:space="preserve"> (where facilities permit)</w:t>
      </w:r>
      <w:r w:rsidRPr="000B064E">
        <w:t xml:space="preserve">.  AT&amp;T 21-state strongly recommends that OSP deploy and maintain diverse facilities even where such diversity is not required by the relevant jurisdictional authority.  Diversity helps to avoid a single point of network failure.  Diversity can include carrier, cable fiber (ring topology), trunk bay, fusing and power feed to help insure fault tolerance.  </w:t>
      </w:r>
      <w:r w:rsidR="00BA01B0" w:rsidRPr="000B064E">
        <w:t xml:space="preserve">CLEC and Wireless </w:t>
      </w:r>
      <w:r w:rsidRPr="000B064E">
        <w:t>OSP</w:t>
      </w:r>
      <w:r w:rsidR="00827742" w:rsidRPr="000B064E">
        <w:t>s</w:t>
      </w:r>
      <w:r w:rsidRPr="000B064E">
        <w:t xml:space="preserve"> </w:t>
      </w:r>
      <w:r w:rsidR="00BA01B0" w:rsidRPr="000B064E">
        <w:t xml:space="preserve">that request </w:t>
      </w:r>
      <w:r w:rsidRPr="000B064E">
        <w:t>diversity</w:t>
      </w:r>
      <w:r w:rsidR="00827742" w:rsidRPr="000B064E">
        <w:t xml:space="preserve"> in the West region</w:t>
      </w:r>
      <w:r w:rsidRPr="000B064E">
        <w:t xml:space="preserve"> must relate the Access Service Requests (ASRs) by using the “RPON” field of the ASR.</w:t>
      </w:r>
      <w:r w:rsidR="00862591" w:rsidRPr="000B064E">
        <w:t xml:space="preserve">  This use of the RPON field is not necessary in the other regions on diversity requests.</w:t>
      </w:r>
    </w:p>
    <w:p w14:paraId="7B0A9F6D" w14:textId="77777777" w:rsidR="00EF2EC9" w:rsidRPr="000B064E" w:rsidRDefault="00B21BE1" w:rsidP="002514F4">
      <w:pPr>
        <w:pStyle w:val="Heading3"/>
      </w:pPr>
      <w:bookmarkStart w:id="31" w:name="_Toc71901263"/>
      <w:r w:rsidRPr="000B064E">
        <w:t>3</w:t>
      </w:r>
      <w:r w:rsidR="00EF2EC9" w:rsidRPr="000B064E">
        <w:t>.1.2</w:t>
      </w:r>
      <w:r w:rsidR="00EF2EC9" w:rsidRPr="000B064E">
        <w:tab/>
        <w:t>Facility Ordering Requirements</w:t>
      </w:r>
      <w:bookmarkEnd w:id="31"/>
    </w:p>
    <w:p w14:paraId="619314FA" w14:textId="77777777" w:rsidR="0014186E" w:rsidRPr="000B064E" w:rsidRDefault="0014186E" w:rsidP="00953CA6">
      <w:r w:rsidRPr="000B064E">
        <w:t xml:space="preserve">OSP must use an Access Service Request (ASR) when ordering a facility </w:t>
      </w:r>
      <w:r w:rsidR="00C742F8" w:rsidRPr="000B064E">
        <w:t>from an Access Tariff or Guidebook</w:t>
      </w:r>
      <w:r w:rsidRPr="000B064E">
        <w:t xml:space="preserve">.  CLEC OSP guidelines for submitting such an ASR </w:t>
      </w:r>
      <w:r w:rsidR="00C742F8" w:rsidRPr="000B064E">
        <w:t xml:space="preserve">in AT&amp;T 12-state </w:t>
      </w:r>
      <w:r w:rsidRPr="000B064E">
        <w:t xml:space="preserve">are in </w:t>
      </w:r>
      <w:bookmarkStart w:id="32" w:name="_Hlk516752138"/>
      <w:r w:rsidR="00260B64" w:rsidRPr="000B064E">
        <w:fldChar w:fldCharType="begin"/>
      </w:r>
      <w:r w:rsidR="00260B64" w:rsidRPr="000B064E">
        <w:instrText xml:space="preserve"> HYPERLINK "https://clec.att.com/clec/" </w:instrText>
      </w:r>
      <w:r w:rsidR="00260B64" w:rsidRPr="000B064E">
        <w:fldChar w:fldCharType="separate"/>
      </w:r>
      <w:r w:rsidRPr="000B064E">
        <w:rPr>
          <w:rStyle w:val="Hyperlink"/>
        </w:rPr>
        <w:t>CLEC Online</w:t>
      </w:r>
      <w:r w:rsidR="00260B64" w:rsidRPr="000B064E">
        <w:rPr>
          <w:rStyle w:val="Hyperlink"/>
        </w:rPr>
        <w:fldChar w:fldCharType="end"/>
      </w:r>
      <w:bookmarkEnd w:id="32"/>
      <w:r w:rsidRPr="000B064E">
        <w:t xml:space="preserve"> and instructions for finding them are </w:t>
      </w:r>
      <w:hyperlink w:anchor="ASR_Ordering_Guidelines_Facilities" w:history="1">
        <w:r w:rsidRPr="000B064E">
          <w:rPr>
            <w:rStyle w:val="Hyperlink"/>
          </w:rPr>
          <w:t>here</w:t>
        </w:r>
      </w:hyperlink>
      <w:r w:rsidRPr="000B064E">
        <w:t xml:space="preserve">.  </w:t>
      </w:r>
      <w:r w:rsidR="00C742F8" w:rsidRPr="000B064E">
        <w:t>Wireless OSPs i</w:t>
      </w:r>
      <w:r w:rsidRPr="000B064E">
        <w:t>n the Southeast region</w:t>
      </w:r>
      <w:r w:rsidR="00C742F8" w:rsidRPr="000B064E">
        <w:t xml:space="preserve"> do not order facilities from the Access Tariff/Guidebooks.  Instead, the</w:t>
      </w:r>
      <w:r w:rsidR="00CF4139" w:rsidRPr="000B064E">
        <w:t>y order MegaLink service from the General Subscriber Services Tariff or Private Line Guidebook</w:t>
      </w:r>
      <w:r w:rsidR="00C742F8" w:rsidRPr="000B064E">
        <w:t xml:space="preserve"> </w:t>
      </w:r>
      <w:r w:rsidR="00CF4139" w:rsidRPr="000B064E">
        <w:t xml:space="preserve">using a </w:t>
      </w:r>
      <w:r w:rsidRPr="000B064E">
        <w:t>Wirele</w:t>
      </w:r>
      <w:r w:rsidR="00CF4139" w:rsidRPr="000B064E">
        <w:t>ss Service Request (WSR)</w:t>
      </w:r>
      <w:r w:rsidRPr="000B064E">
        <w:t>.</w:t>
      </w:r>
    </w:p>
    <w:p w14:paraId="6298A8BD" w14:textId="77777777" w:rsidR="0014186E" w:rsidRPr="000B064E" w:rsidRDefault="0014186E" w:rsidP="00953CA6"/>
    <w:p w14:paraId="158E4669" w14:textId="77777777" w:rsidR="0014186E" w:rsidRPr="000B064E" w:rsidRDefault="00811872" w:rsidP="00953CA6">
      <w:r w:rsidRPr="000B064E">
        <w:t xml:space="preserve">The T1(DS1) facilities that carry 9-1-1 trunks (DS0s) must meet the </w:t>
      </w:r>
      <w:r w:rsidR="0014186E" w:rsidRPr="000B064E">
        <w:t>following requirements:</w:t>
      </w:r>
    </w:p>
    <w:p w14:paraId="0E2FE544" w14:textId="77777777" w:rsidR="0014186E" w:rsidRPr="000B064E" w:rsidRDefault="0014186E" w:rsidP="00953CA6"/>
    <w:p w14:paraId="5E7B213E" w14:textId="77777777" w:rsidR="0014186E" w:rsidRPr="000B064E" w:rsidRDefault="0014186E" w:rsidP="002514F4">
      <w:pPr>
        <w:numPr>
          <w:ilvl w:val="0"/>
          <w:numId w:val="38"/>
        </w:numPr>
      </w:pPr>
      <w:r w:rsidRPr="000B064E">
        <w:t xml:space="preserve">The facility must be </w:t>
      </w:r>
      <w:r w:rsidR="00AF103B" w:rsidRPr="000B064E">
        <w:t xml:space="preserve">dedicated to 9-1-1 </w:t>
      </w:r>
      <w:r w:rsidRPr="000B064E">
        <w:t>at a DS1 interface on the AT&amp;T 21-state network</w:t>
      </w:r>
    </w:p>
    <w:p w14:paraId="34B72290" w14:textId="77777777" w:rsidR="0014186E" w:rsidRPr="000B064E" w:rsidRDefault="0014186E" w:rsidP="002514F4">
      <w:pPr>
        <w:numPr>
          <w:ilvl w:val="1"/>
          <w:numId w:val="38"/>
        </w:numPr>
      </w:pPr>
      <w:r w:rsidRPr="000B064E">
        <w:t>The designated physical point of connection can either be owned by OSP or leased from a third-party transport provider</w:t>
      </w:r>
    </w:p>
    <w:p w14:paraId="70B5BC63" w14:textId="77777777" w:rsidR="0014186E" w:rsidRPr="000B064E" w:rsidRDefault="0014186E" w:rsidP="002514F4">
      <w:pPr>
        <w:numPr>
          <w:ilvl w:val="0"/>
          <w:numId w:val="38"/>
        </w:numPr>
      </w:pPr>
      <w:r w:rsidRPr="000B064E">
        <w:t>The facility must be channelized (24 channels)</w:t>
      </w:r>
    </w:p>
    <w:p w14:paraId="07090626" w14:textId="77777777" w:rsidR="00532030" w:rsidRPr="000B064E" w:rsidRDefault="00532030" w:rsidP="002514F4">
      <w:pPr>
        <w:numPr>
          <w:ilvl w:val="0"/>
          <w:numId w:val="38"/>
        </w:numPr>
      </w:pPr>
      <w:r w:rsidRPr="000B064E">
        <w:t xml:space="preserve">The facility must support MF or SS7 signaling trunks; however, OSP </w:t>
      </w:r>
      <w:r w:rsidR="00E445D2" w:rsidRPr="000B064E">
        <w:t xml:space="preserve">should </w:t>
      </w:r>
      <w:r w:rsidRPr="000B064E">
        <w:t>use SS7 signaling where SS7 signaling is available</w:t>
      </w:r>
    </w:p>
    <w:p w14:paraId="003D8DBD" w14:textId="77777777" w:rsidR="00811872" w:rsidRPr="000B064E" w:rsidRDefault="00A56DD8" w:rsidP="002514F4">
      <w:pPr>
        <w:numPr>
          <w:ilvl w:val="0"/>
          <w:numId w:val="38"/>
        </w:numPr>
      </w:pPr>
      <w:r w:rsidRPr="000B064E">
        <w:t>The facility must connect directly to the AT&amp;T Selective Router location (SECLOC, “Z” location</w:t>
      </w:r>
      <w:r w:rsidR="006B2944" w:rsidRPr="000B064E">
        <w:t>)</w:t>
      </w:r>
      <w:r w:rsidR="00811872" w:rsidRPr="000B064E">
        <w:t xml:space="preserve"> with the following exceptions:</w:t>
      </w:r>
    </w:p>
    <w:p w14:paraId="54734C66" w14:textId="77777777" w:rsidR="00811872" w:rsidRPr="000B064E" w:rsidRDefault="00811872" w:rsidP="004133E2">
      <w:pPr>
        <w:numPr>
          <w:ilvl w:val="1"/>
          <w:numId w:val="38"/>
        </w:numPr>
      </w:pPr>
      <w:r w:rsidRPr="000B064E">
        <w:t xml:space="preserve">CLEC OSPs in the Midwest region </w:t>
      </w:r>
      <w:r w:rsidR="00E51C91" w:rsidRPr="000B064E">
        <w:t xml:space="preserve">requesting any other type of connection must get </w:t>
      </w:r>
      <w:r w:rsidRPr="000B064E">
        <w:t>approval from AT&amp;T ILEC’s Network Capacity Management (Facility Planner)</w:t>
      </w:r>
    </w:p>
    <w:p w14:paraId="6646BC7F" w14:textId="77777777" w:rsidR="00A56DD8" w:rsidRPr="000B064E" w:rsidRDefault="00811872" w:rsidP="00DA779F">
      <w:pPr>
        <w:numPr>
          <w:ilvl w:val="1"/>
          <w:numId w:val="38"/>
        </w:numPr>
      </w:pPr>
      <w:r w:rsidRPr="000B064E">
        <w:t xml:space="preserve">All OSPs in the West region </w:t>
      </w:r>
      <w:r w:rsidR="0083726A" w:rsidRPr="000B064E">
        <w:t xml:space="preserve">must terminate their T1s/DS1s to the 9-1-1 hub location identified in the West Selective Router Table.  </w:t>
      </w:r>
      <w:r w:rsidRPr="000B064E">
        <w:t xml:space="preserve">That </w:t>
      </w:r>
      <w:r w:rsidR="0083726A" w:rsidRPr="000B064E">
        <w:t xml:space="preserve">table </w:t>
      </w:r>
      <w:r w:rsidR="0073372D" w:rsidRPr="000B064E">
        <w:t xml:space="preserve">is in </w:t>
      </w:r>
      <w:hyperlink r:id="rId24" w:history="1">
        <w:r w:rsidR="0073372D" w:rsidRPr="000B064E">
          <w:rPr>
            <w:rStyle w:val="Hyperlink"/>
          </w:rPr>
          <w:t>CLEC Online</w:t>
        </w:r>
      </w:hyperlink>
      <w:r w:rsidR="0073372D" w:rsidRPr="000B064E">
        <w:t xml:space="preserve"> and instructions for finding it are </w:t>
      </w:r>
      <w:hyperlink w:anchor="Selective_Router" w:history="1">
        <w:r w:rsidR="0073372D" w:rsidRPr="000B064E">
          <w:rPr>
            <w:rStyle w:val="Hyperlink"/>
          </w:rPr>
          <w:t>here</w:t>
        </w:r>
      </w:hyperlink>
      <w:r w:rsidR="0073372D" w:rsidRPr="000B064E">
        <w:t>.</w:t>
      </w:r>
    </w:p>
    <w:p w14:paraId="42BA3B63" w14:textId="77777777" w:rsidR="00722D1D" w:rsidRPr="000B064E" w:rsidRDefault="00A56DD8" w:rsidP="002514F4">
      <w:pPr>
        <w:numPr>
          <w:ilvl w:val="0"/>
          <w:numId w:val="38"/>
        </w:numPr>
      </w:pPr>
      <w:r w:rsidRPr="000B064E">
        <w:t xml:space="preserve">The facility must support SF/AMI or </w:t>
      </w:r>
      <w:r w:rsidR="006F0C6E" w:rsidRPr="000B064E">
        <w:t>ESF/</w:t>
      </w:r>
      <w:r w:rsidRPr="000B064E">
        <w:t>B8Z</w:t>
      </w:r>
      <w:r w:rsidR="006F0C6E" w:rsidRPr="000B064E">
        <w:t>S</w:t>
      </w:r>
      <w:r w:rsidR="00722D1D" w:rsidRPr="000B064E">
        <w:t xml:space="preserve"> </w:t>
      </w:r>
      <w:r w:rsidR="006F0C6E" w:rsidRPr="000B064E">
        <w:t>T1 protocol framing options</w:t>
      </w:r>
    </w:p>
    <w:p w14:paraId="7D852A57" w14:textId="77777777" w:rsidR="001D5465" w:rsidRPr="000B064E" w:rsidRDefault="0073372D" w:rsidP="004133E2">
      <w:pPr>
        <w:numPr>
          <w:ilvl w:val="0"/>
          <w:numId w:val="38"/>
        </w:numPr>
      </w:pPr>
      <w:r w:rsidRPr="000B064E">
        <w:t xml:space="preserve">WSPs operating in AT&amp;T 12-state region and </w:t>
      </w:r>
      <w:r w:rsidR="00E445D2" w:rsidRPr="000B064E">
        <w:t>CLEC</w:t>
      </w:r>
      <w:r w:rsidRPr="000B064E">
        <w:t xml:space="preserve"> OSPs operating in AT&amp;T 21-state region that </w:t>
      </w:r>
      <w:r w:rsidR="00726F05" w:rsidRPr="000B064E">
        <w:t xml:space="preserve">are not requesting </w:t>
      </w:r>
      <w:r w:rsidRPr="000B064E">
        <w:t>diversity from AT&amp;T ILEC should not</w:t>
      </w:r>
      <w:r w:rsidR="00726F05" w:rsidRPr="000B064E">
        <w:t>e</w:t>
      </w:r>
      <w:r w:rsidRPr="000B064E">
        <w:t xml:space="preserve"> that in the Remarks section of their ASR to avoid clarification issues.</w:t>
      </w:r>
    </w:p>
    <w:p w14:paraId="78B64297" w14:textId="77777777" w:rsidR="001D5465" w:rsidRPr="000B064E" w:rsidRDefault="00B21BE1" w:rsidP="002514F4">
      <w:pPr>
        <w:pStyle w:val="Heading3"/>
      </w:pPr>
      <w:bookmarkStart w:id="33" w:name="_Toc71901264"/>
      <w:r w:rsidRPr="000B064E">
        <w:t>3</w:t>
      </w:r>
      <w:r w:rsidR="00722D1D" w:rsidRPr="000B064E">
        <w:t>.1.3</w:t>
      </w:r>
      <w:r w:rsidR="00722D1D" w:rsidRPr="000B064E">
        <w:tab/>
        <w:t>Meet Point Billed Facilities</w:t>
      </w:r>
      <w:bookmarkEnd w:id="33"/>
    </w:p>
    <w:p w14:paraId="032585C8" w14:textId="77777777" w:rsidR="00483E7E" w:rsidRPr="000B064E" w:rsidRDefault="00722D1D">
      <w:r w:rsidRPr="000B064E">
        <w:t xml:space="preserve">OSPs within an AT&amp;T ILEC’s franchise that want to reach a 9-1-1 network that is outside of that AT&amp;T ILEC’s franchise can </w:t>
      </w:r>
      <w:r w:rsidR="003C556B" w:rsidRPr="000B064E">
        <w:t xml:space="preserve">order a T1 facility from AT&amp;T 21-state to reach the other network.  Such facilities are generally deployed in </w:t>
      </w:r>
      <w:r w:rsidR="00560D18" w:rsidRPr="000B064E">
        <w:t>a Meet Point Billing</w:t>
      </w:r>
      <w:r w:rsidR="00726F05" w:rsidRPr="000B064E">
        <w:t xml:space="preserve"> (MPB)</w:t>
      </w:r>
      <w:r w:rsidR="00560D18" w:rsidRPr="000B064E">
        <w:t xml:space="preserve"> arrangement.  In a MPB arrangement, the T1 facility’s ACTL is typically within the AT&amp;T ILEC’s franchise and the SECLOC is in another ILEC’s franchise.  OSPs will order </w:t>
      </w:r>
      <w:r w:rsidR="003C556B" w:rsidRPr="000B064E">
        <w:t>such T1s</w:t>
      </w:r>
      <w:r w:rsidR="00560D18" w:rsidRPr="000B064E">
        <w:t xml:space="preserve"> as an access service from the applicable access tariff or guidebook.  AT&amp;T 21-state </w:t>
      </w:r>
      <w:r w:rsidR="003C556B" w:rsidRPr="000B064E">
        <w:t xml:space="preserve">does </w:t>
      </w:r>
      <w:r w:rsidR="00560D18" w:rsidRPr="000B064E">
        <w:t xml:space="preserve">not identify </w:t>
      </w:r>
      <w:r w:rsidR="004A6F0B" w:rsidRPr="000B064E">
        <w:t xml:space="preserve">Meet Point Billed </w:t>
      </w:r>
      <w:r w:rsidR="00560D18" w:rsidRPr="000B064E">
        <w:t xml:space="preserve">facilities as 9-1-1 facilities within its ordering and inventory systems because these facilities are not connecting to </w:t>
      </w:r>
      <w:r w:rsidR="004A6F0B" w:rsidRPr="000B064E">
        <w:t>an</w:t>
      </w:r>
      <w:r w:rsidR="00560D18" w:rsidRPr="000B064E">
        <w:t xml:space="preserve"> AT&amp;T </w:t>
      </w:r>
      <w:r w:rsidR="00031F8F" w:rsidRPr="000B064E">
        <w:t xml:space="preserve">ILEC’s </w:t>
      </w:r>
      <w:r w:rsidR="00560D18" w:rsidRPr="000B064E">
        <w:t xml:space="preserve">9-1-1 </w:t>
      </w:r>
      <w:r w:rsidR="00E445D2" w:rsidRPr="000B064E">
        <w:t>Selective Router</w:t>
      </w:r>
      <w:r w:rsidR="00560D18" w:rsidRPr="000B064E">
        <w:t>.</w:t>
      </w:r>
    </w:p>
    <w:p w14:paraId="518A04EC" w14:textId="77777777" w:rsidR="00B206B9" w:rsidRPr="000B064E" w:rsidRDefault="00B21BE1" w:rsidP="0074646F">
      <w:pPr>
        <w:pStyle w:val="Heading2"/>
      </w:pPr>
      <w:bookmarkStart w:id="34" w:name="_Toc71901265"/>
      <w:r w:rsidRPr="000B064E">
        <w:t>3</w:t>
      </w:r>
      <w:r w:rsidR="0074646F" w:rsidRPr="000B064E">
        <w:t>.2</w:t>
      </w:r>
      <w:r w:rsidR="00B206B9" w:rsidRPr="000B064E">
        <w:tab/>
      </w:r>
      <w:r w:rsidR="003E258D" w:rsidRPr="000B064E">
        <w:t xml:space="preserve">9-1-1 </w:t>
      </w:r>
      <w:r w:rsidR="00B206B9" w:rsidRPr="000B064E">
        <w:t>Trunks</w:t>
      </w:r>
      <w:r w:rsidR="00560D18" w:rsidRPr="000B064E">
        <w:t xml:space="preserve"> (DS0)</w:t>
      </w:r>
      <w:bookmarkEnd w:id="34"/>
    </w:p>
    <w:p w14:paraId="36EBC594" w14:textId="77777777" w:rsidR="00560D18" w:rsidRPr="000B064E" w:rsidRDefault="00B21BE1" w:rsidP="002514F4">
      <w:pPr>
        <w:pStyle w:val="Heading3"/>
      </w:pPr>
      <w:bookmarkStart w:id="35" w:name="_Toc71901266"/>
      <w:r w:rsidRPr="000B064E">
        <w:t>3</w:t>
      </w:r>
      <w:r w:rsidR="00560D18" w:rsidRPr="000B064E">
        <w:t>.2.1</w:t>
      </w:r>
      <w:r w:rsidR="00560D18" w:rsidRPr="000B064E">
        <w:tab/>
        <w:t>General Trunk Requirements</w:t>
      </w:r>
      <w:bookmarkEnd w:id="35"/>
    </w:p>
    <w:p w14:paraId="0E078234" w14:textId="77777777" w:rsidR="00560D18" w:rsidRPr="000B064E" w:rsidRDefault="00560D18" w:rsidP="00D36F80">
      <w:r w:rsidRPr="000B064E">
        <w:t>Unless otherwise agreed to in OSP’s wholesale 9-1-1 agreement:</w:t>
      </w:r>
    </w:p>
    <w:p w14:paraId="511ACAA6" w14:textId="77777777" w:rsidR="00560D18" w:rsidRPr="000B064E" w:rsidRDefault="00560D18" w:rsidP="002514F4">
      <w:pPr>
        <w:numPr>
          <w:ilvl w:val="0"/>
          <w:numId w:val="53"/>
        </w:numPr>
      </w:pPr>
      <w:r w:rsidRPr="000B064E">
        <w:t>The trunk must be dedicated to OSP and to OSP’s 9-1-1 traffic</w:t>
      </w:r>
    </w:p>
    <w:p w14:paraId="0BDD2045" w14:textId="77777777" w:rsidR="00560D18" w:rsidRPr="000B064E" w:rsidRDefault="00560D18" w:rsidP="002514F4">
      <w:pPr>
        <w:numPr>
          <w:ilvl w:val="0"/>
          <w:numId w:val="53"/>
        </w:numPr>
      </w:pPr>
      <w:r w:rsidRPr="000B064E">
        <w:t>Trunks should be at the DS0 level with either a 2-wire analog interface or as part of a digital 1.544 MB interface</w:t>
      </w:r>
    </w:p>
    <w:p w14:paraId="3D2BA200" w14:textId="77777777" w:rsidR="00560D18" w:rsidRPr="000B064E" w:rsidRDefault="00560D18" w:rsidP="002514F4">
      <w:pPr>
        <w:numPr>
          <w:ilvl w:val="0"/>
          <w:numId w:val="53"/>
        </w:numPr>
      </w:pPr>
      <w:r w:rsidRPr="000B064E">
        <w:t>OSP should order and maintain one trunk group per default PSAP</w:t>
      </w:r>
    </w:p>
    <w:p w14:paraId="4DF2B6E9" w14:textId="77777777" w:rsidR="00560D18" w:rsidRPr="000B064E" w:rsidRDefault="00560D18" w:rsidP="002514F4">
      <w:pPr>
        <w:numPr>
          <w:ilvl w:val="1"/>
          <w:numId w:val="53"/>
        </w:numPr>
      </w:pPr>
      <w:r w:rsidRPr="000B064E">
        <w:t>All calls within each trunk group will default route to the same default PSAP</w:t>
      </w:r>
    </w:p>
    <w:p w14:paraId="735FEB79" w14:textId="77777777" w:rsidR="00560D18" w:rsidRPr="000B064E" w:rsidRDefault="00560D18" w:rsidP="002514F4">
      <w:pPr>
        <w:numPr>
          <w:ilvl w:val="0"/>
          <w:numId w:val="53"/>
        </w:numPr>
      </w:pPr>
      <w:r w:rsidRPr="000B064E">
        <w:t>OSP must design its 9-1-1 trunks at a P.01 grade of service or better (meaning that no more than one call per one hundred calls can be blocked)</w:t>
      </w:r>
    </w:p>
    <w:p w14:paraId="41D97133" w14:textId="77777777" w:rsidR="0040196E" w:rsidRPr="000B064E" w:rsidRDefault="0040196E" w:rsidP="002514F4">
      <w:pPr>
        <w:numPr>
          <w:ilvl w:val="0"/>
          <w:numId w:val="53"/>
        </w:numPr>
      </w:pPr>
      <w:r w:rsidRPr="000B064E">
        <w:t>Each trunk g</w:t>
      </w:r>
      <w:r w:rsidR="004200CE" w:rsidRPr="000B064E">
        <w:t>r</w:t>
      </w:r>
      <w:r w:rsidRPr="000B064E">
        <w:t xml:space="preserve">oup must have the “A” location as OSP’s switch CLLI and the “Z” location as AT&amp;T 21-state’s </w:t>
      </w:r>
      <w:r w:rsidR="0086477C" w:rsidRPr="000B064E">
        <w:t>Selective Router</w:t>
      </w:r>
      <w:r w:rsidRPr="000B064E">
        <w:t xml:space="preserve"> CLLI</w:t>
      </w:r>
    </w:p>
    <w:p w14:paraId="4DD88F43" w14:textId="77777777" w:rsidR="0040196E" w:rsidRPr="000B064E" w:rsidRDefault="0040196E" w:rsidP="002514F4">
      <w:pPr>
        <w:numPr>
          <w:ilvl w:val="1"/>
          <w:numId w:val="53"/>
        </w:numPr>
      </w:pPr>
      <w:r w:rsidRPr="000B064E">
        <w:t>The AT&amp;T Selective Router “Z” location CLLI should be the Selective Router serving the PSAP that OSP needs to reach.  Routing to secondary tandems is prohibited except in the cased of mirrored/dual routed tandems</w:t>
      </w:r>
      <w:r w:rsidR="004200CE" w:rsidRPr="000B064E">
        <w:t xml:space="preserve"> and split wire centers for legacy ILEC OSPs</w:t>
      </w:r>
      <w:r w:rsidRPr="000B064E">
        <w:t>.</w:t>
      </w:r>
    </w:p>
    <w:p w14:paraId="07FCE019" w14:textId="77777777" w:rsidR="0040196E" w:rsidRPr="000B064E" w:rsidRDefault="0040196E" w:rsidP="002514F4">
      <w:pPr>
        <w:numPr>
          <w:ilvl w:val="0"/>
          <w:numId w:val="53"/>
        </w:numPr>
      </w:pPr>
      <w:r w:rsidRPr="000B064E">
        <w:t>Trunks should use System Signaling 7 (SS7) signaling instead of Multi-Frequency (MF) signaling wherever SS7 signaling is available</w:t>
      </w:r>
    </w:p>
    <w:p w14:paraId="0B2DE1FF" w14:textId="77777777" w:rsidR="0040196E" w:rsidRPr="000B064E" w:rsidRDefault="0040196E" w:rsidP="002514F4">
      <w:pPr>
        <w:numPr>
          <w:ilvl w:val="1"/>
          <w:numId w:val="53"/>
        </w:numPr>
      </w:pPr>
      <w:r w:rsidRPr="000B064E">
        <w:t>MF signaling transmits only a 7-digit ANI.  SS7 transmits a 10-digit ANI.  When MF signaling is used, OSP will need a separate trunk group per NPA (in addition to needing a separate trunk group per default ESN PSAP)</w:t>
      </w:r>
    </w:p>
    <w:p w14:paraId="7A43AEFA" w14:textId="77777777" w:rsidR="0040196E" w:rsidRPr="000B064E" w:rsidRDefault="0040196E" w:rsidP="002514F4">
      <w:pPr>
        <w:numPr>
          <w:ilvl w:val="0"/>
          <w:numId w:val="53"/>
        </w:numPr>
      </w:pPr>
      <w:r w:rsidRPr="000B064E">
        <w:t>OSP should not commingle different traffic types on the same trunk group (e.g., wireless and landline (wireline) should not be sent over the same trunk group).</w:t>
      </w:r>
    </w:p>
    <w:p w14:paraId="119CA7A2" w14:textId="77777777" w:rsidR="0040196E" w:rsidRPr="000B064E" w:rsidRDefault="0040196E" w:rsidP="002514F4">
      <w:pPr>
        <w:numPr>
          <w:ilvl w:val="1"/>
          <w:numId w:val="53"/>
        </w:numPr>
      </w:pPr>
      <w:r w:rsidRPr="000B064E">
        <w:t>Trunk-level emergency maintenance procedures invoked against calls using pANI do not work properly against calls routing on ANI and vice versa.  Commingling different traffic types over the same trunk group eliminates the ability to affect one specific type of traffic during an emergency.</w:t>
      </w:r>
    </w:p>
    <w:p w14:paraId="41D79A3D" w14:textId="77777777" w:rsidR="0040196E" w:rsidRPr="000B064E" w:rsidRDefault="0040196E" w:rsidP="001B2BF9">
      <w:pPr>
        <w:numPr>
          <w:ilvl w:val="0"/>
          <w:numId w:val="53"/>
        </w:numPr>
      </w:pPr>
      <w:r w:rsidRPr="000B064E">
        <w:t>Wireless OSPs will order their 9-1-1 trunks as Type 2C.</w:t>
      </w:r>
    </w:p>
    <w:p w14:paraId="0744EC55" w14:textId="77777777" w:rsidR="0040196E" w:rsidRPr="000B064E" w:rsidRDefault="00B21BE1" w:rsidP="002514F4">
      <w:pPr>
        <w:pStyle w:val="Heading3"/>
      </w:pPr>
      <w:bookmarkStart w:id="36" w:name="_Toc71901267"/>
      <w:r w:rsidRPr="000B064E">
        <w:t>3</w:t>
      </w:r>
      <w:r w:rsidR="0040196E" w:rsidRPr="000B064E">
        <w:t>.2.2</w:t>
      </w:r>
      <w:r w:rsidR="0040196E" w:rsidRPr="000B064E">
        <w:tab/>
        <w:t>Trunk Ordering Requirements</w:t>
      </w:r>
      <w:bookmarkEnd w:id="36"/>
    </w:p>
    <w:p w14:paraId="7A2B2801" w14:textId="77777777" w:rsidR="0023521D" w:rsidRPr="000B064E" w:rsidRDefault="00DB30EF" w:rsidP="00D36F80">
      <w:r w:rsidRPr="000B064E">
        <w:t>A</w:t>
      </w:r>
      <w:r w:rsidR="002B3744" w:rsidRPr="000B064E">
        <w:t xml:space="preserve"> 9-1-1 trunk connects OSP’s </w:t>
      </w:r>
      <w:r w:rsidR="00761A37" w:rsidRPr="000B064E">
        <w:t xml:space="preserve">switch </w:t>
      </w:r>
      <w:r w:rsidR="002B3744" w:rsidRPr="000B064E">
        <w:t>to AT&amp;T 21-state’s Selective Router</w:t>
      </w:r>
      <w:r w:rsidR="0023521D" w:rsidRPr="000B064E">
        <w:t>.  OSP must follow all business rules for submitting trunk order requests</w:t>
      </w:r>
    </w:p>
    <w:p w14:paraId="64AAB83B" w14:textId="77777777" w:rsidR="0023521D" w:rsidRPr="000B064E" w:rsidRDefault="0023521D" w:rsidP="002514F4">
      <w:pPr>
        <w:numPr>
          <w:ilvl w:val="0"/>
          <w:numId w:val="54"/>
        </w:numPr>
      </w:pPr>
      <w:bookmarkStart w:id="37" w:name="_Hlk524010580"/>
      <w:r w:rsidRPr="000B064E">
        <w:t>CLEC OSPs in AT&amp;T 21-state and WSP OSPs in AT&amp;T 12-state will submit an Access Service Request (ASR) via the electronic Common Access Front End (CAFE) ordering system</w:t>
      </w:r>
      <w:r w:rsidR="00187CC0" w:rsidRPr="000B064E">
        <w:t xml:space="preserve"> to order a 9-1-1 trunk</w:t>
      </w:r>
    </w:p>
    <w:p w14:paraId="046A91AB" w14:textId="77777777" w:rsidR="00B76B70" w:rsidRPr="000B064E" w:rsidRDefault="00B76B70" w:rsidP="000B064E">
      <w:pPr>
        <w:numPr>
          <w:ilvl w:val="1"/>
          <w:numId w:val="54"/>
        </w:numPr>
      </w:pPr>
      <w:r w:rsidRPr="000B064E">
        <w:t>CLEC and WSP OSPs in the West Region have three diversity options that they can choose among when completing their ASR.  These three options are:</w:t>
      </w:r>
    </w:p>
    <w:p w14:paraId="0763059F" w14:textId="77777777" w:rsidR="00B76B70" w:rsidRPr="000B064E" w:rsidRDefault="00B76B70" w:rsidP="000B064E">
      <w:pPr>
        <w:numPr>
          <w:ilvl w:val="2"/>
          <w:numId w:val="54"/>
        </w:numPr>
      </w:pPr>
      <w:r w:rsidRPr="000B064E">
        <w:t>Option 1: One trunk is designated as a primary-high path (PH) and the back-up trunk is designated as an alternate-final path (AF)</w:t>
      </w:r>
    </w:p>
    <w:p w14:paraId="7CDB5696" w14:textId="77777777" w:rsidR="00B76B70" w:rsidRPr="000B064E" w:rsidRDefault="00B76B70" w:rsidP="000B064E">
      <w:pPr>
        <w:numPr>
          <w:ilvl w:val="2"/>
          <w:numId w:val="54"/>
        </w:numPr>
      </w:pPr>
      <w:r w:rsidRPr="000B064E">
        <w:t>Option 1A: The same requirements as option 1 except that the facility ACTLs are the same location/CLLI for both the PH and AF trunk group</w:t>
      </w:r>
    </w:p>
    <w:p w14:paraId="0595B0AE" w14:textId="77777777" w:rsidR="00B76B70" w:rsidRPr="000B064E" w:rsidRDefault="00B76B70" w:rsidP="000B064E">
      <w:pPr>
        <w:numPr>
          <w:ilvl w:val="2"/>
          <w:numId w:val="54"/>
        </w:numPr>
      </w:pPr>
      <w:r w:rsidRPr="000B064E">
        <w:t>Option 2: One trunk group with two diverse T1 systems, designed as a direct final (DF).</w:t>
      </w:r>
    </w:p>
    <w:bookmarkEnd w:id="37"/>
    <w:p w14:paraId="5AA7C42C" w14:textId="77777777" w:rsidR="0023521D" w:rsidRPr="000B064E" w:rsidRDefault="0023521D" w:rsidP="002514F4">
      <w:pPr>
        <w:numPr>
          <w:ilvl w:val="0"/>
          <w:numId w:val="54"/>
        </w:numPr>
      </w:pPr>
      <w:r w:rsidRPr="000B064E">
        <w:t>WSP OSPs in AT&amp;T 9-state will submit a Wireless Service Request (WSR) via the electronic Wireless Ordering System (WOS)</w:t>
      </w:r>
      <w:r w:rsidR="00187CC0" w:rsidRPr="000B064E">
        <w:t xml:space="preserve"> to order a 9-1-1 trunk</w:t>
      </w:r>
    </w:p>
    <w:p w14:paraId="711DB854" w14:textId="77777777" w:rsidR="00772F56" w:rsidRPr="000B064E" w:rsidRDefault="0023521D" w:rsidP="002514F4">
      <w:pPr>
        <w:numPr>
          <w:ilvl w:val="0"/>
          <w:numId w:val="54"/>
        </w:numPr>
      </w:pPr>
      <w:r w:rsidRPr="000B064E">
        <w:t xml:space="preserve">ILEC OSPs </w:t>
      </w:r>
      <w:r w:rsidR="00772F56" w:rsidRPr="000B064E">
        <w:t xml:space="preserve">will submit the 21-State ILEC Trunk Form via the manual ILEC infrastructure process.  This form is available from ILEC OSP’s </w:t>
      </w:r>
      <w:r w:rsidR="00B76B70" w:rsidRPr="000B064E">
        <w:t>ILEC Service M</w:t>
      </w:r>
      <w:r w:rsidR="00772F56" w:rsidRPr="000B064E">
        <w:t>anager.</w:t>
      </w:r>
    </w:p>
    <w:p w14:paraId="1C356162" w14:textId="77777777" w:rsidR="002E0A29" w:rsidRPr="000B064E" w:rsidRDefault="0023521D" w:rsidP="002514F4">
      <w:pPr>
        <w:numPr>
          <w:ilvl w:val="0"/>
          <w:numId w:val="54"/>
        </w:numPr>
      </w:pPr>
      <w:r w:rsidRPr="000B064E">
        <w:t xml:space="preserve">Alternate Emergency Service Providers (AESPs) </w:t>
      </w:r>
      <w:r w:rsidR="00772F56" w:rsidRPr="000B064E">
        <w:t>will submit an AESP 21-state 911 Trunk Order Request to install an inter-</w:t>
      </w:r>
      <w:r w:rsidR="0086477C" w:rsidRPr="000B064E">
        <w:t>Selective Router</w:t>
      </w:r>
      <w:r w:rsidR="00772F56" w:rsidRPr="000B064E">
        <w:t xml:space="preserve"> trunk</w:t>
      </w:r>
      <w:r w:rsidR="005677FF">
        <w:t xml:space="preserve"> (also known as a transfer trunk)</w:t>
      </w:r>
      <w:r w:rsidR="00772F56" w:rsidRPr="000B064E">
        <w:t xml:space="preserve">.  This form is available from </w:t>
      </w:r>
      <w:hyperlink r:id="rId25" w:history="1">
        <w:r w:rsidR="00EE26DA" w:rsidRPr="000B064E">
          <w:rPr>
            <w:rStyle w:val="Hyperlink"/>
          </w:rPr>
          <w:t>CLEC Online</w:t>
        </w:r>
      </w:hyperlink>
      <w:r w:rsidR="00772F56" w:rsidRPr="000B064E">
        <w:t xml:space="preserve"> and instructions for finding </w:t>
      </w:r>
      <w:r w:rsidR="00A5461D" w:rsidRPr="000B064E">
        <w:t xml:space="preserve">it </w:t>
      </w:r>
      <w:r w:rsidR="00772F56" w:rsidRPr="000B064E">
        <w:t xml:space="preserve">are </w:t>
      </w:r>
      <w:hyperlink w:anchor="AESP_Trunk_Order_Form" w:history="1">
        <w:r w:rsidR="00772F56" w:rsidRPr="000B064E">
          <w:rPr>
            <w:rStyle w:val="Hyperlink"/>
          </w:rPr>
          <w:t>here</w:t>
        </w:r>
      </w:hyperlink>
      <w:r w:rsidR="00B76B70" w:rsidRPr="000B064E">
        <w:t>.</w:t>
      </w:r>
    </w:p>
    <w:p w14:paraId="46E5B19C" w14:textId="77777777" w:rsidR="009E58B9" w:rsidRPr="000B064E" w:rsidRDefault="009E58B9"/>
    <w:p w14:paraId="74DB92AC" w14:textId="77777777" w:rsidR="0023521D" w:rsidRPr="000B064E" w:rsidRDefault="0037035B" w:rsidP="000B064E">
      <w:pPr>
        <w:tabs>
          <w:tab w:val="left" w:pos="990"/>
        </w:tabs>
      </w:pPr>
      <w:r w:rsidRPr="000B064E">
        <w:t xml:space="preserve">Information regarding </w:t>
      </w:r>
      <w:r w:rsidR="004044AC" w:rsidRPr="000B064E">
        <w:t>CAFE</w:t>
      </w:r>
      <w:r w:rsidRPr="000B064E">
        <w:t xml:space="preserve"> and WOS, including instructions for accessing them and how to gain support, are in </w:t>
      </w:r>
      <w:hyperlink r:id="rId26" w:history="1">
        <w:r w:rsidR="00FC02B5" w:rsidRPr="000B064E">
          <w:rPr>
            <w:rStyle w:val="Hyperlink"/>
          </w:rPr>
          <w:t>CLEC Online</w:t>
        </w:r>
      </w:hyperlink>
      <w:r w:rsidRPr="000B064E">
        <w:t xml:space="preserve"> and </w:t>
      </w:r>
      <w:hyperlink r:id="rId27" w:history="1">
        <w:r w:rsidR="00FC02B5" w:rsidRPr="000B064E">
          <w:rPr>
            <w:rStyle w:val="Hyperlink"/>
          </w:rPr>
          <w:t>AT&amp;T Prime Access</w:t>
        </w:r>
      </w:hyperlink>
      <w:r w:rsidRPr="000B064E">
        <w:t xml:space="preserve">.  Instructions for finding the information are </w:t>
      </w:r>
      <w:hyperlink w:anchor="OSS_Applications_and_Tools" w:history="1">
        <w:r w:rsidR="00995A0F" w:rsidRPr="00B5090E">
          <w:rPr>
            <w:rStyle w:val="Hyperlink"/>
          </w:rPr>
          <w:t>here</w:t>
        </w:r>
      </w:hyperlink>
      <w:r w:rsidR="00995A0F" w:rsidRPr="000B064E">
        <w:t>.</w:t>
      </w:r>
    </w:p>
    <w:p w14:paraId="2696CAFE" w14:textId="77777777" w:rsidR="00485323" w:rsidRPr="000B064E" w:rsidRDefault="00485323" w:rsidP="00D36F80"/>
    <w:p w14:paraId="01F64B84" w14:textId="77777777" w:rsidR="00CC2817" w:rsidRPr="000B064E" w:rsidRDefault="00485323" w:rsidP="00D36F80">
      <w:r w:rsidRPr="000B064E">
        <w:t>Whether using an ASR</w:t>
      </w:r>
      <w:r w:rsidR="004044AC" w:rsidRPr="000B064E">
        <w:t xml:space="preserve"> or </w:t>
      </w:r>
      <w:r w:rsidRPr="000B064E">
        <w:t xml:space="preserve">WSR or ordering through </w:t>
      </w:r>
      <w:r w:rsidR="004044AC" w:rsidRPr="000B064E">
        <w:t xml:space="preserve">CAFE or </w:t>
      </w:r>
      <w:r w:rsidRPr="000B064E">
        <w:t>WOS</w:t>
      </w:r>
      <w:r w:rsidR="004044AC" w:rsidRPr="000B064E">
        <w:t>,</w:t>
      </w:r>
      <w:r w:rsidRPr="000B064E">
        <w:t xml:space="preserve"> OSP must follow all business rules for submitting the request.</w:t>
      </w:r>
      <w:r w:rsidR="00C32987" w:rsidRPr="000B064E">
        <w:t xml:space="preserve">  The following ordering guides are available in </w:t>
      </w:r>
      <w:hyperlink r:id="rId28" w:history="1">
        <w:r w:rsidR="00C32987" w:rsidRPr="000B064E">
          <w:rPr>
            <w:rStyle w:val="Hyperlink"/>
          </w:rPr>
          <w:t>CLEC Online</w:t>
        </w:r>
      </w:hyperlink>
      <w:r w:rsidR="00C32987" w:rsidRPr="000B064E">
        <w:t xml:space="preserve"> or </w:t>
      </w:r>
      <w:hyperlink r:id="rId29" w:history="1">
        <w:r w:rsidR="00C32987" w:rsidRPr="000B064E">
          <w:rPr>
            <w:rStyle w:val="Hyperlink"/>
          </w:rPr>
          <w:t>AT&amp;T Prime Access</w:t>
        </w:r>
      </w:hyperlink>
      <w:r w:rsidR="00C32987" w:rsidRPr="000B064E">
        <w:t>:</w:t>
      </w:r>
    </w:p>
    <w:p w14:paraId="60BBC73D" w14:textId="77777777" w:rsidR="004200CE" w:rsidRPr="000B064E" w:rsidRDefault="004200CE" w:rsidP="00D36F80"/>
    <w:p w14:paraId="1ED76986" w14:textId="77777777" w:rsidR="00C32987" w:rsidRPr="000B064E" w:rsidRDefault="00C32987" w:rsidP="00F1346B">
      <w:pPr>
        <w:numPr>
          <w:ilvl w:val="0"/>
          <w:numId w:val="58"/>
        </w:numPr>
      </w:pPr>
      <w:r w:rsidRPr="000B064E">
        <w:t>12-state region</w:t>
      </w:r>
    </w:p>
    <w:p w14:paraId="48F7F58C" w14:textId="77777777" w:rsidR="00CC2817" w:rsidRPr="000B064E" w:rsidRDefault="00485323" w:rsidP="00F1346B">
      <w:pPr>
        <w:numPr>
          <w:ilvl w:val="1"/>
          <w:numId w:val="58"/>
        </w:numPr>
      </w:pPr>
      <w:r w:rsidRPr="000B064E">
        <w:t xml:space="preserve">ASR ordering guidelines </w:t>
      </w:r>
      <w:r w:rsidR="0023521D" w:rsidRPr="000B064E">
        <w:t xml:space="preserve">and ASR examples </w:t>
      </w:r>
      <w:r w:rsidRPr="000B064E">
        <w:t xml:space="preserve">for </w:t>
      </w:r>
      <w:r w:rsidR="0023521D" w:rsidRPr="000B064E">
        <w:t xml:space="preserve">CLEC </w:t>
      </w:r>
      <w:r w:rsidR="00C32987" w:rsidRPr="000B064E">
        <w:t>OSPs</w:t>
      </w:r>
      <w:r w:rsidR="00F1346B" w:rsidRPr="000B064E">
        <w:t xml:space="preserve"> </w:t>
      </w:r>
      <w:r w:rsidR="0023521D" w:rsidRPr="000B064E">
        <w:t xml:space="preserve">are in </w:t>
      </w:r>
      <w:hyperlink r:id="rId30" w:history="1">
        <w:r w:rsidRPr="000B064E">
          <w:rPr>
            <w:rStyle w:val="Hyperlink"/>
          </w:rPr>
          <w:t>CLEC Online</w:t>
        </w:r>
      </w:hyperlink>
      <w:r w:rsidRPr="000B064E">
        <w:t xml:space="preserve"> and instructions for finding them are </w:t>
      </w:r>
      <w:hyperlink w:anchor="ASR_Ordering_Guidelines_Trunks" w:history="1">
        <w:r w:rsidRPr="000B064E">
          <w:rPr>
            <w:rStyle w:val="Hyperlink"/>
          </w:rPr>
          <w:t>here</w:t>
        </w:r>
      </w:hyperlink>
      <w:r w:rsidRPr="000B064E">
        <w:t>.</w:t>
      </w:r>
    </w:p>
    <w:p w14:paraId="6B93DAB7" w14:textId="77777777" w:rsidR="00A70C89" w:rsidRPr="000B064E" w:rsidRDefault="00A70C89" w:rsidP="00A70C89">
      <w:pPr>
        <w:numPr>
          <w:ilvl w:val="2"/>
          <w:numId w:val="58"/>
        </w:numPr>
        <w:ind w:left="1800"/>
      </w:pPr>
      <w:r w:rsidRPr="000B064E">
        <w:t xml:space="preserve">Additional ordering guidelines for CLEC OSPs in the Midwest region is also available.  This guide is in </w:t>
      </w:r>
      <w:hyperlink r:id="rId31" w:history="1">
        <w:r w:rsidRPr="000B064E">
          <w:rPr>
            <w:rStyle w:val="Hyperlink"/>
          </w:rPr>
          <w:t>CLEC Online</w:t>
        </w:r>
      </w:hyperlink>
      <w:r w:rsidRPr="000B064E">
        <w:t xml:space="preserve"> and instructions for finding it are </w:t>
      </w:r>
      <w:hyperlink w:anchor="ASR_Ordering_Guidelines_Trunks" w:history="1">
        <w:r w:rsidRPr="000B064E">
          <w:rPr>
            <w:rStyle w:val="Hyperlink"/>
          </w:rPr>
          <w:t>here</w:t>
        </w:r>
      </w:hyperlink>
      <w:r w:rsidRPr="000B064E">
        <w:t>.</w:t>
      </w:r>
    </w:p>
    <w:p w14:paraId="223A9D09" w14:textId="77777777" w:rsidR="00CC2817" w:rsidRPr="000B064E" w:rsidRDefault="004044AC" w:rsidP="00A70C89">
      <w:pPr>
        <w:numPr>
          <w:ilvl w:val="1"/>
          <w:numId w:val="58"/>
        </w:numPr>
      </w:pPr>
      <w:r w:rsidRPr="000B064E">
        <w:t xml:space="preserve">ASR examples </w:t>
      </w:r>
      <w:r w:rsidR="00CC2817" w:rsidRPr="000B064E">
        <w:t xml:space="preserve">for </w:t>
      </w:r>
      <w:r w:rsidRPr="000B064E">
        <w:t xml:space="preserve">WSP OSPs for Type 2C trunks are in </w:t>
      </w:r>
      <w:bookmarkStart w:id="38" w:name="_Hlk510531992"/>
      <w:r w:rsidR="00E57DA7" w:rsidRPr="000B064E">
        <w:fldChar w:fldCharType="begin"/>
      </w:r>
      <w:r w:rsidR="00E57DA7" w:rsidRPr="000B064E">
        <w:instrText xml:space="preserve"> HYPERLINK "https://primeaccess.att.com/" </w:instrText>
      </w:r>
      <w:r w:rsidR="00E57DA7" w:rsidRPr="000B064E">
        <w:fldChar w:fldCharType="separate"/>
      </w:r>
      <w:r w:rsidR="00E57DA7" w:rsidRPr="000B064E">
        <w:rPr>
          <w:rStyle w:val="Hyperlink"/>
        </w:rPr>
        <w:t>AT&amp;T Prime Access</w:t>
      </w:r>
      <w:r w:rsidR="00E57DA7" w:rsidRPr="000B064E">
        <w:fldChar w:fldCharType="end"/>
      </w:r>
      <w:bookmarkEnd w:id="38"/>
      <w:r w:rsidR="00405CC2" w:rsidRPr="000B064E">
        <w:t>s</w:t>
      </w:r>
      <w:r w:rsidR="00E57DA7" w:rsidRPr="000B064E">
        <w:t xml:space="preserve"> and instructions for finding them are</w:t>
      </w:r>
      <w:r w:rsidR="00530213" w:rsidRPr="000B064E">
        <w:t xml:space="preserve"> </w:t>
      </w:r>
      <w:hyperlink w:anchor="ASR_Examples" w:history="1">
        <w:r w:rsidR="00530213" w:rsidRPr="000B064E">
          <w:rPr>
            <w:rStyle w:val="Hyperlink"/>
          </w:rPr>
          <w:t>here</w:t>
        </w:r>
      </w:hyperlink>
      <w:r w:rsidR="00E57DA7" w:rsidRPr="000B064E">
        <w:t>.</w:t>
      </w:r>
    </w:p>
    <w:p w14:paraId="3DA7342B" w14:textId="77777777" w:rsidR="00CC2817" w:rsidRPr="000B064E" w:rsidRDefault="00C32987" w:rsidP="00F1346B">
      <w:pPr>
        <w:numPr>
          <w:ilvl w:val="0"/>
          <w:numId w:val="58"/>
        </w:numPr>
      </w:pPr>
      <w:r w:rsidRPr="000B064E">
        <w:t>9-state Region</w:t>
      </w:r>
    </w:p>
    <w:p w14:paraId="52891D8D" w14:textId="77777777" w:rsidR="00C32987" w:rsidRPr="000B064E" w:rsidRDefault="00C32987" w:rsidP="00F1346B">
      <w:pPr>
        <w:numPr>
          <w:ilvl w:val="1"/>
          <w:numId w:val="58"/>
        </w:numPr>
      </w:pPr>
      <w:r w:rsidRPr="000B064E">
        <w:t xml:space="preserve">WSR guidelines are in </w:t>
      </w:r>
      <w:hyperlink r:id="rId32" w:history="1">
        <w:r w:rsidRPr="000B064E">
          <w:rPr>
            <w:rStyle w:val="Hyperlink"/>
          </w:rPr>
          <w:t>AT&amp;T Prime Access</w:t>
        </w:r>
      </w:hyperlink>
      <w:r w:rsidRPr="000B064E">
        <w:t xml:space="preserve"> and instructions for finding them are </w:t>
      </w:r>
      <w:hyperlink w:anchor="WSR_Guidelines" w:history="1">
        <w:r w:rsidRPr="000B064E">
          <w:rPr>
            <w:rStyle w:val="Hyperlink"/>
          </w:rPr>
          <w:t>here</w:t>
        </w:r>
      </w:hyperlink>
      <w:r w:rsidRPr="000B064E">
        <w:t>.</w:t>
      </w:r>
    </w:p>
    <w:p w14:paraId="713F9272" w14:textId="77777777" w:rsidR="006011F8" w:rsidRPr="000B064E" w:rsidRDefault="006011F8" w:rsidP="002514F4">
      <w:pPr>
        <w:pStyle w:val="Heading3"/>
      </w:pPr>
      <w:bookmarkStart w:id="39" w:name="_Toc71901268"/>
      <w:r w:rsidRPr="000B064E">
        <w:t>3.2.3</w:t>
      </w:r>
      <w:r w:rsidRPr="000B064E">
        <w:tab/>
        <w:t>Combo ASRs</w:t>
      </w:r>
      <w:bookmarkEnd w:id="39"/>
    </w:p>
    <w:p w14:paraId="2EE212A8" w14:textId="77777777" w:rsidR="006A513C" w:rsidRPr="000B064E" w:rsidRDefault="006011F8" w:rsidP="00D36F80">
      <w:r w:rsidRPr="000B064E">
        <w:t>OSP</w:t>
      </w:r>
      <w:r w:rsidR="00A02903" w:rsidRPr="000B064E">
        <w:t>s that use ASRs</w:t>
      </w:r>
      <w:r w:rsidRPr="000B064E">
        <w:t xml:space="preserve"> cannot generally request both the 9-1-1 trunk and the T1(DS1) facility on the same request.  OSPs that want to obtain a leased T1(DS1) facility for their 9-1-1 trunks must first submit </w:t>
      </w:r>
      <w:r w:rsidR="0068197F" w:rsidRPr="000B064E">
        <w:t xml:space="preserve">a </w:t>
      </w:r>
      <w:r w:rsidRPr="000B064E">
        <w:t xml:space="preserve">request </w:t>
      </w:r>
      <w:r w:rsidR="0068197F" w:rsidRPr="000B064E">
        <w:t xml:space="preserve">for the T1/DS1 facility </w:t>
      </w:r>
      <w:r w:rsidRPr="000B064E">
        <w:t>on a stand-alone T1 ASR.  Once AT&amp;T 21-state has provided OSP with a Firm Order Confirmation (FOC)</w:t>
      </w:r>
      <w:r w:rsidR="0068197F" w:rsidRPr="000B064E">
        <w:t xml:space="preserve"> for that ASR</w:t>
      </w:r>
      <w:r w:rsidRPr="000B064E">
        <w:t>, OSP can issue a 9-1-1 trunk-only ASR</w:t>
      </w:r>
      <w:r w:rsidR="0068197F" w:rsidRPr="000B064E">
        <w:t xml:space="preserve">.  The exception is Texas, where facility costs are factored into the trunk rate as defined in Texas subrules, Chapter 26.  In AT&amp;T Texas only, OSP </w:t>
      </w:r>
      <w:r w:rsidR="005677FF">
        <w:t>may</w:t>
      </w:r>
      <w:r w:rsidR="005677FF" w:rsidRPr="000B064E">
        <w:t xml:space="preserve"> </w:t>
      </w:r>
      <w:r w:rsidR="0068197F" w:rsidRPr="000B064E">
        <w:t>issue a combo ASR (an ASR requesting both the T1</w:t>
      </w:r>
      <w:r w:rsidR="00E51C91" w:rsidRPr="000B064E">
        <w:t>/</w:t>
      </w:r>
      <w:r w:rsidR="0068197F" w:rsidRPr="000B064E">
        <w:t>DS1 facility and the 9-1-1 trunk).</w:t>
      </w:r>
    </w:p>
    <w:p w14:paraId="31F27898" w14:textId="77777777" w:rsidR="00317BB9" w:rsidRPr="000B064E" w:rsidRDefault="0068197F" w:rsidP="0074646F">
      <w:pPr>
        <w:pStyle w:val="Heading3"/>
      </w:pPr>
      <w:bookmarkStart w:id="40" w:name="_Toc71901269"/>
      <w:r w:rsidRPr="000B064E">
        <w:t>3.2.4</w:t>
      </w:r>
      <w:r w:rsidR="00343B26" w:rsidRPr="000B064E">
        <w:tab/>
        <w:t>Standard Intervals</w:t>
      </w:r>
      <w:bookmarkEnd w:id="40"/>
    </w:p>
    <w:p w14:paraId="3E093696" w14:textId="77777777" w:rsidR="00317BB9" w:rsidRPr="000B064E" w:rsidRDefault="00837FBD" w:rsidP="00D36F80">
      <w:bookmarkStart w:id="41" w:name="_Hlk508209960"/>
      <w:r w:rsidRPr="000B064E">
        <w:t>The following table identifies standard intervals for 9-1-1 trunks as well as exceptions to those intervals</w:t>
      </w:r>
      <w:r w:rsidR="00AD4D57" w:rsidRPr="000B064E">
        <w:t>:</w:t>
      </w:r>
    </w:p>
    <w:p w14:paraId="027FEA65" w14:textId="77777777" w:rsidR="00536B68" w:rsidRPr="000B064E" w:rsidRDefault="00536B68" w:rsidP="00D36F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710"/>
        <w:gridCol w:w="1677"/>
        <w:gridCol w:w="1456"/>
        <w:gridCol w:w="1457"/>
      </w:tblGrid>
      <w:tr w:rsidR="00E24F79" w:rsidRPr="000B064E" w14:paraId="4BCB91FE" w14:textId="77777777" w:rsidTr="00243833">
        <w:trPr>
          <w:cantSplit/>
        </w:trPr>
        <w:tc>
          <w:tcPr>
            <w:tcW w:w="2988" w:type="dxa"/>
            <w:shd w:val="clear" w:color="auto" w:fill="auto"/>
          </w:tcPr>
          <w:p w14:paraId="004FC643" w14:textId="77777777" w:rsidR="00E24F79" w:rsidRPr="000B064E" w:rsidRDefault="00E24F79" w:rsidP="00D36F80">
            <w:pPr>
              <w:rPr>
                <w:sz w:val="20"/>
                <w:szCs w:val="20"/>
              </w:rPr>
            </w:pPr>
          </w:p>
        </w:tc>
        <w:tc>
          <w:tcPr>
            <w:tcW w:w="1710" w:type="dxa"/>
            <w:shd w:val="clear" w:color="auto" w:fill="auto"/>
            <w:vAlign w:val="bottom"/>
          </w:tcPr>
          <w:p w14:paraId="0F75BA35" w14:textId="77777777" w:rsidR="00E24F79" w:rsidRPr="000B064E" w:rsidRDefault="00E24F79" w:rsidP="00243833">
            <w:pPr>
              <w:jc w:val="center"/>
              <w:rPr>
                <w:sz w:val="20"/>
                <w:szCs w:val="20"/>
              </w:rPr>
            </w:pPr>
            <w:r w:rsidRPr="000B064E">
              <w:rPr>
                <w:sz w:val="20"/>
                <w:szCs w:val="20"/>
              </w:rPr>
              <w:t>MW</w:t>
            </w:r>
          </w:p>
        </w:tc>
        <w:tc>
          <w:tcPr>
            <w:tcW w:w="1677" w:type="dxa"/>
            <w:shd w:val="clear" w:color="auto" w:fill="auto"/>
            <w:vAlign w:val="bottom"/>
          </w:tcPr>
          <w:p w14:paraId="327540C4" w14:textId="77777777" w:rsidR="00946708" w:rsidRPr="000B064E" w:rsidRDefault="00E24F79" w:rsidP="00243833">
            <w:pPr>
              <w:jc w:val="center"/>
              <w:rPr>
                <w:sz w:val="20"/>
                <w:szCs w:val="20"/>
              </w:rPr>
            </w:pPr>
            <w:r w:rsidRPr="000B064E">
              <w:rPr>
                <w:sz w:val="20"/>
                <w:szCs w:val="20"/>
              </w:rPr>
              <w:t>SE</w:t>
            </w:r>
          </w:p>
          <w:p w14:paraId="57426DA7" w14:textId="77777777" w:rsidR="00E24F79" w:rsidRPr="000B064E" w:rsidRDefault="00946708" w:rsidP="00243833">
            <w:pPr>
              <w:jc w:val="center"/>
              <w:rPr>
                <w:sz w:val="20"/>
                <w:szCs w:val="20"/>
              </w:rPr>
            </w:pPr>
            <w:r w:rsidRPr="000B064E">
              <w:rPr>
                <w:sz w:val="20"/>
                <w:szCs w:val="20"/>
              </w:rPr>
              <w:t>(landline only)</w:t>
            </w:r>
          </w:p>
        </w:tc>
        <w:tc>
          <w:tcPr>
            <w:tcW w:w="1456" w:type="dxa"/>
            <w:shd w:val="clear" w:color="auto" w:fill="auto"/>
            <w:vAlign w:val="bottom"/>
          </w:tcPr>
          <w:p w14:paraId="2A758054" w14:textId="77777777" w:rsidR="00E24F79" w:rsidRPr="000B064E" w:rsidRDefault="00E24F79" w:rsidP="00243833">
            <w:pPr>
              <w:jc w:val="center"/>
              <w:rPr>
                <w:sz w:val="20"/>
                <w:szCs w:val="20"/>
              </w:rPr>
            </w:pPr>
            <w:r w:rsidRPr="000B064E">
              <w:rPr>
                <w:sz w:val="20"/>
                <w:szCs w:val="20"/>
              </w:rPr>
              <w:t>SW</w:t>
            </w:r>
          </w:p>
        </w:tc>
        <w:tc>
          <w:tcPr>
            <w:tcW w:w="1457" w:type="dxa"/>
            <w:shd w:val="clear" w:color="auto" w:fill="auto"/>
            <w:vAlign w:val="bottom"/>
          </w:tcPr>
          <w:p w14:paraId="78C8D620" w14:textId="77777777" w:rsidR="00E24F79" w:rsidRPr="000B064E" w:rsidRDefault="00E24F79" w:rsidP="00243833">
            <w:pPr>
              <w:jc w:val="center"/>
              <w:rPr>
                <w:sz w:val="20"/>
                <w:szCs w:val="20"/>
              </w:rPr>
            </w:pPr>
            <w:r w:rsidRPr="000B064E">
              <w:rPr>
                <w:sz w:val="20"/>
                <w:szCs w:val="20"/>
              </w:rPr>
              <w:t>W</w:t>
            </w:r>
          </w:p>
        </w:tc>
      </w:tr>
      <w:tr w:rsidR="00057DDB" w:rsidRPr="000B064E" w14:paraId="65A98EC8" w14:textId="77777777" w:rsidTr="00A70C89">
        <w:trPr>
          <w:cantSplit/>
        </w:trPr>
        <w:tc>
          <w:tcPr>
            <w:tcW w:w="2988" w:type="dxa"/>
            <w:shd w:val="clear" w:color="auto" w:fill="auto"/>
          </w:tcPr>
          <w:p w14:paraId="5BACAD97" w14:textId="77777777" w:rsidR="00057DDB" w:rsidRPr="000B064E" w:rsidRDefault="00057DDB" w:rsidP="00057DDB">
            <w:pPr>
              <w:rPr>
                <w:sz w:val="20"/>
                <w:szCs w:val="20"/>
              </w:rPr>
            </w:pPr>
            <w:r w:rsidRPr="000B064E">
              <w:rPr>
                <w:sz w:val="20"/>
                <w:szCs w:val="20"/>
              </w:rPr>
              <w:t>Firm Order Confirmation (FOC)</w:t>
            </w:r>
          </w:p>
        </w:tc>
        <w:tc>
          <w:tcPr>
            <w:tcW w:w="1710" w:type="dxa"/>
            <w:shd w:val="clear" w:color="auto" w:fill="auto"/>
            <w:vAlign w:val="center"/>
          </w:tcPr>
          <w:p w14:paraId="0A8C5E6A" w14:textId="77777777" w:rsidR="00057DDB" w:rsidRPr="000B064E" w:rsidRDefault="00057DDB">
            <w:pPr>
              <w:rPr>
                <w:sz w:val="20"/>
                <w:szCs w:val="20"/>
              </w:rPr>
            </w:pPr>
            <w:r w:rsidRPr="000B064E">
              <w:rPr>
                <w:sz w:val="20"/>
                <w:szCs w:val="20"/>
              </w:rPr>
              <w:t>7 Bus. Days</w:t>
            </w:r>
          </w:p>
        </w:tc>
        <w:tc>
          <w:tcPr>
            <w:tcW w:w="1677" w:type="dxa"/>
            <w:shd w:val="clear" w:color="auto" w:fill="auto"/>
            <w:vAlign w:val="center"/>
          </w:tcPr>
          <w:p w14:paraId="460EB2D8" w14:textId="77777777" w:rsidR="00057DDB" w:rsidRPr="000B064E" w:rsidRDefault="00057DDB">
            <w:pPr>
              <w:rPr>
                <w:sz w:val="20"/>
                <w:szCs w:val="20"/>
              </w:rPr>
            </w:pPr>
            <w:r w:rsidRPr="000B064E">
              <w:rPr>
                <w:sz w:val="20"/>
                <w:szCs w:val="20"/>
              </w:rPr>
              <w:t>7 Bus. Days</w:t>
            </w:r>
          </w:p>
        </w:tc>
        <w:tc>
          <w:tcPr>
            <w:tcW w:w="1456" w:type="dxa"/>
            <w:shd w:val="clear" w:color="auto" w:fill="auto"/>
            <w:vAlign w:val="center"/>
          </w:tcPr>
          <w:p w14:paraId="3CEFD3FF" w14:textId="77777777" w:rsidR="00057DDB" w:rsidRPr="000B064E" w:rsidRDefault="00057DDB">
            <w:pPr>
              <w:rPr>
                <w:sz w:val="20"/>
                <w:szCs w:val="20"/>
              </w:rPr>
            </w:pPr>
            <w:r w:rsidRPr="000B064E">
              <w:rPr>
                <w:sz w:val="20"/>
                <w:szCs w:val="20"/>
              </w:rPr>
              <w:t>7 Bus. Days</w:t>
            </w:r>
          </w:p>
        </w:tc>
        <w:tc>
          <w:tcPr>
            <w:tcW w:w="1457" w:type="dxa"/>
            <w:shd w:val="clear" w:color="auto" w:fill="auto"/>
            <w:vAlign w:val="center"/>
          </w:tcPr>
          <w:p w14:paraId="57A4BB12" w14:textId="77777777" w:rsidR="00057DDB" w:rsidRPr="000B064E" w:rsidRDefault="00057DDB">
            <w:pPr>
              <w:rPr>
                <w:sz w:val="20"/>
                <w:szCs w:val="20"/>
              </w:rPr>
            </w:pPr>
            <w:r w:rsidRPr="000B064E">
              <w:rPr>
                <w:sz w:val="20"/>
                <w:szCs w:val="20"/>
              </w:rPr>
              <w:t>7 Bus. Days</w:t>
            </w:r>
          </w:p>
        </w:tc>
      </w:tr>
      <w:tr w:rsidR="00057DDB" w:rsidRPr="000B064E" w14:paraId="39024CB9" w14:textId="77777777" w:rsidTr="00A70C89">
        <w:trPr>
          <w:cantSplit/>
        </w:trPr>
        <w:tc>
          <w:tcPr>
            <w:tcW w:w="2988" w:type="dxa"/>
            <w:shd w:val="clear" w:color="auto" w:fill="auto"/>
          </w:tcPr>
          <w:p w14:paraId="34D7886A" w14:textId="77777777" w:rsidR="00057DDB" w:rsidRPr="000B064E" w:rsidRDefault="00057DDB" w:rsidP="00057DDB">
            <w:pPr>
              <w:rPr>
                <w:sz w:val="20"/>
                <w:szCs w:val="20"/>
              </w:rPr>
            </w:pPr>
            <w:r w:rsidRPr="000B064E">
              <w:rPr>
                <w:sz w:val="20"/>
                <w:szCs w:val="20"/>
              </w:rPr>
              <w:t>Establish</w:t>
            </w:r>
            <w:r w:rsidR="00BF12B5" w:rsidRPr="000B064E">
              <w:rPr>
                <w:sz w:val="20"/>
                <w:szCs w:val="20"/>
              </w:rPr>
              <w:t>/Augment</w:t>
            </w:r>
            <w:r w:rsidRPr="000B064E">
              <w:rPr>
                <w:sz w:val="20"/>
                <w:szCs w:val="20"/>
              </w:rPr>
              <w:t xml:space="preserve"> </w:t>
            </w:r>
            <w:r w:rsidR="003D3543" w:rsidRPr="000B064E">
              <w:rPr>
                <w:sz w:val="20"/>
                <w:szCs w:val="20"/>
              </w:rPr>
              <w:t xml:space="preserve">a </w:t>
            </w:r>
            <w:r w:rsidRPr="000B064E">
              <w:rPr>
                <w:sz w:val="20"/>
                <w:szCs w:val="20"/>
              </w:rPr>
              <w:t>9-1-1 Trunk Group</w:t>
            </w:r>
          </w:p>
        </w:tc>
        <w:tc>
          <w:tcPr>
            <w:tcW w:w="1710" w:type="dxa"/>
            <w:shd w:val="clear" w:color="auto" w:fill="auto"/>
            <w:vAlign w:val="center"/>
          </w:tcPr>
          <w:p w14:paraId="4B992AB7" w14:textId="77777777" w:rsidR="00057DDB" w:rsidRPr="000B064E" w:rsidRDefault="00057DDB">
            <w:pPr>
              <w:rPr>
                <w:sz w:val="20"/>
                <w:szCs w:val="20"/>
              </w:rPr>
            </w:pPr>
            <w:r w:rsidRPr="000B064E">
              <w:rPr>
                <w:sz w:val="20"/>
                <w:szCs w:val="20"/>
              </w:rPr>
              <w:t>20 Bus. Days</w:t>
            </w:r>
          </w:p>
        </w:tc>
        <w:tc>
          <w:tcPr>
            <w:tcW w:w="1677" w:type="dxa"/>
            <w:shd w:val="clear" w:color="auto" w:fill="auto"/>
            <w:vAlign w:val="center"/>
          </w:tcPr>
          <w:p w14:paraId="4E089103" w14:textId="77777777" w:rsidR="00057DDB" w:rsidRPr="000B064E" w:rsidRDefault="00057DDB">
            <w:pPr>
              <w:rPr>
                <w:sz w:val="20"/>
                <w:szCs w:val="20"/>
              </w:rPr>
            </w:pPr>
            <w:r w:rsidRPr="000B064E">
              <w:rPr>
                <w:sz w:val="20"/>
                <w:szCs w:val="20"/>
              </w:rPr>
              <w:t>20 Bus. Days</w:t>
            </w:r>
          </w:p>
        </w:tc>
        <w:tc>
          <w:tcPr>
            <w:tcW w:w="1456" w:type="dxa"/>
            <w:shd w:val="clear" w:color="auto" w:fill="auto"/>
            <w:vAlign w:val="center"/>
          </w:tcPr>
          <w:p w14:paraId="39AFF476" w14:textId="77777777" w:rsidR="00057DDB" w:rsidRPr="000B064E" w:rsidRDefault="00057DDB">
            <w:pPr>
              <w:rPr>
                <w:sz w:val="20"/>
                <w:szCs w:val="20"/>
              </w:rPr>
            </w:pPr>
            <w:r w:rsidRPr="000B064E">
              <w:rPr>
                <w:sz w:val="20"/>
                <w:szCs w:val="20"/>
              </w:rPr>
              <w:t>20 Bus. Days</w:t>
            </w:r>
          </w:p>
        </w:tc>
        <w:tc>
          <w:tcPr>
            <w:tcW w:w="1457" w:type="dxa"/>
            <w:shd w:val="clear" w:color="auto" w:fill="auto"/>
            <w:vAlign w:val="center"/>
          </w:tcPr>
          <w:p w14:paraId="2E421A93" w14:textId="77777777" w:rsidR="00057DDB" w:rsidRPr="000B064E" w:rsidRDefault="00057DDB">
            <w:pPr>
              <w:rPr>
                <w:sz w:val="20"/>
                <w:szCs w:val="20"/>
              </w:rPr>
            </w:pPr>
            <w:r w:rsidRPr="000B064E">
              <w:rPr>
                <w:sz w:val="20"/>
                <w:szCs w:val="20"/>
              </w:rPr>
              <w:t>25 Bus. Days</w:t>
            </w:r>
          </w:p>
        </w:tc>
      </w:tr>
      <w:tr w:rsidR="00057DDB" w:rsidRPr="000B064E" w14:paraId="73D83BDC" w14:textId="77777777" w:rsidTr="00A70C89">
        <w:trPr>
          <w:cantSplit/>
        </w:trPr>
        <w:tc>
          <w:tcPr>
            <w:tcW w:w="2988" w:type="dxa"/>
            <w:shd w:val="clear" w:color="auto" w:fill="auto"/>
          </w:tcPr>
          <w:p w14:paraId="28462E73" w14:textId="77777777" w:rsidR="00057DDB" w:rsidRPr="000B064E" w:rsidRDefault="00057DDB" w:rsidP="00057DDB">
            <w:pPr>
              <w:rPr>
                <w:sz w:val="20"/>
                <w:szCs w:val="20"/>
              </w:rPr>
            </w:pPr>
            <w:r w:rsidRPr="000B064E">
              <w:rPr>
                <w:sz w:val="20"/>
                <w:szCs w:val="20"/>
              </w:rPr>
              <w:t>Translations Only</w:t>
            </w:r>
          </w:p>
        </w:tc>
        <w:tc>
          <w:tcPr>
            <w:tcW w:w="1710" w:type="dxa"/>
            <w:shd w:val="clear" w:color="auto" w:fill="auto"/>
            <w:vAlign w:val="center"/>
          </w:tcPr>
          <w:p w14:paraId="2770B211" w14:textId="77777777" w:rsidR="00057DDB" w:rsidRPr="000B064E" w:rsidRDefault="00057DDB">
            <w:pPr>
              <w:rPr>
                <w:sz w:val="20"/>
                <w:szCs w:val="20"/>
              </w:rPr>
            </w:pPr>
            <w:r w:rsidRPr="000B064E">
              <w:rPr>
                <w:sz w:val="20"/>
                <w:szCs w:val="20"/>
              </w:rPr>
              <w:t>15 Bus. Days</w:t>
            </w:r>
          </w:p>
        </w:tc>
        <w:tc>
          <w:tcPr>
            <w:tcW w:w="1677" w:type="dxa"/>
            <w:shd w:val="clear" w:color="auto" w:fill="auto"/>
            <w:vAlign w:val="center"/>
          </w:tcPr>
          <w:p w14:paraId="296C0A2C" w14:textId="77777777" w:rsidR="00057DDB" w:rsidRPr="000B064E" w:rsidRDefault="00057DDB">
            <w:pPr>
              <w:rPr>
                <w:sz w:val="20"/>
                <w:szCs w:val="20"/>
              </w:rPr>
            </w:pPr>
            <w:r w:rsidRPr="000B064E">
              <w:rPr>
                <w:sz w:val="20"/>
                <w:szCs w:val="20"/>
              </w:rPr>
              <w:t>15 Bus. Days</w:t>
            </w:r>
          </w:p>
        </w:tc>
        <w:tc>
          <w:tcPr>
            <w:tcW w:w="1456" w:type="dxa"/>
            <w:shd w:val="clear" w:color="auto" w:fill="auto"/>
            <w:vAlign w:val="center"/>
          </w:tcPr>
          <w:p w14:paraId="30CF0537" w14:textId="77777777" w:rsidR="00057DDB" w:rsidRPr="000B064E" w:rsidRDefault="00057DDB">
            <w:pPr>
              <w:rPr>
                <w:sz w:val="20"/>
                <w:szCs w:val="20"/>
              </w:rPr>
            </w:pPr>
            <w:r w:rsidRPr="000B064E">
              <w:rPr>
                <w:sz w:val="20"/>
                <w:szCs w:val="20"/>
              </w:rPr>
              <w:t>15 Bus. Days</w:t>
            </w:r>
          </w:p>
        </w:tc>
        <w:tc>
          <w:tcPr>
            <w:tcW w:w="1457" w:type="dxa"/>
            <w:shd w:val="clear" w:color="auto" w:fill="auto"/>
            <w:vAlign w:val="center"/>
          </w:tcPr>
          <w:p w14:paraId="1107D08C" w14:textId="77777777" w:rsidR="00057DDB" w:rsidRPr="000B064E" w:rsidRDefault="00057DDB">
            <w:pPr>
              <w:rPr>
                <w:sz w:val="20"/>
                <w:szCs w:val="20"/>
              </w:rPr>
            </w:pPr>
            <w:r w:rsidRPr="000B064E">
              <w:rPr>
                <w:sz w:val="20"/>
                <w:szCs w:val="20"/>
              </w:rPr>
              <w:t>15 Bus. Days</w:t>
            </w:r>
          </w:p>
        </w:tc>
      </w:tr>
      <w:tr w:rsidR="00057DDB" w:rsidRPr="000B064E" w14:paraId="423910EB" w14:textId="77777777" w:rsidTr="00A70C89">
        <w:trPr>
          <w:cantSplit/>
        </w:trPr>
        <w:tc>
          <w:tcPr>
            <w:tcW w:w="2988" w:type="dxa"/>
            <w:shd w:val="clear" w:color="auto" w:fill="auto"/>
          </w:tcPr>
          <w:p w14:paraId="497D5F2E" w14:textId="77777777" w:rsidR="00057DDB" w:rsidRPr="000B064E" w:rsidRDefault="00057DDB" w:rsidP="00057DDB">
            <w:pPr>
              <w:rPr>
                <w:sz w:val="20"/>
                <w:szCs w:val="20"/>
              </w:rPr>
            </w:pPr>
            <w:r w:rsidRPr="000B064E">
              <w:rPr>
                <w:sz w:val="20"/>
                <w:szCs w:val="20"/>
              </w:rPr>
              <w:t>Disconnect</w:t>
            </w:r>
            <w:r w:rsidR="00BF12B5" w:rsidRPr="000B064E">
              <w:rPr>
                <w:sz w:val="20"/>
                <w:szCs w:val="20"/>
              </w:rPr>
              <w:t>/Partial Disconnect</w:t>
            </w:r>
            <w:r w:rsidRPr="000B064E">
              <w:rPr>
                <w:sz w:val="20"/>
                <w:szCs w:val="20"/>
              </w:rPr>
              <w:t xml:space="preserve"> </w:t>
            </w:r>
            <w:r w:rsidR="003D3543" w:rsidRPr="000B064E">
              <w:rPr>
                <w:sz w:val="20"/>
                <w:szCs w:val="20"/>
              </w:rPr>
              <w:t xml:space="preserve">of a </w:t>
            </w:r>
            <w:r w:rsidRPr="000B064E">
              <w:rPr>
                <w:sz w:val="20"/>
                <w:szCs w:val="20"/>
              </w:rPr>
              <w:t>9-1-1 Trunk Group</w:t>
            </w:r>
          </w:p>
        </w:tc>
        <w:tc>
          <w:tcPr>
            <w:tcW w:w="1710" w:type="dxa"/>
            <w:shd w:val="clear" w:color="auto" w:fill="auto"/>
            <w:vAlign w:val="center"/>
          </w:tcPr>
          <w:p w14:paraId="69B95614" w14:textId="77777777" w:rsidR="00057DDB" w:rsidRPr="000B064E" w:rsidRDefault="00057DDB">
            <w:pPr>
              <w:rPr>
                <w:sz w:val="20"/>
                <w:szCs w:val="20"/>
              </w:rPr>
            </w:pPr>
            <w:r w:rsidRPr="000B064E">
              <w:rPr>
                <w:sz w:val="20"/>
                <w:szCs w:val="20"/>
              </w:rPr>
              <w:t>10 Bus. Days</w:t>
            </w:r>
          </w:p>
        </w:tc>
        <w:tc>
          <w:tcPr>
            <w:tcW w:w="1677" w:type="dxa"/>
            <w:shd w:val="clear" w:color="auto" w:fill="auto"/>
            <w:vAlign w:val="center"/>
          </w:tcPr>
          <w:p w14:paraId="06282C77" w14:textId="77777777" w:rsidR="00057DDB" w:rsidRPr="000B064E" w:rsidRDefault="00057DDB">
            <w:pPr>
              <w:rPr>
                <w:sz w:val="20"/>
                <w:szCs w:val="20"/>
              </w:rPr>
            </w:pPr>
            <w:r w:rsidRPr="000B064E">
              <w:rPr>
                <w:sz w:val="20"/>
                <w:szCs w:val="20"/>
              </w:rPr>
              <w:t>10 Bus. Days</w:t>
            </w:r>
          </w:p>
        </w:tc>
        <w:tc>
          <w:tcPr>
            <w:tcW w:w="1456" w:type="dxa"/>
            <w:shd w:val="clear" w:color="auto" w:fill="auto"/>
            <w:vAlign w:val="center"/>
          </w:tcPr>
          <w:p w14:paraId="4E3E739F" w14:textId="77777777" w:rsidR="00057DDB" w:rsidRPr="000B064E" w:rsidRDefault="00057DDB">
            <w:pPr>
              <w:rPr>
                <w:sz w:val="20"/>
                <w:szCs w:val="20"/>
              </w:rPr>
            </w:pPr>
            <w:r w:rsidRPr="000B064E">
              <w:rPr>
                <w:sz w:val="20"/>
                <w:szCs w:val="20"/>
              </w:rPr>
              <w:t>10 Bus. Days</w:t>
            </w:r>
          </w:p>
        </w:tc>
        <w:tc>
          <w:tcPr>
            <w:tcW w:w="1457" w:type="dxa"/>
            <w:shd w:val="clear" w:color="auto" w:fill="auto"/>
            <w:vAlign w:val="center"/>
          </w:tcPr>
          <w:p w14:paraId="4CE682E9" w14:textId="77777777" w:rsidR="00057DDB" w:rsidRPr="000B064E" w:rsidRDefault="00057DDB">
            <w:pPr>
              <w:rPr>
                <w:sz w:val="20"/>
                <w:szCs w:val="20"/>
              </w:rPr>
            </w:pPr>
            <w:r w:rsidRPr="000B064E">
              <w:rPr>
                <w:sz w:val="20"/>
                <w:szCs w:val="20"/>
              </w:rPr>
              <w:t>10 Bus. Days</w:t>
            </w:r>
          </w:p>
        </w:tc>
      </w:tr>
      <w:tr w:rsidR="00057DDB" w:rsidRPr="000B064E" w14:paraId="63A425E7" w14:textId="77777777" w:rsidTr="00243833">
        <w:trPr>
          <w:cantSplit/>
        </w:trPr>
        <w:tc>
          <w:tcPr>
            <w:tcW w:w="2988" w:type="dxa"/>
            <w:shd w:val="clear" w:color="auto" w:fill="auto"/>
            <w:vAlign w:val="center"/>
          </w:tcPr>
          <w:p w14:paraId="224ACCE8" w14:textId="77777777" w:rsidR="00057DDB" w:rsidRPr="000B064E" w:rsidRDefault="00057DDB" w:rsidP="00057DDB">
            <w:pPr>
              <w:rPr>
                <w:sz w:val="20"/>
                <w:szCs w:val="20"/>
              </w:rPr>
            </w:pPr>
            <w:r w:rsidRPr="000B064E">
              <w:rPr>
                <w:sz w:val="20"/>
                <w:szCs w:val="20"/>
              </w:rPr>
              <w:t>Standard Interval Calculation</w:t>
            </w:r>
          </w:p>
        </w:tc>
        <w:tc>
          <w:tcPr>
            <w:tcW w:w="6300" w:type="dxa"/>
            <w:gridSpan w:val="4"/>
            <w:shd w:val="clear" w:color="auto" w:fill="auto"/>
          </w:tcPr>
          <w:p w14:paraId="2AA3A957" w14:textId="77777777" w:rsidR="00057DDB" w:rsidRPr="000B064E" w:rsidRDefault="00057DDB" w:rsidP="00002AB0">
            <w:pPr>
              <w:numPr>
                <w:ilvl w:val="0"/>
                <w:numId w:val="23"/>
              </w:numPr>
              <w:ind w:left="410"/>
              <w:rPr>
                <w:sz w:val="20"/>
                <w:szCs w:val="20"/>
              </w:rPr>
            </w:pPr>
            <w:r w:rsidRPr="000B064E">
              <w:rPr>
                <w:sz w:val="20"/>
                <w:szCs w:val="20"/>
              </w:rPr>
              <w:t xml:space="preserve">Interval calculation begins upon receipt of </w:t>
            </w:r>
            <w:r w:rsidR="001B3C6E" w:rsidRPr="000B064E">
              <w:rPr>
                <w:sz w:val="20"/>
                <w:szCs w:val="20"/>
              </w:rPr>
              <w:t xml:space="preserve">a </w:t>
            </w:r>
            <w:r w:rsidR="001D7135" w:rsidRPr="000B064E">
              <w:rPr>
                <w:sz w:val="20"/>
                <w:szCs w:val="20"/>
              </w:rPr>
              <w:t xml:space="preserve">complete and accurate </w:t>
            </w:r>
            <w:r w:rsidR="004D02BC" w:rsidRPr="000B064E">
              <w:rPr>
                <w:sz w:val="20"/>
                <w:szCs w:val="20"/>
              </w:rPr>
              <w:t>service request (</w:t>
            </w:r>
            <w:r w:rsidR="001B3C6E" w:rsidRPr="000B064E">
              <w:rPr>
                <w:sz w:val="20"/>
                <w:szCs w:val="20"/>
              </w:rPr>
              <w:t>i.e.</w:t>
            </w:r>
            <w:r w:rsidR="004D02BC" w:rsidRPr="000B064E">
              <w:rPr>
                <w:sz w:val="20"/>
                <w:szCs w:val="20"/>
              </w:rPr>
              <w:t>, ASR, WSR, ILEC</w:t>
            </w:r>
            <w:r w:rsidR="00A02903" w:rsidRPr="000B064E">
              <w:rPr>
                <w:sz w:val="20"/>
                <w:szCs w:val="20"/>
              </w:rPr>
              <w:t>, or AESP</w:t>
            </w:r>
            <w:r w:rsidR="004D02BC" w:rsidRPr="000B064E">
              <w:rPr>
                <w:sz w:val="20"/>
                <w:szCs w:val="20"/>
              </w:rPr>
              <w:t xml:space="preserve"> Trunk Form) </w:t>
            </w:r>
            <w:r w:rsidR="001B3C6E" w:rsidRPr="000B064E">
              <w:rPr>
                <w:sz w:val="20"/>
                <w:szCs w:val="20"/>
              </w:rPr>
              <w:t>to AT&amp;T 21-state</w:t>
            </w:r>
            <w:r w:rsidRPr="000B064E">
              <w:rPr>
                <w:sz w:val="20"/>
                <w:szCs w:val="20"/>
              </w:rPr>
              <w:t>.  All days are AT&amp;T 21-State business days.</w:t>
            </w:r>
          </w:p>
        </w:tc>
      </w:tr>
      <w:tr w:rsidR="004D02BC" w:rsidRPr="000B064E" w14:paraId="3E85485A" w14:textId="77777777" w:rsidTr="00243833">
        <w:trPr>
          <w:cantSplit/>
        </w:trPr>
        <w:tc>
          <w:tcPr>
            <w:tcW w:w="2988" w:type="dxa"/>
            <w:shd w:val="clear" w:color="auto" w:fill="auto"/>
            <w:vAlign w:val="center"/>
          </w:tcPr>
          <w:p w14:paraId="2B4EEAB5" w14:textId="77777777" w:rsidR="004D02BC" w:rsidRPr="000B064E" w:rsidRDefault="004D02BC" w:rsidP="00057DDB">
            <w:pPr>
              <w:rPr>
                <w:sz w:val="20"/>
                <w:szCs w:val="20"/>
              </w:rPr>
            </w:pPr>
            <w:r w:rsidRPr="000B064E">
              <w:rPr>
                <w:sz w:val="20"/>
                <w:szCs w:val="20"/>
              </w:rPr>
              <w:t>Expedite Requests</w:t>
            </w:r>
          </w:p>
        </w:tc>
        <w:tc>
          <w:tcPr>
            <w:tcW w:w="6300" w:type="dxa"/>
            <w:gridSpan w:val="4"/>
            <w:shd w:val="clear" w:color="auto" w:fill="auto"/>
          </w:tcPr>
          <w:p w14:paraId="0D8EE8CA" w14:textId="77777777" w:rsidR="004D02BC" w:rsidRPr="000B064E" w:rsidRDefault="004D02BC" w:rsidP="002514F4">
            <w:pPr>
              <w:numPr>
                <w:ilvl w:val="0"/>
                <w:numId w:val="23"/>
              </w:numPr>
              <w:ind w:left="410"/>
              <w:rPr>
                <w:sz w:val="20"/>
                <w:szCs w:val="20"/>
              </w:rPr>
            </w:pPr>
            <w:r w:rsidRPr="000B064E">
              <w:rPr>
                <w:sz w:val="20"/>
                <w:szCs w:val="20"/>
              </w:rPr>
              <w:t>AT&amp;T 21-state does not accept expedite requests for 9-1-1 Trunk orders.  Pre-planning between OSP and PSAP is key to establishing timelines that work for all.  OSP should consider the above standard due date intervals when negotiating its preplanning activities with PSAP.  There are no exceptions to the guidelines within this matrix.</w:t>
            </w:r>
          </w:p>
        </w:tc>
      </w:tr>
      <w:tr w:rsidR="005C212B" w:rsidRPr="000B064E" w14:paraId="3896B42D" w14:textId="77777777" w:rsidTr="00243833">
        <w:trPr>
          <w:cantSplit/>
        </w:trPr>
        <w:tc>
          <w:tcPr>
            <w:tcW w:w="2988" w:type="dxa"/>
            <w:vMerge w:val="restart"/>
            <w:shd w:val="clear" w:color="auto" w:fill="auto"/>
            <w:vAlign w:val="center"/>
          </w:tcPr>
          <w:p w14:paraId="1A357CAA" w14:textId="77777777" w:rsidR="005C212B" w:rsidRPr="000B064E" w:rsidRDefault="005C212B" w:rsidP="00057DDB">
            <w:pPr>
              <w:rPr>
                <w:sz w:val="20"/>
                <w:szCs w:val="20"/>
              </w:rPr>
            </w:pPr>
            <w:r w:rsidRPr="000B064E">
              <w:rPr>
                <w:sz w:val="20"/>
                <w:szCs w:val="20"/>
              </w:rPr>
              <w:t>Exceptions to Standard Interval</w:t>
            </w:r>
          </w:p>
        </w:tc>
        <w:tc>
          <w:tcPr>
            <w:tcW w:w="6300" w:type="dxa"/>
            <w:gridSpan w:val="4"/>
            <w:shd w:val="clear" w:color="auto" w:fill="auto"/>
          </w:tcPr>
          <w:p w14:paraId="10FC42AD" w14:textId="77777777" w:rsidR="005C212B" w:rsidRPr="000B064E" w:rsidRDefault="005C212B" w:rsidP="00002AB0">
            <w:pPr>
              <w:numPr>
                <w:ilvl w:val="0"/>
                <w:numId w:val="23"/>
              </w:numPr>
              <w:ind w:left="410"/>
              <w:rPr>
                <w:sz w:val="20"/>
                <w:szCs w:val="20"/>
              </w:rPr>
            </w:pPr>
            <w:r w:rsidRPr="000B064E">
              <w:rPr>
                <w:sz w:val="20"/>
                <w:szCs w:val="20"/>
              </w:rPr>
              <w:t xml:space="preserve">When AT&amp;T </w:t>
            </w:r>
            <w:r w:rsidR="00373F11" w:rsidRPr="000B064E">
              <w:rPr>
                <w:sz w:val="20"/>
                <w:szCs w:val="20"/>
              </w:rPr>
              <w:t xml:space="preserve">ILEC </w:t>
            </w:r>
            <w:r w:rsidRPr="000B064E">
              <w:rPr>
                <w:sz w:val="20"/>
                <w:szCs w:val="20"/>
              </w:rPr>
              <w:t xml:space="preserve">initiates </w:t>
            </w:r>
            <w:r w:rsidR="00373F11" w:rsidRPr="000B064E">
              <w:rPr>
                <w:sz w:val="20"/>
                <w:szCs w:val="20"/>
              </w:rPr>
              <w:t xml:space="preserve">a </w:t>
            </w:r>
            <w:r w:rsidR="00BF12B5" w:rsidRPr="000B064E">
              <w:rPr>
                <w:sz w:val="20"/>
                <w:szCs w:val="20"/>
              </w:rPr>
              <w:t xml:space="preserve">Trunk Group Service Request (TGSR) </w:t>
            </w:r>
            <w:r w:rsidR="00373F11" w:rsidRPr="000B064E">
              <w:rPr>
                <w:sz w:val="20"/>
                <w:szCs w:val="20"/>
              </w:rPr>
              <w:t xml:space="preserve">to </w:t>
            </w:r>
            <w:r w:rsidRPr="000B064E">
              <w:rPr>
                <w:sz w:val="20"/>
                <w:szCs w:val="20"/>
              </w:rPr>
              <w:t xml:space="preserve">augment an existing 911 trunk group because of a </w:t>
            </w:r>
            <w:r w:rsidR="00BF12B5" w:rsidRPr="000B064E">
              <w:rPr>
                <w:sz w:val="20"/>
                <w:szCs w:val="20"/>
              </w:rPr>
              <w:t xml:space="preserve">“critical” </w:t>
            </w:r>
            <w:r w:rsidRPr="000B064E">
              <w:rPr>
                <w:sz w:val="20"/>
                <w:szCs w:val="20"/>
              </w:rPr>
              <w:t>blocking condition,</w:t>
            </w:r>
            <w:r w:rsidR="00BF12B5" w:rsidRPr="000B064E">
              <w:rPr>
                <w:sz w:val="20"/>
                <w:szCs w:val="20"/>
              </w:rPr>
              <w:t xml:space="preserve"> the </w:t>
            </w:r>
            <w:r w:rsidRPr="000B064E">
              <w:rPr>
                <w:sz w:val="20"/>
                <w:szCs w:val="20"/>
              </w:rPr>
              <w:t>TGSR</w:t>
            </w:r>
            <w:r w:rsidR="00BF12B5" w:rsidRPr="000B064E">
              <w:rPr>
                <w:sz w:val="20"/>
                <w:szCs w:val="20"/>
              </w:rPr>
              <w:t xml:space="preserve"> </w:t>
            </w:r>
            <w:r w:rsidR="00373F11" w:rsidRPr="000B064E">
              <w:rPr>
                <w:sz w:val="20"/>
                <w:szCs w:val="20"/>
              </w:rPr>
              <w:t xml:space="preserve">will indicate </w:t>
            </w:r>
            <w:r w:rsidR="00BF12B5" w:rsidRPr="000B064E">
              <w:rPr>
                <w:sz w:val="20"/>
                <w:szCs w:val="20"/>
              </w:rPr>
              <w:t xml:space="preserve">the </w:t>
            </w:r>
            <w:r w:rsidR="00373F11" w:rsidRPr="000B064E">
              <w:rPr>
                <w:sz w:val="20"/>
                <w:szCs w:val="20"/>
              </w:rPr>
              <w:t xml:space="preserve">interval/Due Date to apply to the </w:t>
            </w:r>
            <w:r w:rsidR="00BF12B5" w:rsidRPr="000B064E">
              <w:rPr>
                <w:sz w:val="20"/>
                <w:szCs w:val="20"/>
              </w:rPr>
              <w:t xml:space="preserve">augment </w:t>
            </w:r>
            <w:r w:rsidR="00373F11" w:rsidRPr="000B064E">
              <w:rPr>
                <w:sz w:val="20"/>
                <w:szCs w:val="20"/>
              </w:rPr>
              <w:t>trunk order.</w:t>
            </w:r>
          </w:p>
        </w:tc>
      </w:tr>
      <w:tr w:rsidR="005C212B" w:rsidRPr="000B064E" w14:paraId="21F02D2E" w14:textId="77777777" w:rsidTr="00243833">
        <w:trPr>
          <w:cantSplit/>
        </w:trPr>
        <w:tc>
          <w:tcPr>
            <w:tcW w:w="2988" w:type="dxa"/>
            <w:vMerge/>
            <w:shd w:val="clear" w:color="auto" w:fill="auto"/>
          </w:tcPr>
          <w:p w14:paraId="088AE736" w14:textId="77777777" w:rsidR="005C212B" w:rsidRPr="000B064E" w:rsidRDefault="005C212B" w:rsidP="00057DDB">
            <w:pPr>
              <w:rPr>
                <w:sz w:val="20"/>
                <w:szCs w:val="20"/>
              </w:rPr>
            </w:pPr>
          </w:p>
        </w:tc>
        <w:tc>
          <w:tcPr>
            <w:tcW w:w="6300" w:type="dxa"/>
            <w:gridSpan w:val="4"/>
            <w:shd w:val="clear" w:color="auto" w:fill="auto"/>
          </w:tcPr>
          <w:p w14:paraId="53D4B352" w14:textId="77777777" w:rsidR="005C212B" w:rsidRPr="000B064E" w:rsidRDefault="005C212B" w:rsidP="00002AB0">
            <w:pPr>
              <w:numPr>
                <w:ilvl w:val="0"/>
                <w:numId w:val="23"/>
              </w:numPr>
              <w:ind w:left="410"/>
              <w:rPr>
                <w:sz w:val="20"/>
                <w:szCs w:val="20"/>
              </w:rPr>
            </w:pPr>
            <w:r w:rsidRPr="000B064E">
              <w:rPr>
                <w:sz w:val="20"/>
                <w:szCs w:val="20"/>
              </w:rPr>
              <w:t>Replacement or additional 9-1-1 trunk group due to outage and more than 50% of OSP’s network infrastructure is incapacitated (e.g., loss of underlying facilities-backbone or long-haul network, cable cut, etc.)</w:t>
            </w:r>
          </w:p>
        </w:tc>
      </w:tr>
      <w:tr w:rsidR="005C212B" w:rsidRPr="000B064E" w14:paraId="40017FA4" w14:textId="77777777" w:rsidTr="00243833">
        <w:trPr>
          <w:cantSplit/>
        </w:trPr>
        <w:tc>
          <w:tcPr>
            <w:tcW w:w="2988" w:type="dxa"/>
            <w:vMerge/>
            <w:shd w:val="clear" w:color="auto" w:fill="auto"/>
          </w:tcPr>
          <w:p w14:paraId="1601EFC4" w14:textId="77777777" w:rsidR="005C212B" w:rsidRPr="000B064E" w:rsidRDefault="005C212B" w:rsidP="00057DDB">
            <w:pPr>
              <w:rPr>
                <w:sz w:val="20"/>
                <w:szCs w:val="20"/>
              </w:rPr>
            </w:pPr>
          </w:p>
        </w:tc>
        <w:tc>
          <w:tcPr>
            <w:tcW w:w="6300" w:type="dxa"/>
            <w:gridSpan w:val="4"/>
            <w:shd w:val="clear" w:color="auto" w:fill="auto"/>
          </w:tcPr>
          <w:p w14:paraId="6357F291" w14:textId="77777777" w:rsidR="005C212B" w:rsidRPr="000B064E" w:rsidRDefault="005C212B" w:rsidP="00002AB0">
            <w:pPr>
              <w:numPr>
                <w:ilvl w:val="0"/>
                <w:numId w:val="23"/>
              </w:numPr>
              <w:ind w:left="410"/>
              <w:rPr>
                <w:sz w:val="20"/>
                <w:szCs w:val="20"/>
              </w:rPr>
            </w:pPr>
            <w:r w:rsidRPr="000B064E">
              <w:rPr>
                <w:sz w:val="20"/>
                <w:szCs w:val="20"/>
              </w:rPr>
              <w:t xml:space="preserve">Replacement or additional 9-1-1 trunk group required </w:t>
            </w:r>
            <w:r w:rsidR="00034C72" w:rsidRPr="000B064E">
              <w:rPr>
                <w:sz w:val="20"/>
                <w:szCs w:val="20"/>
              </w:rPr>
              <w:t xml:space="preserve">because of </w:t>
            </w:r>
            <w:r w:rsidRPr="000B064E">
              <w:rPr>
                <w:sz w:val="20"/>
                <w:szCs w:val="20"/>
              </w:rPr>
              <w:t>a natural/national disaster which has major impacts to the network (e.g., earthquake, flood, fire, hurricane, etc.)</w:t>
            </w:r>
          </w:p>
        </w:tc>
      </w:tr>
      <w:tr w:rsidR="005C212B" w:rsidRPr="000B064E" w14:paraId="69508738" w14:textId="77777777" w:rsidTr="00243833">
        <w:trPr>
          <w:cantSplit/>
        </w:trPr>
        <w:tc>
          <w:tcPr>
            <w:tcW w:w="2988" w:type="dxa"/>
            <w:vMerge/>
            <w:shd w:val="clear" w:color="auto" w:fill="auto"/>
          </w:tcPr>
          <w:p w14:paraId="148A7DB0" w14:textId="77777777" w:rsidR="005C212B" w:rsidRPr="000B064E" w:rsidRDefault="005C212B" w:rsidP="00057DDB">
            <w:pPr>
              <w:rPr>
                <w:sz w:val="20"/>
                <w:szCs w:val="20"/>
              </w:rPr>
            </w:pPr>
          </w:p>
        </w:tc>
        <w:tc>
          <w:tcPr>
            <w:tcW w:w="6300" w:type="dxa"/>
            <w:gridSpan w:val="4"/>
            <w:shd w:val="clear" w:color="auto" w:fill="auto"/>
          </w:tcPr>
          <w:p w14:paraId="20048AE0" w14:textId="77777777" w:rsidR="005C212B" w:rsidRPr="000B064E" w:rsidRDefault="00034C72" w:rsidP="00002AB0">
            <w:pPr>
              <w:numPr>
                <w:ilvl w:val="0"/>
                <w:numId w:val="23"/>
              </w:numPr>
              <w:ind w:left="410"/>
              <w:rPr>
                <w:sz w:val="20"/>
                <w:szCs w:val="20"/>
              </w:rPr>
            </w:pPr>
            <w:r w:rsidRPr="000B064E">
              <w:rPr>
                <w:sz w:val="20"/>
                <w:szCs w:val="20"/>
              </w:rPr>
              <w:t xml:space="preserve">The </w:t>
            </w:r>
            <w:r w:rsidR="00276FE9" w:rsidRPr="000B064E">
              <w:rPr>
                <w:sz w:val="20"/>
                <w:szCs w:val="20"/>
              </w:rPr>
              <w:t>Southeast</w:t>
            </w:r>
            <w:r w:rsidRPr="000B064E">
              <w:rPr>
                <w:sz w:val="20"/>
                <w:szCs w:val="20"/>
              </w:rPr>
              <w:t xml:space="preserve"> region does not have standard intervals for wireless trunks.  </w:t>
            </w:r>
            <w:r w:rsidR="005C212B" w:rsidRPr="000B064E">
              <w:rPr>
                <w:sz w:val="20"/>
                <w:szCs w:val="20"/>
              </w:rPr>
              <w:t xml:space="preserve">All Intervals for wireless trunks in the </w:t>
            </w:r>
            <w:r w:rsidR="00276FE9" w:rsidRPr="000B064E">
              <w:rPr>
                <w:sz w:val="20"/>
                <w:szCs w:val="20"/>
              </w:rPr>
              <w:t xml:space="preserve">Southeast </w:t>
            </w:r>
            <w:r w:rsidR="005C212B" w:rsidRPr="000B064E">
              <w:rPr>
                <w:sz w:val="20"/>
                <w:szCs w:val="20"/>
              </w:rPr>
              <w:t>region are negotiated</w:t>
            </w:r>
          </w:p>
        </w:tc>
      </w:tr>
    </w:tbl>
    <w:p w14:paraId="516052FF" w14:textId="77777777" w:rsidR="0063573C" w:rsidRPr="000B064E" w:rsidRDefault="0063573C" w:rsidP="0063573C"/>
    <w:p w14:paraId="438EE574" w14:textId="77777777" w:rsidR="0067320C" w:rsidRPr="000B064E" w:rsidRDefault="0068197F" w:rsidP="0074646F">
      <w:pPr>
        <w:pStyle w:val="Heading3"/>
      </w:pPr>
      <w:bookmarkStart w:id="42" w:name="_Toc71901270"/>
      <w:bookmarkEnd w:id="41"/>
      <w:r w:rsidRPr="000B064E">
        <w:t>3.2.</w:t>
      </w:r>
      <w:r w:rsidR="00115981" w:rsidRPr="000B064E">
        <w:t>5</w:t>
      </w:r>
      <w:r w:rsidR="00343B26" w:rsidRPr="000B064E">
        <w:tab/>
        <w:t>Guidelines for Estimating Trunk Volumes</w:t>
      </w:r>
      <w:bookmarkEnd w:id="42"/>
    </w:p>
    <w:p w14:paraId="5C056C14" w14:textId="77777777" w:rsidR="00B238E6" w:rsidRPr="000B064E" w:rsidRDefault="00B238E6" w:rsidP="00D36F80">
      <w:r w:rsidRPr="000B064E">
        <w:t>AT&amp;T 21-state recommends that</w:t>
      </w:r>
      <w:r w:rsidR="00B12A94" w:rsidRPr="000B064E">
        <w:t xml:space="preserve"> OSP engineer, at </w:t>
      </w:r>
      <w:r w:rsidRPr="000B064E">
        <w:t xml:space="preserve">a minimum, two (2) trunks for up to 8,000 lines and three (3) or more trunks for 8,000 lines and up (with an additional trunk </w:t>
      </w:r>
      <w:r w:rsidR="009D5E8C" w:rsidRPr="000B064E">
        <w:t xml:space="preserve">added </w:t>
      </w:r>
      <w:r w:rsidRPr="000B064E">
        <w:t xml:space="preserve">for each additional 10,000 lines).  AT&amp;T strongly recommends OSP perform traffic studies to </w:t>
      </w:r>
      <w:r w:rsidR="00BD36E7" w:rsidRPr="000B064E">
        <w:t xml:space="preserve">ensure </w:t>
      </w:r>
      <w:r w:rsidRPr="000B064E">
        <w:t>that the trunks maintain a P.01 grade of service.</w:t>
      </w:r>
    </w:p>
    <w:p w14:paraId="57102C68" w14:textId="77777777" w:rsidR="007038B4" w:rsidRPr="000B064E" w:rsidRDefault="007038B4" w:rsidP="00D36F80"/>
    <w:p w14:paraId="22847643" w14:textId="77777777" w:rsidR="007038B4" w:rsidRPr="000B064E" w:rsidRDefault="007038B4" w:rsidP="00D36F80">
      <w:r w:rsidRPr="000B064E">
        <w:t xml:space="preserve">Based on P.01 call rates, AT&amp;T 21-states provides the following estimation matrix as a </w:t>
      </w:r>
      <w:r w:rsidRPr="000B064E">
        <w:rPr>
          <w:b/>
          <w:i/>
        </w:rPr>
        <w:t>guideline</w:t>
      </w:r>
      <w:r w:rsidR="009D5E8C" w:rsidRPr="000B064E">
        <w:t xml:space="preserve"> for OSP’s use</w:t>
      </w:r>
      <w:r w:rsidRPr="000B064E">
        <w:t>.</w:t>
      </w:r>
    </w:p>
    <w:p w14:paraId="4EB9B212" w14:textId="77777777" w:rsidR="007038B4" w:rsidRPr="000B064E" w:rsidRDefault="007038B4" w:rsidP="00D36F8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3455"/>
        <w:gridCol w:w="3420"/>
      </w:tblGrid>
      <w:tr w:rsidR="007600B0" w:rsidRPr="000B064E" w14:paraId="73390A7F" w14:textId="77777777" w:rsidTr="00A72727">
        <w:trPr>
          <w:cantSplit/>
          <w:tblHeader/>
          <w:jc w:val="center"/>
        </w:trPr>
        <w:tc>
          <w:tcPr>
            <w:tcW w:w="8651" w:type="dxa"/>
            <w:gridSpan w:val="3"/>
            <w:shd w:val="clear" w:color="auto" w:fill="auto"/>
            <w:vAlign w:val="center"/>
          </w:tcPr>
          <w:p w14:paraId="44F12C30" w14:textId="77777777" w:rsidR="007600B0" w:rsidRPr="000B064E" w:rsidRDefault="007600B0" w:rsidP="002C492D">
            <w:pPr>
              <w:jc w:val="center"/>
            </w:pPr>
            <w:r w:rsidRPr="000B064E">
              <w:t xml:space="preserve">Guidelines for </w:t>
            </w:r>
            <w:r w:rsidR="007E5AE3" w:rsidRPr="000B064E">
              <w:t xml:space="preserve">Estimating </w:t>
            </w:r>
            <w:r w:rsidRPr="000B064E">
              <w:t>9-1-1 Trunks</w:t>
            </w:r>
          </w:p>
        </w:tc>
      </w:tr>
      <w:tr w:rsidR="00341F31" w:rsidRPr="000B064E" w14:paraId="637E474A" w14:textId="77777777" w:rsidTr="00A72727">
        <w:trPr>
          <w:cantSplit/>
          <w:tblHeader/>
          <w:jc w:val="center"/>
        </w:trPr>
        <w:tc>
          <w:tcPr>
            <w:tcW w:w="1776" w:type="dxa"/>
            <w:shd w:val="clear" w:color="auto" w:fill="auto"/>
            <w:vAlign w:val="center"/>
          </w:tcPr>
          <w:p w14:paraId="6E549AE7" w14:textId="77777777" w:rsidR="00341F31" w:rsidRPr="000B064E" w:rsidRDefault="00341F31" w:rsidP="002C492D">
            <w:pPr>
              <w:jc w:val="center"/>
              <w:rPr>
                <w:sz w:val="20"/>
                <w:szCs w:val="20"/>
              </w:rPr>
            </w:pPr>
            <w:r w:rsidRPr="000B064E">
              <w:rPr>
                <w:sz w:val="20"/>
                <w:szCs w:val="20"/>
              </w:rPr>
              <w:t>No. of access lines</w:t>
            </w:r>
          </w:p>
        </w:tc>
        <w:tc>
          <w:tcPr>
            <w:tcW w:w="3455" w:type="dxa"/>
            <w:shd w:val="clear" w:color="auto" w:fill="auto"/>
            <w:vAlign w:val="center"/>
          </w:tcPr>
          <w:p w14:paraId="3EC777FE" w14:textId="77777777" w:rsidR="00341F31" w:rsidRPr="000B064E" w:rsidRDefault="00341F31" w:rsidP="002C492D">
            <w:pPr>
              <w:jc w:val="center"/>
              <w:rPr>
                <w:sz w:val="20"/>
                <w:szCs w:val="20"/>
              </w:rPr>
            </w:pPr>
            <w:r w:rsidRPr="000B064E">
              <w:rPr>
                <w:sz w:val="20"/>
                <w:szCs w:val="20"/>
              </w:rPr>
              <w:t>Estimated No. of 9-1-1 trunks to install</w:t>
            </w:r>
          </w:p>
        </w:tc>
        <w:tc>
          <w:tcPr>
            <w:tcW w:w="3420" w:type="dxa"/>
          </w:tcPr>
          <w:p w14:paraId="055330A8" w14:textId="77777777" w:rsidR="00341F31" w:rsidRPr="000B064E" w:rsidRDefault="007600B0" w:rsidP="002C492D">
            <w:pPr>
              <w:jc w:val="center"/>
              <w:rPr>
                <w:sz w:val="20"/>
                <w:szCs w:val="20"/>
              </w:rPr>
            </w:pPr>
            <w:r w:rsidRPr="000B064E">
              <w:rPr>
                <w:sz w:val="20"/>
                <w:szCs w:val="20"/>
              </w:rPr>
              <w:t>Estimated No. of 9-1-1 trunks to install (Illinois</w:t>
            </w:r>
            <w:r w:rsidR="006225D0" w:rsidRPr="000B064E">
              <w:rPr>
                <w:sz w:val="20"/>
                <w:szCs w:val="20"/>
              </w:rPr>
              <w:t xml:space="preserve"> Only</w:t>
            </w:r>
            <w:r w:rsidRPr="000B064E">
              <w:rPr>
                <w:sz w:val="20"/>
                <w:szCs w:val="20"/>
              </w:rPr>
              <w:t>)</w:t>
            </w:r>
          </w:p>
        </w:tc>
      </w:tr>
      <w:tr w:rsidR="00341F31" w:rsidRPr="000B064E" w14:paraId="7ED69C2F" w14:textId="77777777" w:rsidTr="00A72727">
        <w:trPr>
          <w:jc w:val="center"/>
        </w:trPr>
        <w:tc>
          <w:tcPr>
            <w:tcW w:w="1776" w:type="dxa"/>
            <w:shd w:val="clear" w:color="auto" w:fill="auto"/>
            <w:vAlign w:val="center"/>
          </w:tcPr>
          <w:p w14:paraId="7E81CCCD" w14:textId="77777777" w:rsidR="00341F31" w:rsidRPr="000B064E" w:rsidRDefault="00341F31" w:rsidP="002C492D">
            <w:pPr>
              <w:jc w:val="center"/>
              <w:rPr>
                <w:sz w:val="20"/>
                <w:szCs w:val="20"/>
              </w:rPr>
            </w:pPr>
            <w:r w:rsidRPr="000B064E">
              <w:rPr>
                <w:sz w:val="20"/>
                <w:szCs w:val="20"/>
              </w:rPr>
              <w:t>&lt;8,000</w:t>
            </w:r>
          </w:p>
        </w:tc>
        <w:tc>
          <w:tcPr>
            <w:tcW w:w="3455" w:type="dxa"/>
            <w:shd w:val="clear" w:color="auto" w:fill="auto"/>
            <w:vAlign w:val="center"/>
          </w:tcPr>
          <w:p w14:paraId="549ADC64" w14:textId="77777777" w:rsidR="00341F31" w:rsidRPr="000B064E" w:rsidRDefault="00341F31" w:rsidP="002C492D">
            <w:pPr>
              <w:jc w:val="center"/>
              <w:rPr>
                <w:sz w:val="20"/>
                <w:szCs w:val="20"/>
              </w:rPr>
            </w:pPr>
            <w:r w:rsidRPr="000B064E">
              <w:rPr>
                <w:sz w:val="20"/>
                <w:szCs w:val="20"/>
              </w:rPr>
              <w:t>2</w:t>
            </w:r>
          </w:p>
        </w:tc>
        <w:tc>
          <w:tcPr>
            <w:tcW w:w="3420" w:type="dxa"/>
          </w:tcPr>
          <w:p w14:paraId="5405D559" w14:textId="77777777" w:rsidR="00341F31" w:rsidRPr="000B064E" w:rsidRDefault="007600B0" w:rsidP="002C492D">
            <w:pPr>
              <w:jc w:val="center"/>
              <w:rPr>
                <w:sz w:val="20"/>
                <w:szCs w:val="20"/>
              </w:rPr>
            </w:pPr>
            <w:r w:rsidRPr="000B064E">
              <w:rPr>
                <w:sz w:val="20"/>
                <w:szCs w:val="20"/>
              </w:rPr>
              <w:t>3</w:t>
            </w:r>
          </w:p>
        </w:tc>
      </w:tr>
      <w:tr w:rsidR="00341F31" w:rsidRPr="000B064E" w14:paraId="1A0B9CC1" w14:textId="77777777" w:rsidTr="00A72727">
        <w:trPr>
          <w:jc w:val="center"/>
        </w:trPr>
        <w:tc>
          <w:tcPr>
            <w:tcW w:w="1776" w:type="dxa"/>
            <w:shd w:val="clear" w:color="auto" w:fill="auto"/>
            <w:vAlign w:val="center"/>
          </w:tcPr>
          <w:p w14:paraId="0A32A3A6" w14:textId="77777777" w:rsidR="00341F31" w:rsidRPr="000B064E" w:rsidRDefault="00341F31" w:rsidP="002C492D">
            <w:pPr>
              <w:jc w:val="center"/>
              <w:rPr>
                <w:sz w:val="20"/>
                <w:szCs w:val="20"/>
              </w:rPr>
            </w:pPr>
            <w:r w:rsidRPr="000B064E">
              <w:rPr>
                <w:sz w:val="20"/>
                <w:szCs w:val="20"/>
              </w:rPr>
              <w:t>8,001-19,000</w:t>
            </w:r>
          </w:p>
        </w:tc>
        <w:tc>
          <w:tcPr>
            <w:tcW w:w="3455" w:type="dxa"/>
            <w:shd w:val="clear" w:color="auto" w:fill="auto"/>
            <w:vAlign w:val="center"/>
          </w:tcPr>
          <w:p w14:paraId="53BCD26C" w14:textId="77777777" w:rsidR="00341F31" w:rsidRPr="000B064E" w:rsidRDefault="00341F31" w:rsidP="002C492D">
            <w:pPr>
              <w:jc w:val="center"/>
              <w:rPr>
                <w:sz w:val="20"/>
                <w:szCs w:val="20"/>
              </w:rPr>
            </w:pPr>
            <w:r w:rsidRPr="000B064E">
              <w:rPr>
                <w:sz w:val="20"/>
                <w:szCs w:val="20"/>
              </w:rPr>
              <w:t>3</w:t>
            </w:r>
          </w:p>
        </w:tc>
        <w:tc>
          <w:tcPr>
            <w:tcW w:w="3420" w:type="dxa"/>
          </w:tcPr>
          <w:p w14:paraId="0DE15F24" w14:textId="77777777" w:rsidR="00341F31" w:rsidRPr="000B064E" w:rsidRDefault="007600B0" w:rsidP="002C492D">
            <w:pPr>
              <w:jc w:val="center"/>
              <w:rPr>
                <w:sz w:val="20"/>
                <w:szCs w:val="20"/>
              </w:rPr>
            </w:pPr>
            <w:r w:rsidRPr="000B064E">
              <w:rPr>
                <w:sz w:val="20"/>
                <w:szCs w:val="20"/>
              </w:rPr>
              <w:t>4</w:t>
            </w:r>
          </w:p>
        </w:tc>
      </w:tr>
      <w:tr w:rsidR="00341F31" w:rsidRPr="000B064E" w14:paraId="0231E589" w14:textId="77777777" w:rsidTr="00A72727">
        <w:trPr>
          <w:jc w:val="center"/>
        </w:trPr>
        <w:tc>
          <w:tcPr>
            <w:tcW w:w="1776" w:type="dxa"/>
            <w:shd w:val="clear" w:color="auto" w:fill="auto"/>
            <w:vAlign w:val="center"/>
          </w:tcPr>
          <w:p w14:paraId="4A896630" w14:textId="77777777" w:rsidR="00341F31" w:rsidRPr="000B064E" w:rsidRDefault="00341F31" w:rsidP="002C492D">
            <w:pPr>
              <w:jc w:val="center"/>
              <w:rPr>
                <w:sz w:val="20"/>
                <w:szCs w:val="20"/>
              </w:rPr>
            </w:pPr>
            <w:r w:rsidRPr="000B064E">
              <w:rPr>
                <w:sz w:val="20"/>
                <w:szCs w:val="20"/>
              </w:rPr>
              <w:t>19,001-34,000</w:t>
            </w:r>
          </w:p>
        </w:tc>
        <w:tc>
          <w:tcPr>
            <w:tcW w:w="3455" w:type="dxa"/>
            <w:shd w:val="clear" w:color="auto" w:fill="auto"/>
            <w:vAlign w:val="center"/>
          </w:tcPr>
          <w:p w14:paraId="1422239F" w14:textId="77777777" w:rsidR="00341F31" w:rsidRPr="000B064E" w:rsidRDefault="00341F31" w:rsidP="002C492D">
            <w:pPr>
              <w:jc w:val="center"/>
              <w:rPr>
                <w:sz w:val="20"/>
                <w:szCs w:val="20"/>
              </w:rPr>
            </w:pPr>
            <w:r w:rsidRPr="000B064E">
              <w:rPr>
                <w:sz w:val="20"/>
                <w:szCs w:val="20"/>
              </w:rPr>
              <w:t>4</w:t>
            </w:r>
          </w:p>
        </w:tc>
        <w:tc>
          <w:tcPr>
            <w:tcW w:w="3420" w:type="dxa"/>
          </w:tcPr>
          <w:p w14:paraId="7CBD389D" w14:textId="77777777" w:rsidR="00341F31" w:rsidRPr="000B064E" w:rsidRDefault="007600B0" w:rsidP="002C492D">
            <w:pPr>
              <w:jc w:val="center"/>
              <w:rPr>
                <w:sz w:val="20"/>
                <w:szCs w:val="20"/>
              </w:rPr>
            </w:pPr>
            <w:r w:rsidRPr="000B064E">
              <w:rPr>
                <w:sz w:val="20"/>
                <w:szCs w:val="20"/>
              </w:rPr>
              <w:t>5</w:t>
            </w:r>
          </w:p>
        </w:tc>
      </w:tr>
      <w:tr w:rsidR="00341F31" w:rsidRPr="000B064E" w14:paraId="6D828DFE" w14:textId="77777777" w:rsidTr="00A72727">
        <w:trPr>
          <w:jc w:val="center"/>
        </w:trPr>
        <w:tc>
          <w:tcPr>
            <w:tcW w:w="1776" w:type="dxa"/>
            <w:shd w:val="clear" w:color="auto" w:fill="auto"/>
            <w:vAlign w:val="center"/>
          </w:tcPr>
          <w:p w14:paraId="4F3F6E0B" w14:textId="77777777" w:rsidR="00341F31" w:rsidRPr="000B064E" w:rsidRDefault="00341F31" w:rsidP="002C492D">
            <w:pPr>
              <w:jc w:val="center"/>
              <w:rPr>
                <w:sz w:val="20"/>
                <w:szCs w:val="20"/>
              </w:rPr>
            </w:pPr>
            <w:r w:rsidRPr="000B064E">
              <w:rPr>
                <w:sz w:val="20"/>
                <w:szCs w:val="20"/>
              </w:rPr>
              <w:t>34,001-49,000</w:t>
            </w:r>
          </w:p>
        </w:tc>
        <w:tc>
          <w:tcPr>
            <w:tcW w:w="3455" w:type="dxa"/>
            <w:shd w:val="clear" w:color="auto" w:fill="auto"/>
            <w:vAlign w:val="center"/>
          </w:tcPr>
          <w:p w14:paraId="4F6D7B75" w14:textId="77777777" w:rsidR="00341F31" w:rsidRPr="000B064E" w:rsidRDefault="00341F31" w:rsidP="002C492D">
            <w:pPr>
              <w:jc w:val="center"/>
              <w:rPr>
                <w:sz w:val="20"/>
                <w:szCs w:val="20"/>
              </w:rPr>
            </w:pPr>
            <w:r w:rsidRPr="000B064E">
              <w:rPr>
                <w:sz w:val="20"/>
                <w:szCs w:val="20"/>
              </w:rPr>
              <w:t>5</w:t>
            </w:r>
          </w:p>
        </w:tc>
        <w:tc>
          <w:tcPr>
            <w:tcW w:w="3420" w:type="dxa"/>
          </w:tcPr>
          <w:p w14:paraId="362611B8" w14:textId="77777777" w:rsidR="00341F31" w:rsidRPr="000B064E" w:rsidRDefault="007600B0" w:rsidP="002C492D">
            <w:pPr>
              <w:jc w:val="center"/>
              <w:rPr>
                <w:sz w:val="20"/>
                <w:szCs w:val="20"/>
              </w:rPr>
            </w:pPr>
            <w:r w:rsidRPr="000B064E">
              <w:rPr>
                <w:sz w:val="20"/>
                <w:szCs w:val="20"/>
              </w:rPr>
              <w:t>6</w:t>
            </w:r>
          </w:p>
        </w:tc>
      </w:tr>
      <w:tr w:rsidR="00341F31" w:rsidRPr="000B064E" w14:paraId="5BB2C5C9" w14:textId="77777777" w:rsidTr="00A72727">
        <w:trPr>
          <w:jc w:val="center"/>
        </w:trPr>
        <w:tc>
          <w:tcPr>
            <w:tcW w:w="1776" w:type="dxa"/>
            <w:shd w:val="clear" w:color="auto" w:fill="auto"/>
            <w:vAlign w:val="center"/>
          </w:tcPr>
          <w:p w14:paraId="448E346C" w14:textId="77777777" w:rsidR="00341F31" w:rsidRPr="000B064E" w:rsidRDefault="00341F31" w:rsidP="002C492D">
            <w:pPr>
              <w:jc w:val="center"/>
              <w:rPr>
                <w:sz w:val="20"/>
                <w:szCs w:val="20"/>
              </w:rPr>
            </w:pPr>
            <w:r w:rsidRPr="000B064E">
              <w:rPr>
                <w:sz w:val="20"/>
                <w:szCs w:val="20"/>
              </w:rPr>
              <w:t>49,001-67,000</w:t>
            </w:r>
          </w:p>
        </w:tc>
        <w:tc>
          <w:tcPr>
            <w:tcW w:w="3455" w:type="dxa"/>
            <w:shd w:val="clear" w:color="auto" w:fill="auto"/>
            <w:vAlign w:val="center"/>
          </w:tcPr>
          <w:p w14:paraId="1E7DE37C" w14:textId="77777777" w:rsidR="00341F31" w:rsidRPr="000B064E" w:rsidRDefault="00341F31" w:rsidP="002C492D">
            <w:pPr>
              <w:jc w:val="center"/>
              <w:rPr>
                <w:sz w:val="20"/>
                <w:szCs w:val="20"/>
              </w:rPr>
            </w:pPr>
            <w:r w:rsidRPr="000B064E">
              <w:rPr>
                <w:sz w:val="20"/>
                <w:szCs w:val="20"/>
              </w:rPr>
              <w:t>6</w:t>
            </w:r>
          </w:p>
        </w:tc>
        <w:tc>
          <w:tcPr>
            <w:tcW w:w="3420" w:type="dxa"/>
          </w:tcPr>
          <w:p w14:paraId="5E8CD420" w14:textId="77777777" w:rsidR="00341F31" w:rsidRPr="000B064E" w:rsidRDefault="007600B0" w:rsidP="002C492D">
            <w:pPr>
              <w:jc w:val="center"/>
              <w:rPr>
                <w:sz w:val="20"/>
                <w:szCs w:val="20"/>
              </w:rPr>
            </w:pPr>
            <w:r w:rsidRPr="000B064E">
              <w:rPr>
                <w:sz w:val="20"/>
                <w:szCs w:val="20"/>
              </w:rPr>
              <w:t>7</w:t>
            </w:r>
          </w:p>
        </w:tc>
      </w:tr>
      <w:tr w:rsidR="00341F31" w:rsidRPr="000B064E" w14:paraId="3B406B34" w14:textId="77777777" w:rsidTr="00A72727">
        <w:trPr>
          <w:jc w:val="center"/>
        </w:trPr>
        <w:tc>
          <w:tcPr>
            <w:tcW w:w="1776" w:type="dxa"/>
            <w:shd w:val="clear" w:color="auto" w:fill="auto"/>
            <w:vAlign w:val="center"/>
          </w:tcPr>
          <w:p w14:paraId="745A9B04" w14:textId="77777777" w:rsidR="00341F31" w:rsidRPr="000B064E" w:rsidRDefault="00341F31" w:rsidP="002C492D">
            <w:pPr>
              <w:jc w:val="center"/>
              <w:rPr>
                <w:sz w:val="20"/>
                <w:szCs w:val="20"/>
              </w:rPr>
            </w:pPr>
            <w:r w:rsidRPr="000B064E">
              <w:rPr>
                <w:sz w:val="20"/>
                <w:szCs w:val="20"/>
              </w:rPr>
              <w:t>67,001-85,000</w:t>
            </w:r>
          </w:p>
        </w:tc>
        <w:tc>
          <w:tcPr>
            <w:tcW w:w="3455" w:type="dxa"/>
            <w:shd w:val="clear" w:color="auto" w:fill="auto"/>
            <w:vAlign w:val="center"/>
          </w:tcPr>
          <w:p w14:paraId="52F9D0FA" w14:textId="77777777" w:rsidR="00341F31" w:rsidRPr="000B064E" w:rsidRDefault="00341F31" w:rsidP="002C492D">
            <w:pPr>
              <w:jc w:val="center"/>
              <w:rPr>
                <w:sz w:val="20"/>
                <w:szCs w:val="20"/>
              </w:rPr>
            </w:pPr>
            <w:r w:rsidRPr="000B064E">
              <w:rPr>
                <w:sz w:val="20"/>
                <w:szCs w:val="20"/>
              </w:rPr>
              <w:t>7</w:t>
            </w:r>
          </w:p>
        </w:tc>
        <w:tc>
          <w:tcPr>
            <w:tcW w:w="3420" w:type="dxa"/>
          </w:tcPr>
          <w:p w14:paraId="54D2EFA5" w14:textId="77777777" w:rsidR="00341F31" w:rsidRPr="000B064E" w:rsidRDefault="007600B0" w:rsidP="002C492D">
            <w:pPr>
              <w:jc w:val="center"/>
              <w:rPr>
                <w:sz w:val="20"/>
                <w:szCs w:val="20"/>
              </w:rPr>
            </w:pPr>
            <w:r w:rsidRPr="000B064E">
              <w:rPr>
                <w:sz w:val="20"/>
                <w:szCs w:val="20"/>
              </w:rPr>
              <w:t>8</w:t>
            </w:r>
          </w:p>
        </w:tc>
      </w:tr>
      <w:tr w:rsidR="00341F31" w:rsidRPr="000B064E" w14:paraId="6D5452BF" w14:textId="77777777" w:rsidTr="00A72727">
        <w:trPr>
          <w:jc w:val="center"/>
        </w:trPr>
        <w:tc>
          <w:tcPr>
            <w:tcW w:w="1776" w:type="dxa"/>
            <w:shd w:val="clear" w:color="auto" w:fill="auto"/>
            <w:vAlign w:val="center"/>
          </w:tcPr>
          <w:p w14:paraId="315D70B3" w14:textId="77777777" w:rsidR="00341F31" w:rsidRPr="000B064E" w:rsidRDefault="00341F31" w:rsidP="002C492D">
            <w:pPr>
              <w:jc w:val="center"/>
              <w:rPr>
                <w:sz w:val="20"/>
                <w:szCs w:val="20"/>
              </w:rPr>
            </w:pPr>
            <w:r w:rsidRPr="000B064E">
              <w:rPr>
                <w:sz w:val="20"/>
                <w:szCs w:val="20"/>
              </w:rPr>
              <w:t>85,001-104,000</w:t>
            </w:r>
          </w:p>
        </w:tc>
        <w:tc>
          <w:tcPr>
            <w:tcW w:w="3455" w:type="dxa"/>
            <w:shd w:val="clear" w:color="auto" w:fill="auto"/>
            <w:vAlign w:val="center"/>
          </w:tcPr>
          <w:p w14:paraId="68B94F74" w14:textId="77777777" w:rsidR="00341F31" w:rsidRPr="000B064E" w:rsidRDefault="00341F31" w:rsidP="002C492D">
            <w:pPr>
              <w:jc w:val="center"/>
              <w:rPr>
                <w:sz w:val="20"/>
                <w:szCs w:val="20"/>
              </w:rPr>
            </w:pPr>
            <w:r w:rsidRPr="000B064E">
              <w:rPr>
                <w:sz w:val="20"/>
                <w:szCs w:val="20"/>
              </w:rPr>
              <w:t>8</w:t>
            </w:r>
          </w:p>
        </w:tc>
        <w:tc>
          <w:tcPr>
            <w:tcW w:w="3420" w:type="dxa"/>
          </w:tcPr>
          <w:p w14:paraId="2829F979" w14:textId="77777777" w:rsidR="00341F31" w:rsidRPr="000B064E" w:rsidRDefault="007600B0" w:rsidP="002C492D">
            <w:pPr>
              <w:jc w:val="center"/>
              <w:rPr>
                <w:sz w:val="20"/>
                <w:szCs w:val="20"/>
              </w:rPr>
            </w:pPr>
            <w:r w:rsidRPr="000B064E">
              <w:rPr>
                <w:sz w:val="20"/>
                <w:szCs w:val="20"/>
              </w:rPr>
              <w:t>9</w:t>
            </w:r>
          </w:p>
        </w:tc>
      </w:tr>
      <w:tr w:rsidR="00341F31" w:rsidRPr="000B064E" w14:paraId="077B882C" w14:textId="77777777" w:rsidTr="00A72727">
        <w:trPr>
          <w:jc w:val="center"/>
        </w:trPr>
        <w:tc>
          <w:tcPr>
            <w:tcW w:w="1776" w:type="dxa"/>
            <w:shd w:val="clear" w:color="auto" w:fill="auto"/>
            <w:vAlign w:val="center"/>
          </w:tcPr>
          <w:p w14:paraId="56F767A4" w14:textId="77777777" w:rsidR="00341F31" w:rsidRPr="000B064E" w:rsidRDefault="00341F31" w:rsidP="002C492D">
            <w:pPr>
              <w:jc w:val="center"/>
              <w:rPr>
                <w:sz w:val="20"/>
                <w:szCs w:val="20"/>
              </w:rPr>
            </w:pPr>
            <w:r w:rsidRPr="000B064E">
              <w:rPr>
                <w:sz w:val="20"/>
                <w:szCs w:val="20"/>
              </w:rPr>
              <w:t>104,001-124,000</w:t>
            </w:r>
          </w:p>
        </w:tc>
        <w:tc>
          <w:tcPr>
            <w:tcW w:w="3455" w:type="dxa"/>
            <w:shd w:val="clear" w:color="auto" w:fill="auto"/>
            <w:vAlign w:val="center"/>
          </w:tcPr>
          <w:p w14:paraId="6C4FDAF6" w14:textId="77777777" w:rsidR="00341F31" w:rsidRPr="000B064E" w:rsidRDefault="00341F31" w:rsidP="002C492D">
            <w:pPr>
              <w:jc w:val="center"/>
              <w:rPr>
                <w:sz w:val="20"/>
                <w:szCs w:val="20"/>
              </w:rPr>
            </w:pPr>
            <w:r w:rsidRPr="000B064E">
              <w:rPr>
                <w:sz w:val="20"/>
                <w:szCs w:val="20"/>
              </w:rPr>
              <w:t>9</w:t>
            </w:r>
          </w:p>
        </w:tc>
        <w:tc>
          <w:tcPr>
            <w:tcW w:w="3420" w:type="dxa"/>
          </w:tcPr>
          <w:p w14:paraId="4E900E25" w14:textId="77777777" w:rsidR="00341F31" w:rsidRPr="000B064E" w:rsidRDefault="007600B0" w:rsidP="002C492D">
            <w:pPr>
              <w:jc w:val="center"/>
              <w:rPr>
                <w:sz w:val="20"/>
                <w:szCs w:val="20"/>
              </w:rPr>
            </w:pPr>
            <w:r w:rsidRPr="000B064E">
              <w:rPr>
                <w:sz w:val="20"/>
                <w:szCs w:val="20"/>
              </w:rPr>
              <w:t>10</w:t>
            </w:r>
          </w:p>
        </w:tc>
      </w:tr>
      <w:tr w:rsidR="00341F31" w:rsidRPr="000B064E" w14:paraId="2BCE9FF3" w14:textId="77777777" w:rsidTr="00A72727">
        <w:trPr>
          <w:jc w:val="center"/>
        </w:trPr>
        <w:tc>
          <w:tcPr>
            <w:tcW w:w="1776" w:type="dxa"/>
            <w:shd w:val="clear" w:color="auto" w:fill="auto"/>
            <w:vAlign w:val="center"/>
          </w:tcPr>
          <w:p w14:paraId="2923B496" w14:textId="77777777" w:rsidR="00341F31" w:rsidRPr="000B064E" w:rsidRDefault="00341F31" w:rsidP="002C492D">
            <w:pPr>
              <w:jc w:val="center"/>
              <w:rPr>
                <w:sz w:val="20"/>
                <w:szCs w:val="20"/>
              </w:rPr>
            </w:pPr>
            <w:r w:rsidRPr="000B064E">
              <w:rPr>
                <w:sz w:val="20"/>
                <w:szCs w:val="20"/>
              </w:rPr>
              <w:t>124,001-145,000</w:t>
            </w:r>
          </w:p>
        </w:tc>
        <w:tc>
          <w:tcPr>
            <w:tcW w:w="3455" w:type="dxa"/>
            <w:shd w:val="clear" w:color="auto" w:fill="auto"/>
            <w:vAlign w:val="center"/>
          </w:tcPr>
          <w:p w14:paraId="59D3A599" w14:textId="77777777" w:rsidR="00341F31" w:rsidRPr="000B064E" w:rsidRDefault="00341F31" w:rsidP="002C492D">
            <w:pPr>
              <w:jc w:val="center"/>
              <w:rPr>
                <w:sz w:val="20"/>
                <w:szCs w:val="20"/>
              </w:rPr>
            </w:pPr>
            <w:r w:rsidRPr="000B064E">
              <w:rPr>
                <w:sz w:val="20"/>
                <w:szCs w:val="20"/>
              </w:rPr>
              <w:t>10</w:t>
            </w:r>
          </w:p>
        </w:tc>
        <w:tc>
          <w:tcPr>
            <w:tcW w:w="3420" w:type="dxa"/>
          </w:tcPr>
          <w:p w14:paraId="2784C6E2" w14:textId="77777777" w:rsidR="00341F31" w:rsidRPr="000B064E" w:rsidRDefault="007600B0" w:rsidP="002C492D">
            <w:pPr>
              <w:jc w:val="center"/>
              <w:rPr>
                <w:sz w:val="20"/>
                <w:szCs w:val="20"/>
              </w:rPr>
            </w:pPr>
            <w:r w:rsidRPr="000B064E">
              <w:rPr>
                <w:sz w:val="20"/>
                <w:szCs w:val="20"/>
              </w:rPr>
              <w:t>11</w:t>
            </w:r>
          </w:p>
        </w:tc>
      </w:tr>
      <w:tr w:rsidR="00341F31" w:rsidRPr="000B064E" w14:paraId="452A71EF" w14:textId="77777777" w:rsidTr="00A72727">
        <w:trPr>
          <w:jc w:val="center"/>
        </w:trPr>
        <w:tc>
          <w:tcPr>
            <w:tcW w:w="1776" w:type="dxa"/>
            <w:shd w:val="clear" w:color="auto" w:fill="auto"/>
            <w:vAlign w:val="center"/>
          </w:tcPr>
          <w:p w14:paraId="30DAEA92" w14:textId="77777777" w:rsidR="00341F31" w:rsidRPr="000B064E" w:rsidRDefault="00341F31" w:rsidP="002C492D">
            <w:pPr>
              <w:jc w:val="center"/>
              <w:rPr>
                <w:sz w:val="20"/>
                <w:szCs w:val="20"/>
              </w:rPr>
            </w:pPr>
            <w:r w:rsidRPr="000B064E">
              <w:rPr>
                <w:sz w:val="20"/>
                <w:szCs w:val="20"/>
              </w:rPr>
              <w:t>145,001-166,000</w:t>
            </w:r>
          </w:p>
        </w:tc>
        <w:tc>
          <w:tcPr>
            <w:tcW w:w="3455" w:type="dxa"/>
            <w:shd w:val="clear" w:color="auto" w:fill="auto"/>
            <w:vAlign w:val="center"/>
          </w:tcPr>
          <w:p w14:paraId="5965ACD8" w14:textId="77777777" w:rsidR="00341F31" w:rsidRPr="000B064E" w:rsidRDefault="00341F31" w:rsidP="002C492D">
            <w:pPr>
              <w:jc w:val="center"/>
              <w:rPr>
                <w:sz w:val="20"/>
                <w:szCs w:val="20"/>
              </w:rPr>
            </w:pPr>
            <w:r w:rsidRPr="000B064E">
              <w:rPr>
                <w:sz w:val="20"/>
                <w:szCs w:val="20"/>
              </w:rPr>
              <w:t>11</w:t>
            </w:r>
          </w:p>
        </w:tc>
        <w:tc>
          <w:tcPr>
            <w:tcW w:w="3420" w:type="dxa"/>
          </w:tcPr>
          <w:p w14:paraId="2CA4B116" w14:textId="77777777" w:rsidR="00341F31" w:rsidRPr="000B064E" w:rsidRDefault="007600B0" w:rsidP="002C492D">
            <w:pPr>
              <w:jc w:val="center"/>
              <w:rPr>
                <w:sz w:val="20"/>
                <w:szCs w:val="20"/>
              </w:rPr>
            </w:pPr>
            <w:r w:rsidRPr="000B064E">
              <w:rPr>
                <w:sz w:val="20"/>
                <w:szCs w:val="20"/>
              </w:rPr>
              <w:t>12</w:t>
            </w:r>
          </w:p>
        </w:tc>
      </w:tr>
      <w:tr w:rsidR="00341F31" w:rsidRPr="000B064E" w14:paraId="19C5A92B" w14:textId="77777777" w:rsidTr="00A72727">
        <w:trPr>
          <w:jc w:val="center"/>
        </w:trPr>
        <w:tc>
          <w:tcPr>
            <w:tcW w:w="1776" w:type="dxa"/>
            <w:shd w:val="clear" w:color="auto" w:fill="auto"/>
            <w:vAlign w:val="center"/>
          </w:tcPr>
          <w:p w14:paraId="0861A89B" w14:textId="77777777" w:rsidR="00341F31" w:rsidRPr="000B064E" w:rsidRDefault="00341F31" w:rsidP="002C492D">
            <w:pPr>
              <w:jc w:val="center"/>
              <w:rPr>
                <w:sz w:val="20"/>
                <w:szCs w:val="20"/>
              </w:rPr>
            </w:pPr>
            <w:r w:rsidRPr="000B064E">
              <w:rPr>
                <w:sz w:val="20"/>
                <w:szCs w:val="20"/>
              </w:rPr>
              <w:t>166,001-187,000</w:t>
            </w:r>
          </w:p>
        </w:tc>
        <w:tc>
          <w:tcPr>
            <w:tcW w:w="3455" w:type="dxa"/>
            <w:shd w:val="clear" w:color="auto" w:fill="auto"/>
            <w:vAlign w:val="center"/>
          </w:tcPr>
          <w:p w14:paraId="258E006D" w14:textId="77777777" w:rsidR="00341F31" w:rsidRPr="000B064E" w:rsidRDefault="00341F31" w:rsidP="002C492D">
            <w:pPr>
              <w:jc w:val="center"/>
              <w:rPr>
                <w:sz w:val="20"/>
                <w:szCs w:val="20"/>
              </w:rPr>
            </w:pPr>
            <w:r w:rsidRPr="000B064E">
              <w:rPr>
                <w:sz w:val="20"/>
                <w:szCs w:val="20"/>
              </w:rPr>
              <w:t>12</w:t>
            </w:r>
          </w:p>
        </w:tc>
        <w:tc>
          <w:tcPr>
            <w:tcW w:w="3420" w:type="dxa"/>
          </w:tcPr>
          <w:p w14:paraId="53B31F54" w14:textId="77777777" w:rsidR="00341F31" w:rsidRPr="000B064E" w:rsidRDefault="007600B0" w:rsidP="002C492D">
            <w:pPr>
              <w:jc w:val="center"/>
              <w:rPr>
                <w:sz w:val="20"/>
                <w:szCs w:val="20"/>
              </w:rPr>
            </w:pPr>
            <w:r w:rsidRPr="000B064E">
              <w:rPr>
                <w:sz w:val="20"/>
                <w:szCs w:val="20"/>
              </w:rPr>
              <w:t>13</w:t>
            </w:r>
          </w:p>
        </w:tc>
      </w:tr>
      <w:tr w:rsidR="00341F31" w:rsidRPr="000B064E" w14:paraId="5152EECF" w14:textId="77777777" w:rsidTr="00A72727">
        <w:trPr>
          <w:jc w:val="center"/>
        </w:trPr>
        <w:tc>
          <w:tcPr>
            <w:tcW w:w="1776" w:type="dxa"/>
            <w:shd w:val="clear" w:color="auto" w:fill="auto"/>
            <w:vAlign w:val="center"/>
          </w:tcPr>
          <w:p w14:paraId="4EF78D51" w14:textId="77777777" w:rsidR="00341F31" w:rsidRPr="000B064E" w:rsidRDefault="00341F31" w:rsidP="002C492D">
            <w:pPr>
              <w:jc w:val="center"/>
              <w:rPr>
                <w:sz w:val="20"/>
                <w:szCs w:val="20"/>
              </w:rPr>
            </w:pPr>
            <w:r w:rsidRPr="000B064E">
              <w:rPr>
                <w:sz w:val="20"/>
                <w:szCs w:val="20"/>
              </w:rPr>
              <w:t>187,001-209,000</w:t>
            </w:r>
          </w:p>
        </w:tc>
        <w:tc>
          <w:tcPr>
            <w:tcW w:w="3455" w:type="dxa"/>
            <w:shd w:val="clear" w:color="auto" w:fill="auto"/>
            <w:vAlign w:val="center"/>
          </w:tcPr>
          <w:p w14:paraId="09F54D32" w14:textId="77777777" w:rsidR="00341F31" w:rsidRPr="000B064E" w:rsidRDefault="00341F31" w:rsidP="002C492D">
            <w:pPr>
              <w:jc w:val="center"/>
              <w:rPr>
                <w:sz w:val="20"/>
                <w:szCs w:val="20"/>
              </w:rPr>
            </w:pPr>
            <w:r w:rsidRPr="000B064E">
              <w:rPr>
                <w:sz w:val="20"/>
                <w:szCs w:val="20"/>
              </w:rPr>
              <w:t>13</w:t>
            </w:r>
          </w:p>
        </w:tc>
        <w:tc>
          <w:tcPr>
            <w:tcW w:w="3420" w:type="dxa"/>
          </w:tcPr>
          <w:p w14:paraId="229F38CE" w14:textId="77777777" w:rsidR="00341F31" w:rsidRPr="000B064E" w:rsidRDefault="007600B0" w:rsidP="002C492D">
            <w:pPr>
              <w:jc w:val="center"/>
              <w:rPr>
                <w:sz w:val="20"/>
                <w:szCs w:val="20"/>
              </w:rPr>
            </w:pPr>
            <w:r w:rsidRPr="000B064E">
              <w:rPr>
                <w:sz w:val="20"/>
                <w:szCs w:val="20"/>
              </w:rPr>
              <w:t>14</w:t>
            </w:r>
          </w:p>
        </w:tc>
      </w:tr>
      <w:tr w:rsidR="00341F31" w:rsidRPr="000B064E" w14:paraId="61012405" w14:textId="77777777" w:rsidTr="00A72727">
        <w:trPr>
          <w:jc w:val="center"/>
        </w:trPr>
        <w:tc>
          <w:tcPr>
            <w:tcW w:w="1776" w:type="dxa"/>
            <w:shd w:val="clear" w:color="auto" w:fill="auto"/>
            <w:vAlign w:val="center"/>
          </w:tcPr>
          <w:p w14:paraId="75A048F9" w14:textId="77777777" w:rsidR="00341F31" w:rsidRPr="000B064E" w:rsidRDefault="00341F31" w:rsidP="002C492D">
            <w:pPr>
              <w:jc w:val="center"/>
              <w:rPr>
                <w:sz w:val="20"/>
                <w:szCs w:val="20"/>
              </w:rPr>
            </w:pPr>
            <w:r w:rsidRPr="000B064E">
              <w:rPr>
                <w:sz w:val="20"/>
                <w:szCs w:val="20"/>
              </w:rPr>
              <w:t>209,001-231,000</w:t>
            </w:r>
          </w:p>
        </w:tc>
        <w:tc>
          <w:tcPr>
            <w:tcW w:w="3455" w:type="dxa"/>
            <w:shd w:val="clear" w:color="auto" w:fill="auto"/>
            <w:vAlign w:val="center"/>
          </w:tcPr>
          <w:p w14:paraId="211C6721" w14:textId="77777777" w:rsidR="00341F31" w:rsidRPr="000B064E" w:rsidRDefault="00341F31" w:rsidP="002C492D">
            <w:pPr>
              <w:jc w:val="center"/>
              <w:rPr>
                <w:sz w:val="20"/>
                <w:szCs w:val="20"/>
              </w:rPr>
            </w:pPr>
            <w:r w:rsidRPr="000B064E">
              <w:rPr>
                <w:sz w:val="20"/>
                <w:szCs w:val="20"/>
              </w:rPr>
              <w:t>14</w:t>
            </w:r>
          </w:p>
        </w:tc>
        <w:tc>
          <w:tcPr>
            <w:tcW w:w="3420" w:type="dxa"/>
          </w:tcPr>
          <w:p w14:paraId="59AD1B67" w14:textId="77777777" w:rsidR="00341F31" w:rsidRPr="000B064E" w:rsidRDefault="007600B0" w:rsidP="002C492D">
            <w:pPr>
              <w:jc w:val="center"/>
              <w:rPr>
                <w:sz w:val="20"/>
                <w:szCs w:val="20"/>
              </w:rPr>
            </w:pPr>
            <w:r w:rsidRPr="000B064E">
              <w:rPr>
                <w:sz w:val="20"/>
                <w:szCs w:val="20"/>
              </w:rPr>
              <w:t>15</w:t>
            </w:r>
          </w:p>
        </w:tc>
      </w:tr>
      <w:tr w:rsidR="00341F31" w:rsidRPr="000B064E" w14:paraId="2CDFBF84" w14:textId="77777777" w:rsidTr="00A72727">
        <w:trPr>
          <w:jc w:val="center"/>
        </w:trPr>
        <w:tc>
          <w:tcPr>
            <w:tcW w:w="1776" w:type="dxa"/>
            <w:shd w:val="clear" w:color="auto" w:fill="auto"/>
            <w:vAlign w:val="center"/>
          </w:tcPr>
          <w:p w14:paraId="03CFB959" w14:textId="77777777" w:rsidR="00341F31" w:rsidRPr="000B064E" w:rsidRDefault="00341F31" w:rsidP="002C492D">
            <w:pPr>
              <w:jc w:val="center"/>
              <w:rPr>
                <w:sz w:val="20"/>
                <w:szCs w:val="20"/>
              </w:rPr>
            </w:pPr>
            <w:r w:rsidRPr="000B064E">
              <w:rPr>
                <w:sz w:val="20"/>
                <w:szCs w:val="20"/>
              </w:rPr>
              <w:t>231,001-253,000</w:t>
            </w:r>
          </w:p>
        </w:tc>
        <w:tc>
          <w:tcPr>
            <w:tcW w:w="3455" w:type="dxa"/>
            <w:shd w:val="clear" w:color="auto" w:fill="auto"/>
            <w:vAlign w:val="center"/>
          </w:tcPr>
          <w:p w14:paraId="53064387" w14:textId="77777777" w:rsidR="00341F31" w:rsidRPr="000B064E" w:rsidRDefault="00341F31" w:rsidP="002C492D">
            <w:pPr>
              <w:jc w:val="center"/>
              <w:rPr>
                <w:sz w:val="20"/>
                <w:szCs w:val="20"/>
              </w:rPr>
            </w:pPr>
            <w:r w:rsidRPr="000B064E">
              <w:rPr>
                <w:sz w:val="20"/>
                <w:szCs w:val="20"/>
              </w:rPr>
              <w:t>15</w:t>
            </w:r>
          </w:p>
        </w:tc>
        <w:tc>
          <w:tcPr>
            <w:tcW w:w="3420" w:type="dxa"/>
          </w:tcPr>
          <w:p w14:paraId="325974BA" w14:textId="77777777" w:rsidR="00341F31" w:rsidRPr="000B064E" w:rsidRDefault="007600B0" w:rsidP="002C492D">
            <w:pPr>
              <w:jc w:val="center"/>
              <w:rPr>
                <w:sz w:val="20"/>
                <w:szCs w:val="20"/>
              </w:rPr>
            </w:pPr>
            <w:r w:rsidRPr="000B064E">
              <w:rPr>
                <w:sz w:val="20"/>
                <w:szCs w:val="20"/>
              </w:rPr>
              <w:t>16</w:t>
            </w:r>
          </w:p>
        </w:tc>
      </w:tr>
    </w:tbl>
    <w:p w14:paraId="1EC2EA6B" w14:textId="77777777" w:rsidR="00D6378F" w:rsidRPr="000B064E" w:rsidRDefault="00D6378F" w:rsidP="00EC0598"/>
    <w:p w14:paraId="36A7DEF1" w14:textId="77777777" w:rsidR="00343B26" w:rsidRPr="000B064E" w:rsidRDefault="0068197F" w:rsidP="0074646F">
      <w:pPr>
        <w:pStyle w:val="Heading3"/>
      </w:pPr>
      <w:bookmarkStart w:id="43" w:name="_Toc71901271"/>
      <w:r w:rsidRPr="000B064E">
        <w:t>3.2.</w:t>
      </w:r>
      <w:r w:rsidR="00115981" w:rsidRPr="000B064E">
        <w:t>6</w:t>
      </w:r>
      <w:r w:rsidR="00343B26" w:rsidRPr="000B064E">
        <w:tab/>
        <w:t>SS7 Signaling</w:t>
      </w:r>
      <w:r w:rsidR="00C23190" w:rsidRPr="000B064E">
        <w:t xml:space="preserve"> </w:t>
      </w:r>
      <w:r w:rsidR="00DE4968" w:rsidRPr="000B064E">
        <w:t>and</w:t>
      </w:r>
      <w:r w:rsidR="00C23190" w:rsidRPr="000B064E">
        <w:t xml:space="preserve"> </w:t>
      </w:r>
      <w:r w:rsidR="004E0807" w:rsidRPr="000B064E">
        <w:t>MF Signaling</w:t>
      </w:r>
      <w:bookmarkEnd w:id="43"/>
    </w:p>
    <w:p w14:paraId="612095BF" w14:textId="77777777" w:rsidR="00343B26" w:rsidRPr="000B064E" w:rsidRDefault="001B3C6E" w:rsidP="00343B26">
      <w:r w:rsidRPr="000B064E">
        <w:t xml:space="preserve">All </w:t>
      </w:r>
      <w:r w:rsidR="0086477C" w:rsidRPr="000B064E">
        <w:t>Selective Router</w:t>
      </w:r>
      <w:r w:rsidRPr="000B064E">
        <w:t xml:space="preserve">s in AT&amp;T 21-state are SS7 capable and OSP should only use SS7 signaling when </w:t>
      </w:r>
      <w:r w:rsidR="00297637" w:rsidRPr="000B064E">
        <w:t xml:space="preserve">establishing 9-1-1 </w:t>
      </w:r>
      <w:r w:rsidRPr="000B064E">
        <w:t xml:space="preserve">trunks.  MF signaling </w:t>
      </w:r>
      <w:r w:rsidR="00AA1235" w:rsidRPr="000B064E">
        <w:t xml:space="preserve">should exist </w:t>
      </w:r>
      <w:r w:rsidR="00386AEF" w:rsidRPr="000B064E">
        <w:t xml:space="preserve">only </w:t>
      </w:r>
      <w:r w:rsidR="00AA1235" w:rsidRPr="000B064E">
        <w:t>if OSP installed such trunks prior to the availability of SS7</w:t>
      </w:r>
      <w:r w:rsidR="003F67EF" w:rsidRPr="000B064E">
        <w:t xml:space="preserve"> at </w:t>
      </w:r>
      <w:r w:rsidR="00297637" w:rsidRPr="000B064E">
        <w:t xml:space="preserve">the </w:t>
      </w:r>
      <w:r w:rsidR="0086477C" w:rsidRPr="000B064E">
        <w:t>Selective Router</w:t>
      </w:r>
      <w:r w:rsidR="00AA1235" w:rsidRPr="000B064E">
        <w:t xml:space="preserve">.  OSPs </w:t>
      </w:r>
      <w:r w:rsidR="003F67EF" w:rsidRPr="000B064E">
        <w:t xml:space="preserve">that do have </w:t>
      </w:r>
      <w:r w:rsidR="00AA1235" w:rsidRPr="000B064E">
        <w:t xml:space="preserve">MF signaling should strongly consider </w:t>
      </w:r>
      <w:r w:rsidR="00297637" w:rsidRPr="000B064E">
        <w:t xml:space="preserve">replacing their MF signaling with </w:t>
      </w:r>
      <w:r w:rsidR="00AA1235" w:rsidRPr="000B064E">
        <w:t xml:space="preserve">SS7 signaling. </w:t>
      </w:r>
      <w:r w:rsidR="00343B26" w:rsidRPr="000B064E">
        <w:t xml:space="preserve"> </w:t>
      </w:r>
      <w:r w:rsidR="005642BC" w:rsidRPr="000B064E">
        <w:t>NENA’s Technical Document</w:t>
      </w:r>
      <w:r w:rsidR="00BE40FC" w:rsidRPr="000B064E">
        <w:t>s</w:t>
      </w:r>
      <w:r w:rsidR="007073C9" w:rsidRPr="000B064E">
        <w:t>:</w:t>
      </w:r>
      <w:r w:rsidR="005642BC" w:rsidRPr="000B064E">
        <w:t xml:space="preserve"> </w:t>
      </w:r>
      <w:r w:rsidR="007073C9" w:rsidRPr="000B064E">
        <w:t xml:space="preserve">Document Number </w:t>
      </w:r>
      <w:r w:rsidR="00BE40FC" w:rsidRPr="000B064E">
        <w:t xml:space="preserve">03-503 for wireline and IVP OSPs and </w:t>
      </w:r>
      <w:r w:rsidR="007073C9" w:rsidRPr="000B064E">
        <w:t xml:space="preserve">Document Number </w:t>
      </w:r>
      <w:r w:rsidR="005642BC" w:rsidRPr="000B064E">
        <w:t>05-501</w:t>
      </w:r>
      <w:r w:rsidR="00360579" w:rsidRPr="000B064E">
        <w:t xml:space="preserve"> </w:t>
      </w:r>
      <w:r w:rsidR="00BE40FC" w:rsidRPr="000B064E">
        <w:t xml:space="preserve">for WSP OSPs </w:t>
      </w:r>
      <w:r w:rsidR="005642BC" w:rsidRPr="000B064E">
        <w:t xml:space="preserve">addresses guidelines </w:t>
      </w:r>
      <w:r w:rsidR="00343B26" w:rsidRPr="000B064E">
        <w:t xml:space="preserve">for connecting to a 9-1-1 Selective Router using SS7 signaling.  A link to NENA’s website is </w:t>
      </w:r>
      <w:hyperlink w:anchor="NENA" w:history="1">
        <w:r w:rsidR="00343B26" w:rsidRPr="000B064E">
          <w:rPr>
            <w:rStyle w:val="Hyperlink"/>
          </w:rPr>
          <w:t>here</w:t>
        </w:r>
      </w:hyperlink>
      <w:r w:rsidR="00343B26" w:rsidRPr="000B064E">
        <w:t>.</w:t>
      </w:r>
    </w:p>
    <w:p w14:paraId="3A1DA431" w14:textId="77777777" w:rsidR="005D077D" w:rsidRPr="000B064E" w:rsidRDefault="005D077D" w:rsidP="00343B26"/>
    <w:p w14:paraId="1E30C38B" w14:textId="77777777" w:rsidR="00A65590" w:rsidRPr="000B064E" w:rsidRDefault="009C6DFD" w:rsidP="00343B26">
      <w:bookmarkStart w:id="44" w:name="_Hlk512961896"/>
      <w:r>
        <w:br w:type="page"/>
      </w:r>
      <w:r w:rsidR="00A65590" w:rsidRPr="000B064E">
        <w:t>AT&amp;T 21- state recommends that landline OSPs send an Initial Address Message (IAM) with the following parameters on 9-1-1 calls:</w:t>
      </w:r>
    </w:p>
    <w:p w14:paraId="4FCA79DF" w14:textId="77777777" w:rsidR="00115E55" w:rsidRPr="000B064E" w:rsidRDefault="00115E55" w:rsidP="00343B2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466"/>
      </w:tblGrid>
      <w:tr w:rsidR="00A65590" w:rsidRPr="000B064E" w14:paraId="12931742" w14:textId="77777777" w:rsidTr="00A22511">
        <w:tc>
          <w:tcPr>
            <w:tcW w:w="3192" w:type="dxa"/>
            <w:shd w:val="clear" w:color="auto" w:fill="auto"/>
            <w:vAlign w:val="bottom"/>
          </w:tcPr>
          <w:p w14:paraId="25B239B4" w14:textId="77777777" w:rsidR="00A65590" w:rsidRPr="000B064E" w:rsidRDefault="00A65590" w:rsidP="00A22511">
            <w:pPr>
              <w:jc w:val="center"/>
            </w:pPr>
            <w:r w:rsidRPr="000B064E">
              <w:t>Parameter</w:t>
            </w:r>
          </w:p>
        </w:tc>
        <w:tc>
          <w:tcPr>
            <w:tcW w:w="5466" w:type="dxa"/>
            <w:shd w:val="clear" w:color="auto" w:fill="auto"/>
            <w:vAlign w:val="bottom"/>
          </w:tcPr>
          <w:p w14:paraId="415C7220" w14:textId="77777777" w:rsidR="00A65590" w:rsidRPr="000B064E" w:rsidRDefault="00A65590" w:rsidP="00A22511">
            <w:pPr>
              <w:jc w:val="center"/>
            </w:pPr>
            <w:r w:rsidRPr="000B064E">
              <w:t>Value</w:t>
            </w:r>
          </w:p>
        </w:tc>
      </w:tr>
      <w:tr w:rsidR="00A65590" w:rsidRPr="000B064E" w14:paraId="41371603" w14:textId="77777777" w:rsidTr="00A22511">
        <w:tc>
          <w:tcPr>
            <w:tcW w:w="3192" w:type="dxa"/>
            <w:shd w:val="clear" w:color="auto" w:fill="auto"/>
          </w:tcPr>
          <w:p w14:paraId="2FF00C74" w14:textId="77777777" w:rsidR="00A65590" w:rsidRPr="000B064E" w:rsidRDefault="00A65590" w:rsidP="00343B26">
            <w:r w:rsidRPr="000B064E">
              <w:t>Called Party Number</w:t>
            </w:r>
          </w:p>
        </w:tc>
        <w:tc>
          <w:tcPr>
            <w:tcW w:w="5466" w:type="dxa"/>
            <w:shd w:val="clear" w:color="auto" w:fill="auto"/>
          </w:tcPr>
          <w:p w14:paraId="271A90F0" w14:textId="77777777" w:rsidR="00A65590" w:rsidRPr="000B064E" w:rsidRDefault="00A65590" w:rsidP="00343B26">
            <w:r w:rsidRPr="000B064E">
              <w:t xml:space="preserve">the digits </w:t>
            </w:r>
            <w:r w:rsidR="004034EA" w:rsidRPr="000B064E">
              <w:t xml:space="preserve">“11” or </w:t>
            </w:r>
            <w:r w:rsidRPr="000B064E">
              <w:t>“911”</w:t>
            </w:r>
          </w:p>
        </w:tc>
      </w:tr>
      <w:tr w:rsidR="00A65590" w:rsidRPr="000B064E" w14:paraId="56014B14" w14:textId="77777777" w:rsidTr="00A22511">
        <w:tc>
          <w:tcPr>
            <w:tcW w:w="3192" w:type="dxa"/>
            <w:shd w:val="clear" w:color="auto" w:fill="auto"/>
          </w:tcPr>
          <w:p w14:paraId="79544E39" w14:textId="77777777" w:rsidR="00A65590" w:rsidRPr="000B064E" w:rsidRDefault="00A65590" w:rsidP="00343B26">
            <w:r w:rsidRPr="000B064E">
              <w:t>Calling Party Number</w:t>
            </w:r>
          </w:p>
        </w:tc>
        <w:tc>
          <w:tcPr>
            <w:tcW w:w="5466" w:type="dxa"/>
            <w:shd w:val="clear" w:color="auto" w:fill="auto"/>
          </w:tcPr>
          <w:p w14:paraId="3249D872" w14:textId="77777777" w:rsidR="00A65590" w:rsidRPr="000B064E" w:rsidRDefault="00A65590" w:rsidP="00343B26">
            <w:r w:rsidRPr="000B064E">
              <w:t>Caller’s call-back number</w:t>
            </w:r>
          </w:p>
        </w:tc>
      </w:tr>
      <w:tr w:rsidR="00A65590" w:rsidRPr="000B064E" w14:paraId="6B5C3BA1" w14:textId="77777777" w:rsidTr="00A22511">
        <w:tc>
          <w:tcPr>
            <w:tcW w:w="3192" w:type="dxa"/>
            <w:shd w:val="clear" w:color="auto" w:fill="auto"/>
          </w:tcPr>
          <w:p w14:paraId="0AAA2AEA" w14:textId="77777777" w:rsidR="00A65590" w:rsidRPr="000B064E" w:rsidRDefault="00A65590" w:rsidP="00343B26">
            <w:r w:rsidRPr="000B064E">
              <w:t>Charge Number</w:t>
            </w:r>
          </w:p>
        </w:tc>
        <w:tc>
          <w:tcPr>
            <w:tcW w:w="5466" w:type="dxa"/>
            <w:shd w:val="clear" w:color="auto" w:fill="auto"/>
          </w:tcPr>
          <w:p w14:paraId="3D3D1505" w14:textId="77777777" w:rsidR="00A65590" w:rsidRPr="000B064E" w:rsidRDefault="00A65590" w:rsidP="00343B26">
            <w:r w:rsidRPr="000B064E">
              <w:t xml:space="preserve">Same value </w:t>
            </w:r>
            <w:r w:rsidR="00766379" w:rsidRPr="000B064E">
              <w:t>that</w:t>
            </w:r>
            <w:r w:rsidRPr="000B064E">
              <w:t xml:space="preserve"> OSP used for Calling Party Number</w:t>
            </w:r>
          </w:p>
        </w:tc>
      </w:tr>
      <w:tr w:rsidR="00A65590" w:rsidRPr="000B064E" w14:paraId="60289363" w14:textId="77777777" w:rsidTr="00A22511">
        <w:tc>
          <w:tcPr>
            <w:tcW w:w="3192" w:type="dxa"/>
            <w:shd w:val="clear" w:color="auto" w:fill="auto"/>
          </w:tcPr>
          <w:p w14:paraId="4C686F05" w14:textId="77777777" w:rsidR="00A65590" w:rsidRPr="000B064E" w:rsidRDefault="00A65590" w:rsidP="00343B26">
            <w:r w:rsidRPr="000B064E">
              <w:t>Calling Party Category</w:t>
            </w:r>
          </w:p>
        </w:tc>
        <w:tc>
          <w:tcPr>
            <w:tcW w:w="5466" w:type="dxa"/>
            <w:shd w:val="clear" w:color="auto" w:fill="auto"/>
          </w:tcPr>
          <w:p w14:paraId="5D78036F" w14:textId="77777777" w:rsidR="00A65590" w:rsidRPr="000B064E" w:rsidRDefault="00A65590" w:rsidP="00343B26">
            <w:r w:rsidRPr="000B064E">
              <w:t>Coded as 11100000 (decimal 224)</w:t>
            </w:r>
          </w:p>
        </w:tc>
      </w:tr>
      <w:tr w:rsidR="00A65590" w:rsidRPr="000B064E" w14:paraId="3773DC08" w14:textId="77777777" w:rsidTr="00A22511">
        <w:tc>
          <w:tcPr>
            <w:tcW w:w="3192" w:type="dxa"/>
            <w:shd w:val="clear" w:color="auto" w:fill="auto"/>
          </w:tcPr>
          <w:p w14:paraId="0FAB238C" w14:textId="77777777" w:rsidR="00A65590" w:rsidRPr="000B064E" w:rsidRDefault="00A65590" w:rsidP="00343B26">
            <w:r w:rsidRPr="000B064E">
              <w:t>Originating Line Information</w:t>
            </w:r>
          </w:p>
        </w:tc>
        <w:tc>
          <w:tcPr>
            <w:tcW w:w="5466" w:type="dxa"/>
            <w:shd w:val="clear" w:color="auto" w:fill="auto"/>
          </w:tcPr>
          <w:p w14:paraId="337F5886" w14:textId="77777777" w:rsidR="00A65590" w:rsidRPr="000B064E" w:rsidRDefault="00A65590" w:rsidP="00343B26">
            <w:r w:rsidRPr="000B064E">
              <w:t>Coded as 00000000 (POTS)</w:t>
            </w:r>
          </w:p>
        </w:tc>
      </w:tr>
    </w:tbl>
    <w:p w14:paraId="72CCE017" w14:textId="77777777" w:rsidR="00A65590" w:rsidRPr="000B064E" w:rsidRDefault="00A65590" w:rsidP="00343B26"/>
    <w:p w14:paraId="38BDD39C" w14:textId="77777777" w:rsidR="00A65590" w:rsidRPr="000B064E" w:rsidRDefault="00A65590" w:rsidP="00343B26">
      <w:r w:rsidRPr="000B064E">
        <w:t>Note:  landline OSP should not include the Generic Dig</w:t>
      </w:r>
      <w:r w:rsidR="00DE4968" w:rsidRPr="000B064E">
        <w:t>its Parameter (GDP) in the IAM of a landline 9-1-1 call.</w:t>
      </w:r>
    </w:p>
    <w:p w14:paraId="656BC7E2" w14:textId="77777777" w:rsidR="00A65590" w:rsidRPr="000B064E" w:rsidRDefault="00A65590" w:rsidP="00343B26"/>
    <w:bookmarkEnd w:id="44"/>
    <w:p w14:paraId="72E01C7D" w14:textId="77777777" w:rsidR="005D077D" w:rsidRPr="000B064E" w:rsidRDefault="00543C79" w:rsidP="00343B26">
      <w:r w:rsidRPr="000B064E">
        <w:fldChar w:fldCharType="begin"/>
      </w:r>
      <w:r w:rsidRPr="000B064E">
        <w:instrText xml:space="preserve"> HYPERLINK "https://primeaccess.att.com/" </w:instrText>
      </w:r>
      <w:r w:rsidRPr="000B064E">
        <w:fldChar w:fldCharType="separate"/>
      </w:r>
      <w:r w:rsidR="00766379" w:rsidRPr="000B064E">
        <w:rPr>
          <w:rStyle w:val="Hyperlink"/>
        </w:rPr>
        <w:t>AT&amp;T Prime Access</w:t>
      </w:r>
      <w:r w:rsidRPr="000B064E">
        <w:rPr>
          <w:rStyle w:val="Hyperlink"/>
        </w:rPr>
        <w:fldChar w:fldCharType="end"/>
      </w:r>
      <w:r w:rsidR="005D077D" w:rsidRPr="000B064E">
        <w:t xml:space="preserve"> contains recommended SS7 parameters </w:t>
      </w:r>
      <w:r w:rsidR="003027FB" w:rsidRPr="000B064E">
        <w:t xml:space="preserve">that WSP OSPs </w:t>
      </w:r>
      <w:r w:rsidR="005D077D" w:rsidRPr="000B064E">
        <w:t xml:space="preserve">can use when signaling 911 calls to AT&amp;T 21-state’s network for </w:t>
      </w:r>
      <w:r w:rsidR="00766379" w:rsidRPr="000B064E">
        <w:t>Channel Associated Signaling (</w:t>
      </w:r>
      <w:r w:rsidR="005D077D" w:rsidRPr="000B064E">
        <w:t>CAS</w:t>
      </w:r>
      <w:r w:rsidR="00766379" w:rsidRPr="000B064E">
        <w:t>)</w:t>
      </w:r>
      <w:r w:rsidR="005D077D" w:rsidRPr="000B064E">
        <w:t xml:space="preserve">, </w:t>
      </w:r>
      <w:r w:rsidR="00766379" w:rsidRPr="000B064E">
        <w:t>Non Call-path Associated Signaling (</w:t>
      </w:r>
      <w:r w:rsidR="005D077D" w:rsidRPr="000B064E">
        <w:t>NCAS</w:t>
      </w:r>
      <w:r w:rsidR="00766379" w:rsidRPr="000B064E">
        <w:t>)</w:t>
      </w:r>
      <w:r w:rsidR="005D077D" w:rsidRPr="000B064E">
        <w:t xml:space="preserve">, and </w:t>
      </w:r>
      <w:r w:rsidR="00766379" w:rsidRPr="000B064E">
        <w:t>Hybrid Channel Associated Signaling (</w:t>
      </w:r>
      <w:r w:rsidR="005D077D" w:rsidRPr="000B064E">
        <w:t>HCAS</w:t>
      </w:r>
      <w:r w:rsidR="00766379" w:rsidRPr="000B064E">
        <w:t>)</w:t>
      </w:r>
      <w:r w:rsidR="005D077D" w:rsidRPr="000B064E">
        <w:t xml:space="preserve">.  Instructions for finding that document are </w:t>
      </w:r>
      <w:hyperlink w:anchor="SS7_IAM_Parameters_for_WSPs" w:history="1">
        <w:r w:rsidR="005D077D" w:rsidRPr="000B064E">
          <w:rPr>
            <w:rStyle w:val="Hyperlink"/>
          </w:rPr>
          <w:t>here</w:t>
        </w:r>
      </w:hyperlink>
      <w:r w:rsidR="005D077D" w:rsidRPr="000B064E">
        <w:t>.</w:t>
      </w:r>
    </w:p>
    <w:p w14:paraId="1AB1DD20" w14:textId="77777777" w:rsidR="0045099E" w:rsidRPr="000B064E" w:rsidRDefault="0068197F" w:rsidP="007713FF">
      <w:pPr>
        <w:pStyle w:val="Heading3"/>
      </w:pPr>
      <w:bookmarkStart w:id="45" w:name="_Toc71901272"/>
      <w:bookmarkStart w:id="46" w:name="_Hlk513451015"/>
      <w:bookmarkStart w:id="47" w:name="_Hlk512264185"/>
      <w:r w:rsidRPr="000B064E">
        <w:t>3.2.</w:t>
      </w:r>
      <w:r w:rsidR="006D0A52" w:rsidRPr="000B064E">
        <w:t>7</w:t>
      </w:r>
      <w:r w:rsidR="0045099E" w:rsidRPr="000B064E">
        <w:tab/>
        <w:t xml:space="preserve">New </w:t>
      </w:r>
      <w:r w:rsidR="00760E42" w:rsidRPr="000B064E">
        <w:t>Code</w:t>
      </w:r>
      <w:r w:rsidR="0045099E" w:rsidRPr="000B064E">
        <w:t xml:space="preserve"> Impacts</w:t>
      </w:r>
      <w:bookmarkEnd w:id="45"/>
    </w:p>
    <w:p w14:paraId="347CD5E3" w14:textId="77777777" w:rsidR="008B65C8" w:rsidRPr="000B064E" w:rsidRDefault="0045099E" w:rsidP="008B65C8">
      <w:r w:rsidRPr="000B064E">
        <w:t>The introduction of</w:t>
      </w:r>
      <w:r w:rsidR="008B65C8" w:rsidRPr="000B064E">
        <w:t xml:space="preserve"> a</w:t>
      </w:r>
      <w:r w:rsidRPr="000B064E">
        <w:t xml:space="preserve"> new NPA</w:t>
      </w:r>
      <w:r w:rsidR="008B65C8" w:rsidRPr="000B064E">
        <w:t xml:space="preserve"> </w:t>
      </w:r>
      <w:r w:rsidR="000C14A6" w:rsidRPr="000B064E">
        <w:t xml:space="preserve">(whether as </w:t>
      </w:r>
      <w:r w:rsidR="005066AF" w:rsidRPr="000B064E">
        <w:t>a</w:t>
      </w:r>
      <w:r w:rsidR="000C14A6" w:rsidRPr="000B064E">
        <w:t xml:space="preserve"> </w:t>
      </w:r>
      <w:r w:rsidR="005066AF" w:rsidRPr="000B064E">
        <w:t>split or an overlay</w:t>
      </w:r>
      <w:r w:rsidR="000C14A6" w:rsidRPr="000B064E">
        <w:t>)</w:t>
      </w:r>
      <w:r w:rsidR="00760E42" w:rsidRPr="000B064E">
        <w:t xml:space="preserve"> or a new </w:t>
      </w:r>
      <w:r w:rsidR="00297637" w:rsidRPr="000B064E">
        <w:t xml:space="preserve">NPA-NXX </w:t>
      </w:r>
      <w:r w:rsidR="00760E42" w:rsidRPr="000B064E">
        <w:t xml:space="preserve">code </w:t>
      </w:r>
      <w:r w:rsidR="008B65C8" w:rsidRPr="000B064E">
        <w:t>might</w:t>
      </w:r>
      <w:r w:rsidRPr="000B064E">
        <w:t xml:space="preserve"> require OSP </w:t>
      </w:r>
      <w:r w:rsidR="000C14A6" w:rsidRPr="000B064E">
        <w:t xml:space="preserve">to make changes to its </w:t>
      </w:r>
      <w:r w:rsidR="00297637" w:rsidRPr="000B064E">
        <w:t xml:space="preserve">existing 9-1-1 </w:t>
      </w:r>
      <w:r w:rsidR="000C14A6" w:rsidRPr="000B064E">
        <w:t>ne</w:t>
      </w:r>
      <w:r w:rsidR="008B65C8" w:rsidRPr="000B064E">
        <w:t>twork configuration</w:t>
      </w:r>
      <w:r w:rsidR="000C14A6" w:rsidRPr="000B064E">
        <w:t>.</w:t>
      </w:r>
      <w:r w:rsidR="008B65C8" w:rsidRPr="000B064E">
        <w:t xml:space="preserve">  </w:t>
      </w:r>
      <w:r w:rsidR="005066AF" w:rsidRPr="000B064E">
        <w:t>Whether OSP must take any action regarding its trunks and facilities depends upon whether OSP is using MF signaling or SS7 signaling.</w:t>
      </w:r>
    </w:p>
    <w:p w14:paraId="34264752" w14:textId="77777777" w:rsidR="000C14A6" w:rsidRPr="000B064E" w:rsidRDefault="00B21BE1" w:rsidP="002514F4">
      <w:pPr>
        <w:pStyle w:val="Heading4"/>
      </w:pPr>
      <w:bookmarkStart w:id="48" w:name="_Toc71901273"/>
      <w:r w:rsidRPr="000B064E">
        <w:t>3</w:t>
      </w:r>
      <w:r w:rsidR="000C14A6" w:rsidRPr="000B064E">
        <w:t>.2.</w:t>
      </w:r>
      <w:r w:rsidR="006D0A52" w:rsidRPr="000B064E">
        <w:t>7</w:t>
      </w:r>
      <w:r w:rsidR="000C14A6" w:rsidRPr="000B064E">
        <w:t>.1</w:t>
      </w:r>
      <w:r w:rsidR="000C14A6" w:rsidRPr="000B064E">
        <w:tab/>
        <w:t>MF Signaling</w:t>
      </w:r>
      <w:bookmarkEnd w:id="48"/>
    </w:p>
    <w:p w14:paraId="3B8AF72C" w14:textId="77777777" w:rsidR="008B65C8" w:rsidRPr="000B064E" w:rsidRDefault="008B65C8" w:rsidP="002514F4">
      <w:pPr>
        <w:numPr>
          <w:ilvl w:val="0"/>
          <w:numId w:val="47"/>
        </w:numPr>
      </w:pPr>
      <w:r w:rsidRPr="000B064E">
        <w:t>OSP must install new MF signaling 9-1-1 trunks</w:t>
      </w:r>
      <w:r w:rsidR="00297637" w:rsidRPr="000B064E">
        <w:t xml:space="preserve"> (or replace </w:t>
      </w:r>
      <w:r w:rsidR="0018623C" w:rsidRPr="000B064E">
        <w:t xml:space="preserve">an existing MF signaling 9-1-1 trunk </w:t>
      </w:r>
      <w:r w:rsidR="00297637" w:rsidRPr="000B064E">
        <w:t>with a new SS7 signaling 9-1-1 trunk group</w:t>
      </w:r>
      <w:r w:rsidR="0018623C" w:rsidRPr="000B064E">
        <w:t>)</w:t>
      </w:r>
    </w:p>
    <w:p w14:paraId="5D39196A" w14:textId="77777777" w:rsidR="00760E42" w:rsidRPr="000B064E" w:rsidRDefault="00B266C3" w:rsidP="002514F4">
      <w:pPr>
        <w:numPr>
          <w:ilvl w:val="1"/>
          <w:numId w:val="47"/>
        </w:numPr>
        <w:ind w:left="1080"/>
      </w:pPr>
      <w:r w:rsidRPr="000B064E">
        <w:t>On an NPA Overl</w:t>
      </w:r>
      <w:r w:rsidR="00760E42" w:rsidRPr="000B064E">
        <w:t>ay</w:t>
      </w:r>
    </w:p>
    <w:p w14:paraId="7290EDD1" w14:textId="77777777" w:rsidR="00B266C3" w:rsidRPr="000B064E" w:rsidRDefault="00B266C3" w:rsidP="002514F4">
      <w:pPr>
        <w:numPr>
          <w:ilvl w:val="2"/>
          <w:numId w:val="47"/>
        </w:numPr>
        <w:ind w:left="1440"/>
      </w:pPr>
      <w:r w:rsidRPr="000B064E">
        <w:t xml:space="preserve">before </w:t>
      </w:r>
      <w:r w:rsidR="00CE6ED6" w:rsidRPr="000B064E">
        <w:t>providing service in the new NPA</w:t>
      </w:r>
    </w:p>
    <w:p w14:paraId="3D0063DC" w14:textId="77777777" w:rsidR="00760E42" w:rsidRPr="000B064E" w:rsidRDefault="00760E42" w:rsidP="002514F4">
      <w:pPr>
        <w:numPr>
          <w:ilvl w:val="1"/>
          <w:numId w:val="47"/>
        </w:numPr>
        <w:ind w:left="1080"/>
      </w:pPr>
      <w:r w:rsidRPr="000B064E">
        <w:t>On an NPA Split</w:t>
      </w:r>
    </w:p>
    <w:p w14:paraId="5303CF5B" w14:textId="77777777" w:rsidR="008B65C8" w:rsidRPr="000B064E" w:rsidRDefault="00CE6ED6" w:rsidP="002514F4">
      <w:pPr>
        <w:numPr>
          <w:ilvl w:val="2"/>
          <w:numId w:val="47"/>
        </w:numPr>
        <w:ind w:left="1440"/>
      </w:pPr>
      <w:r w:rsidRPr="000B064E">
        <w:t>Before</w:t>
      </w:r>
      <w:r w:rsidR="00760E42" w:rsidRPr="000B064E">
        <w:t xml:space="preserve"> the date permissive dialing begins for </w:t>
      </w:r>
      <w:r w:rsidR="008B65C8" w:rsidRPr="000B064E">
        <w:t>any current service that exists in the new NPA</w:t>
      </w:r>
      <w:r w:rsidR="00760E42" w:rsidRPr="000B064E">
        <w:t>’s</w:t>
      </w:r>
      <w:r w:rsidR="008B65C8" w:rsidRPr="000B064E">
        <w:t xml:space="preserve"> footprint</w:t>
      </w:r>
    </w:p>
    <w:p w14:paraId="5436A721" w14:textId="77777777" w:rsidR="00760E42" w:rsidRPr="000B064E" w:rsidRDefault="00760E42" w:rsidP="002514F4">
      <w:pPr>
        <w:numPr>
          <w:ilvl w:val="1"/>
          <w:numId w:val="47"/>
        </w:numPr>
        <w:ind w:left="1080"/>
      </w:pPr>
      <w:r w:rsidRPr="000B064E">
        <w:t>On a new central office code (</w:t>
      </w:r>
      <w:r w:rsidR="00297637" w:rsidRPr="000B064E">
        <w:t>NPA-</w:t>
      </w:r>
      <w:r w:rsidRPr="000B064E">
        <w:t>NXX)</w:t>
      </w:r>
    </w:p>
    <w:p w14:paraId="4FB68B5B" w14:textId="77777777" w:rsidR="00760E42" w:rsidRPr="000B064E" w:rsidRDefault="00633B74" w:rsidP="002514F4">
      <w:pPr>
        <w:numPr>
          <w:ilvl w:val="2"/>
          <w:numId w:val="47"/>
        </w:numPr>
        <w:ind w:left="1440"/>
      </w:pPr>
      <w:r w:rsidRPr="000B064E">
        <w:t xml:space="preserve">CLEC is responsible for determining if a new MF signaling 9-1-1 trunk will be required before </w:t>
      </w:r>
      <w:r w:rsidR="00760E42" w:rsidRPr="000B064E">
        <w:t xml:space="preserve">providing service in the new </w:t>
      </w:r>
      <w:r w:rsidR="00297637" w:rsidRPr="000B064E">
        <w:t>NPA-</w:t>
      </w:r>
      <w:r w:rsidR="00760E42" w:rsidRPr="000B064E">
        <w:t>NXX</w:t>
      </w:r>
    </w:p>
    <w:p w14:paraId="290D1141" w14:textId="77777777" w:rsidR="008B65C8" w:rsidRPr="000B064E" w:rsidRDefault="00B266C3" w:rsidP="002514F4">
      <w:pPr>
        <w:numPr>
          <w:ilvl w:val="0"/>
          <w:numId w:val="47"/>
        </w:numPr>
      </w:pPr>
      <w:r w:rsidRPr="000B064E">
        <w:t xml:space="preserve">OSP should install any new MF signaling 9-1-1- trunk at least one month prior to the date permissive dialing begins on NPA splits or one month prior to providing service in the new NPA </w:t>
      </w:r>
      <w:r w:rsidR="005066AF" w:rsidRPr="000B064E">
        <w:t>in an NPA overlay.  This will provide sufficient time to test the trunks and ensure they are ready to carry 9-1-1 calls before the split occurs or service begins in the new NPA</w:t>
      </w:r>
      <w:r w:rsidRPr="000B064E">
        <w:t>.</w:t>
      </w:r>
    </w:p>
    <w:p w14:paraId="755BB35E" w14:textId="77777777" w:rsidR="006A513C" w:rsidRPr="000B064E" w:rsidRDefault="005066AF" w:rsidP="005358C7">
      <w:pPr>
        <w:numPr>
          <w:ilvl w:val="0"/>
          <w:numId w:val="47"/>
        </w:numPr>
      </w:pPr>
      <w:r w:rsidRPr="000B064E">
        <w:t>OSP is solely responsible for all call-through testing</w:t>
      </w:r>
    </w:p>
    <w:p w14:paraId="59FD054C" w14:textId="77777777" w:rsidR="00B266C3" w:rsidRPr="000B064E" w:rsidRDefault="00B21BE1" w:rsidP="002514F4">
      <w:pPr>
        <w:pStyle w:val="Heading4"/>
      </w:pPr>
      <w:bookmarkStart w:id="49" w:name="_Toc71901274"/>
      <w:r w:rsidRPr="000B064E">
        <w:t>3</w:t>
      </w:r>
      <w:r w:rsidR="00B266C3" w:rsidRPr="000B064E">
        <w:t>.2.</w:t>
      </w:r>
      <w:r w:rsidR="006D0A52" w:rsidRPr="000B064E">
        <w:t>7</w:t>
      </w:r>
      <w:r w:rsidR="00B266C3" w:rsidRPr="000B064E">
        <w:t>.2</w:t>
      </w:r>
      <w:r w:rsidR="00B266C3" w:rsidRPr="000B064E">
        <w:tab/>
        <w:t>SS7 Signaling</w:t>
      </w:r>
      <w:bookmarkEnd w:id="49"/>
    </w:p>
    <w:p w14:paraId="5AC12108" w14:textId="77777777" w:rsidR="00B266C3" w:rsidRPr="000B064E" w:rsidRDefault="00B266C3" w:rsidP="002514F4">
      <w:r w:rsidRPr="000B064E">
        <w:t>OSP will generally not need a new trunk to provide service using the new NPA.  Multiple NPAs can ride the same SS7 signaling 9-1-1 trunk when the A</w:t>
      </w:r>
      <w:r w:rsidR="00EC119D" w:rsidRPr="000B064E">
        <w:t xml:space="preserve"> and </w:t>
      </w:r>
      <w:r w:rsidRPr="000B064E">
        <w:t xml:space="preserve">Z locations </w:t>
      </w:r>
      <w:r w:rsidR="008F2FAB" w:rsidRPr="000B064E">
        <w:t xml:space="preserve">as well as the </w:t>
      </w:r>
      <w:r w:rsidRPr="000B064E">
        <w:t>default ESN/default PSAP are the same for all NPAs.  Ongoing installations for the new NPA are configured in the normal provisioning manner</w:t>
      </w:r>
    </w:p>
    <w:p w14:paraId="3E1D0360" w14:textId="77777777" w:rsidR="004E70FE" w:rsidRPr="000B064E" w:rsidRDefault="00B21BE1" w:rsidP="007713FF">
      <w:pPr>
        <w:pStyle w:val="Heading3"/>
      </w:pPr>
      <w:bookmarkStart w:id="50" w:name="_Toc71901275"/>
      <w:r w:rsidRPr="000B064E">
        <w:t>3</w:t>
      </w:r>
      <w:r w:rsidR="004E70FE" w:rsidRPr="000B064E">
        <w:t>.2.</w:t>
      </w:r>
      <w:r w:rsidR="006D0A52" w:rsidRPr="000B064E">
        <w:t>8</w:t>
      </w:r>
      <w:r w:rsidR="004E70FE" w:rsidRPr="000B064E">
        <w:tab/>
        <w:t>Impacts from Code &amp; Thousands-Block Migrations</w:t>
      </w:r>
      <w:bookmarkEnd w:id="50"/>
    </w:p>
    <w:p w14:paraId="7A17610C" w14:textId="77777777" w:rsidR="004E70FE" w:rsidRPr="000B064E" w:rsidRDefault="004E70FE" w:rsidP="002514F4">
      <w:r w:rsidRPr="000B064E">
        <w:t xml:space="preserve">Each OSP is responsible for reviewing its </w:t>
      </w:r>
      <w:r w:rsidR="008F2FAB" w:rsidRPr="000B064E">
        <w:t xml:space="preserve">trunk </w:t>
      </w:r>
      <w:r w:rsidRPr="000B064E">
        <w:t>requirements to determine if i</w:t>
      </w:r>
      <w:r w:rsidR="00724C98" w:rsidRPr="000B064E">
        <w:t>t</w:t>
      </w:r>
      <w:r w:rsidR="008F2FAB" w:rsidRPr="000B064E">
        <w:t xml:space="preserve">s network requires modification to </w:t>
      </w:r>
      <w:r w:rsidRPr="000B064E">
        <w:t>support the migration of a code (NPA or NPA-NXX) or a thousands-block (NPA-NXX-X) from one OSP to another OSP</w:t>
      </w:r>
    </w:p>
    <w:p w14:paraId="6DF30E21" w14:textId="77777777" w:rsidR="006368BE" w:rsidRPr="000B064E" w:rsidRDefault="0068197F" w:rsidP="007713FF">
      <w:pPr>
        <w:pStyle w:val="Heading3"/>
      </w:pPr>
      <w:bookmarkStart w:id="51" w:name="_Toc71901276"/>
      <w:bookmarkStart w:id="52" w:name="_Hlk517869432"/>
      <w:r w:rsidRPr="000B064E">
        <w:t>3.2.</w:t>
      </w:r>
      <w:r w:rsidR="006D0A52" w:rsidRPr="000B064E">
        <w:t>9</w:t>
      </w:r>
      <w:r w:rsidR="006368BE" w:rsidRPr="000B064E">
        <w:tab/>
        <w:t xml:space="preserve">Texas </w:t>
      </w:r>
      <w:r w:rsidR="000C3E74" w:rsidRPr="000B064E">
        <w:t xml:space="preserve">Trunk </w:t>
      </w:r>
      <w:r w:rsidR="006368BE" w:rsidRPr="000B064E">
        <w:t>Waiver</w:t>
      </w:r>
      <w:bookmarkEnd w:id="51"/>
    </w:p>
    <w:p w14:paraId="20720319" w14:textId="77777777" w:rsidR="006368BE" w:rsidRPr="000B064E" w:rsidRDefault="00065940" w:rsidP="00343B26">
      <w:r w:rsidRPr="000B064E">
        <w:t xml:space="preserve">The </w:t>
      </w:r>
      <w:r w:rsidR="007713FF" w:rsidRPr="000B064E">
        <w:t>Texas Public Utility Commission</w:t>
      </w:r>
      <w:r w:rsidR="006108B0" w:rsidRPr="000B064E">
        <w:t>’s</w:t>
      </w:r>
      <w:r w:rsidR="007713FF" w:rsidRPr="000B064E">
        <w:t xml:space="preserve"> Substantive Rule 26.272(e)(1)(B)(vi) </w:t>
      </w:r>
      <w:r w:rsidR="006108B0" w:rsidRPr="000B064E">
        <w:t xml:space="preserve">allows </w:t>
      </w:r>
      <w:r w:rsidR="005A53E9" w:rsidRPr="000B064E">
        <w:t>OSPs to disconnect</w:t>
      </w:r>
      <w:r w:rsidR="007713FF" w:rsidRPr="000B064E">
        <w:t xml:space="preserve"> “unnecessary direct dedicated 9-1-1 trunks”</w:t>
      </w:r>
      <w:r w:rsidR="00E1508A" w:rsidRPr="000B064E">
        <w:t>.</w:t>
      </w:r>
      <w:r w:rsidR="007713FF" w:rsidRPr="000B064E">
        <w:t xml:space="preserve">  The rule defines these trunks as: “those dedicated 9-1-1 trunks that generally would be part of a local interconnection arrangement but for</w:t>
      </w:r>
      <w:r w:rsidR="006108B0" w:rsidRPr="000B064E">
        <w:t>:</w:t>
      </w:r>
      <w:r w:rsidR="007713FF" w:rsidRPr="000B064E">
        <w:t xml:space="preserve"> the [certified telecommunications utility’s] warrant in writing that the direct dedicated 9-1-1 trunks are unnecessary and all 9-1-1 traffic from the [certified telecommunications utility] will be accommodated by another 9-1-1 </w:t>
      </w:r>
      <w:r w:rsidR="00314AD6" w:rsidRPr="000B064E">
        <w:t>service arrangement that has been approved by the appropriate 9-1-1 administrative en</w:t>
      </w:r>
      <w:r w:rsidR="007713FF" w:rsidRPr="000B064E">
        <w:t>tity or entities accepting the [certified telecommunications utility’s] warrant.</w:t>
      </w:r>
      <w:r w:rsidR="00314AD6" w:rsidRPr="000B064E">
        <w:t>”</w:t>
      </w:r>
    </w:p>
    <w:p w14:paraId="50ED9A57" w14:textId="77777777" w:rsidR="007713FF" w:rsidRPr="000B064E" w:rsidRDefault="007713FF" w:rsidP="00343B26"/>
    <w:p w14:paraId="4646E7A7" w14:textId="77777777" w:rsidR="007713FF" w:rsidRPr="000B064E" w:rsidRDefault="007713FF" w:rsidP="00343B26">
      <w:r w:rsidRPr="000B064E">
        <w:t xml:space="preserve">This means that, in Texas, </w:t>
      </w:r>
      <w:r w:rsidR="006108B0" w:rsidRPr="000B064E">
        <w:t xml:space="preserve">if OSP obtains the necessary documentation, </w:t>
      </w:r>
      <w:r w:rsidRPr="000B064E">
        <w:t>OSP</w:t>
      </w:r>
      <w:r w:rsidR="006108B0" w:rsidRPr="000B064E">
        <w:t xml:space="preserve"> can </w:t>
      </w:r>
      <w:r w:rsidR="00314AD6" w:rsidRPr="000B064E">
        <w:t>use a</w:t>
      </w:r>
      <w:r w:rsidR="00D63CEC">
        <w:t>n alternative 9-1-1 arrangement</w:t>
      </w:r>
      <w:r w:rsidR="00314AD6" w:rsidRPr="000B064E">
        <w:t xml:space="preserve"> </w:t>
      </w:r>
      <w:r w:rsidR="00D63CEC">
        <w:t>(</w:t>
      </w:r>
      <w:r w:rsidR="00AA632C">
        <w:t>e.g</w:t>
      </w:r>
      <w:r w:rsidR="00D63CEC">
        <w:t xml:space="preserve">., a </w:t>
      </w:r>
      <w:r w:rsidR="00314AD6" w:rsidRPr="000B064E">
        <w:t>third-party</w:t>
      </w:r>
      <w:r w:rsidR="0074714A">
        <w:t xml:space="preserve"> aggregator</w:t>
      </w:r>
      <w:r w:rsidR="00D63CEC">
        <w:t>)</w:t>
      </w:r>
      <w:r w:rsidR="00314AD6" w:rsidRPr="000B064E">
        <w:t xml:space="preserve"> for its 9-1-1 </w:t>
      </w:r>
      <w:r w:rsidR="00036125" w:rsidRPr="000B064E">
        <w:t xml:space="preserve">connectivity.  </w:t>
      </w:r>
      <w:r w:rsidR="0074714A">
        <w:t xml:space="preserve">With the necessary documentation, </w:t>
      </w:r>
      <w:r w:rsidR="00036125" w:rsidRPr="000B064E">
        <w:t xml:space="preserve">OSP would </w:t>
      </w:r>
      <w:r w:rsidR="00314AD6" w:rsidRPr="000B064E">
        <w:t xml:space="preserve">not have to </w:t>
      </w:r>
      <w:r w:rsidR="00036125" w:rsidRPr="000B064E">
        <w:t xml:space="preserve">establish or maintain 9-1-1 </w:t>
      </w:r>
      <w:r w:rsidR="00E023EA" w:rsidRPr="000B064E">
        <w:t xml:space="preserve">trunks </w:t>
      </w:r>
      <w:r w:rsidR="000520DF" w:rsidRPr="000B064E">
        <w:t xml:space="preserve">directly </w:t>
      </w:r>
      <w:r w:rsidR="00D63CEC">
        <w:t>to</w:t>
      </w:r>
      <w:r w:rsidR="00D63CEC" w:rsidRPr="000B064E">
        <w:t xml:space="preserve"> </w:t>
      </w:r>
      <w:r w:rsidR="00314AD6" w:rsidRPr="000B064E">
        <w:t>AT&amp;T Texas</w:t>
      </w:r>
      <w:r w:rsidR="00CE057D" w:rsidRPr="000B064E">
        <w:t xml:space="preserve"> and </w:t>
      </w:r>
      <w:r w:rsidR="00314AD6" w:rsidRPr="000B064E">
        <w:t xml:space="preserve">can disconnect any </w:t>
      </w:r>
      <w:r w:rsidR="00CE057D" w:rsidRPr="000B064E">
        <w:t xml:space="preserve">existing </w:t>
      </w:r>
      <w:r w:rsidR="00314AD6" w:rsidRPr="000B064E">
        <w:t xml:space="preserve">9-1-1 trunks previously </w:t>
      </w:r>
      <w:r w:rsidR="00AB3A52" w:rsidRPr="000B064E">
        <w:t>installed</w:t>
      </w:r>
      <w:r w:rsidR="00314AD6" w:rsidRPr="000B064E">
        <w:t>.</w:t>
      </w:r>
      <w:r w:rsidR="006D6C62" w:rsidRPr="000B064E">
        <w:t xml:space="preserve">  Although originally written for OSPs that have Interconnection Agreements with AT&amp;T Texas, AT&amp;T Texas will accept this document</w:t>
      </w:r>
      <w:r w:rsidR="0074714A">
        <w:t>ation</w:t>
      </w:r>
      <w:r w:rsidR="006D6C62" w:rsidRPr="000B064E">
        <w:t xml:space="preserve"> </w:t>
      </w:r>
      <w:r w:rsidR="00B77EF2" w:rsidRPr="000B064E">
        <w:t>from</w:t>
      </w:r>
      <w:r w:rsidR="006D6C62" w:rsidRPr="000B064E">
        <w:t xml:space="preserve"> </w:t>
      </w:r>
      <w:r w:rsidR="00681229" w:rsidRPr="000B064E">
        <w:t xml:space="preserve">any </w:t>
      </w:r>
      <w:r w:rsidR="006D6C62" w:rsidRPr="000B064E">
        <w:t>OSP.</w:t>
      </w:r>
    </w:p>
    <w:p w14:paraId="2931C8A9" w14:textId="77777777" w:rsidR="008772D9" w:rsidRPr="000B064E" w:rsidRDefault="008772D9" w:rsidP="00343B26"/>
    <w:p w14:paraId="75EBD0CF" w14:textId="77777777" w:rsidR="0014143B" w:rsidRPr="000B064E" w:rsidRDefault="0014143B" w:rsidP="00343B26">
      <w:r w:rsidRPr="000B064E">
        <w:t>The documentation OSP must use is:</w:t>
      </w:r>
    </w:p>
    <w:p w14:paraId="72B69819" w14:textId="77777777" w:rsidR="0014143B" w:rsidRPr="000B064E" w:rsidRDefault="00725DDF" w:rsidP="00725DDF">
      <w:pPr>
        <w:numPr>
          <w:ilvl w:val="0"/>
          <w:numId w:val="41"/>
        </w:numPr>
      </w:pPr>
      <w:r w:rsidRPr="000B064E">
        <w:rPr>
          <w:bCs/>
        </w:rPr>
        <w:t>CTU Warrant of Unnecessary Dedicated 9-1-1 Trunks (along with its Attachment A)</w:t>
      </w:r>
    </w:p>
    <w:p w14:paraId="61F5DD82" w14:textId="77777777" w:rsidR="00AB3A52" w:rsidRPr="000B064E" w:rsidRDefault="00AB3A52" w:rsidP="00725DDF">
      <w:pPr>
        <w:rPr>
          <w:bCs/>
        </w:rPr>
      </w:pPr>
    </w:p>
    <w:bookmarkEnd w:id="46"/>
    <w:p w14:paraId="303FA9C1" w14:textId="77777777" w:rsidR="00725DDF" w:rsidRPr="000B064E" w:rsidRDefault="00AB3A52" w:rsidP="00725DDF">
      <w:pPr>
        <w:rPr>
          <w:bCs/>
        </w:rPr>
      </w:pPr>
      <w:r w:rsidRPr="000B064E">
        <w:rPr>
          <w:bCs/>
        </w:rPr>
        <w:t xml:space="preserve">For your convenience, a copy of the document </w:t>
      </w:r>
      <w:r w:rsidR="00FD7C8A" w:rsidRPr="000B064E">
        <w:rPr>
          <w:bCs/>
        </w:rPr>
        <w:t xml:space="preserve">is </w:t>
      </w:r>
      <w:r w:rsidRPr="000B064E">
        <w:rPr>
          <w:bCs/>
        </w:rPr>
        <w:t xml:space="preserve">published </w:t>
      </w:r>
      <w:r w:rsidR="00FD7C8A" w:rsidRPr="000B064E">
        <w:rPr>
          <w:bCs/>
        </w:rPr>
        <w:t xml:space="preserve">in </w:t>
      </w:r>
      <w:hyperlink r:id="rId33" w:history="1">
        <w:r w:rsidR="0019105E" w:rsidRPr="000B064E">
          <w:rPr>
            <w:rStyle w:val="Hyperlink"/>
          </w:rPr>
          <w:t>CLEC Online</w:t>
        </w:r>
      </w:hyperlink>
      <w:r w:rsidR="00FD7C8A" w:rsidRPr="000B064E">
        <w:rPr>
          <w:bCs/>
        </w:rPr>
        <w:t xml:space="preserve"> and instructions for finding it are </w:t>
      </w:r>
      <w:hyperlink w:anchor="TX_Trunk_Waiver" w:history="1">
        <w:r w:rsidR="00FD7C8A" w:rsidRPr="000B064E">
          <w:rPr>
            <w:rStyle w:val="Hyperlink"/>
            <w:bCs/>
          </w:rPr>
          <w:t>here</w:t>
        </w:r>
      </w:hyperlink>
      <w:r w:rsidR="00FD7C8A" w:rsidRPr="000B064E">
        <w:rPr>
          <w:bCs/>
        </w:rPr>
        <w:t>.</w:t>
      </w:r>
    </w:p>
    <w:p w14:paraId="15602FAD" w14:textId="77777777" w:rsidR="0014143B" w:rsidRPr="000B064E" w:rsidRDefault="0014143B" w:rsidP="00343B26"/>
    <w:p w14:paraId="2611BC2B" w14:textId="77777777" w:rsidR="00AB3A52" w:rsidRPr="000B064E" w:rsidRDefault="00AB3A52" w:rsidP="00343B26">
      <w:r w:rsidRPr="000B064E">
        <w:t>OSP should complete the waiver on a per-</w:t>
      </w:r>
      <w:r w:rsidR="0086477C" w:rsidRPr="000B064E">
        <w:t>Selective Router</w:t>
      </w:r>
      <w:r w:rsidRPr="000B064E">
        <w:t xml:space="preserve"> </w:t>
      </w:r>
      <w:r w:rsidR="00322772" w:rsidRPr="000B064E">
        <w:t xml:space="preserve">and per serving rate center/PSAP </w:t>
      </w:r>
      <w:r w:rsidRPr="000B064E">
        <w:t xml:space="preserve">basis.  OSP can do this by reviewing the Texas Trunk Group Design Guide (TGDG), sort it by </w:t>
      </w:r>
      <w:r w:rsidR="0086477C" w:rsidRPr="000B064E">
        <w:t>Selective Router</w:t>
      </w:r>
      <w:r w:rsidRPr="000B064E">
        <w:t>, and copying the rate centers and 9-1-1 entities column to create the list of signatories needed.  OSP should then add a signatory page for each different 9-1-1 Agency</w:t>
      </w:r>
      <w:r w:rsidR="00065940" w:rsidRPr="000B064E">
        <w:t xml:space="preserve"> and work with the agencies to obtain their approval and </w:t>
      </w:r>
      <w:r w:rsidR="00681229" w:rsidRPr="000B064E">
        <w:t>signature</w:t>
      </w:r>
      <w:r w:rsidR="001B4DA3" w:rsidRPr="000B064E">
        <w:t>.</w:t>
      </w:r>
    </w:p>
    <w:p w14:paraId="116C7991" w14:textId="77777777" w:rsidR="00AB3A52" w:rsidRPr="000B064E" w:rsidRDefault="00AB3A52" w:rsidP="00343B26"/>
    <w:p w14:paraId="09806F25" w14:textId="77777777" w:rsidR="00FD5C5D" w:rsidRPr="000B064E" w:rsidRDefault="0048437F" w:rsidP="00343B26">
      <w:r w:rsidRPr="000B064E">
        <w:t xml:space="preserve">OSP should then give a copy of the signed documents to </w:t>
      </w:r>
      <w:r w:rsidR="00FD5C5D" w:rsidRPr="000B064E">
        <w:t xml:space="preserve">its AT&amp;T Texas Wholesale </w:t>
      </w:r>
      <w:r w:rsidR="00322772" w:rsidRPr="000B064E">
        <w:t>Account Manager</w:t>
      </w:r>
      <w:r w:rsidR="00FD5C5D" w:rsidRPr="000B064E">
        <w:t xml:space="preserve">.  The </w:t>
      </w:r>
      <w:r w:rsidR="00322772" w:rsidRPr="000B064E">
        <w:t xml:space="preserve">Account Manager </w:t>
      </w:r>
      <w:r w:rsidR="00FD5C5D" w:rsidRPr="000B064E">
        <w:t>will forward the copy to a</w:t>
      </w:r>
      <w:r w:rsidR="00322772" w:rsidRPr="000B064E">
        <w:t>n</w:t>
      </w:r>
      <w:r w:rsidR="00FD5C5D" w:rsidRPr="000B064E">
        <w:t xml:space="preserve"> </w:t>
      </w:r>
      <w:r w:rsidR="00322772" w:rsidRPr="000B064E">
        <w:t xml:space="preserve">AT&amp;T Wholesale Contract Negotiator </w:t>
      </w:r>
      <w:r w:rsidR="00FD5C5D" w:rsidRPr="000B064E">
        <w:t>who will work with OSP to execute an alternative 9-1-1 amendment to OSP’s contract.</w:t>
      </w:r>
    </w:p>
    <w:p w14:paraId="1F348C26" w14:textId="77777777" w:rsidR="00FD5C5D" w:rsidRPr="000B064E" w:rsidRDefault="00FD5C5D" w:rsidP="00343B26"/>
    <w:p w14:paraId="3DF16000" w14:textId="77777777" w:rsidR="008772D9" w:rsidRPr="000B064E" w:rsidRDefault="00FD5C5D" w:rsidP="00343B26">
      <w:r w:rsidRPr="000B064E">
        <w:t xml:space="preserve">Concurrent with OSP’s amendment negotiations, AT&amp;T Texas will move forward with OSP’s request to </w:t>
      </w:r>
      <w:r w:rsidR="00D63CEC">
        <w:t xml:space="preserve">establish </w:t>
      </w:r>
      <w:r w:rsidR="000C20EB">
        <w:t>its i</w:t>
      </w:r>
      <w:r w:rsidR="00D63CEC">
        <w:t xml:space="preserve">nterconnection network </w:t>
      </w:r>
      <w:r w:rsidR="000C20EB">
        <w:t xml:space="preserve">without </w:t>
      </w:r>
      <w:r w:rsidR="00D63CEC">
        <w:t xml:space="preserve">9-1-1 trunk group(s).  For existing OSP networks, </w:t>
      </w:r>
      <w:r w:rsidR="000C20EB">
        <w:t xml:space="preserve">AT&amp;T Texas will move forward with OSP’s request to </w:t>
      </w:r>
      <w:r w:rsidRPr="000B064E">
        <w:t xml:space="preserve">disconnect </w:t>
      </w:r>
      <w:r w:rsidR="000520DF" w:rsidRPr="000B064E">
        <w:t>its existing</w:t>
      </w:r>
      <w:r w:rsidRPr="000B064E">
        <w:t xml:space="preserve"> 9-1-1 trunk</w:t>
      </w:r>
      <w:r w:rsidR="00322772" w:rsidRPr="000B064E">
        <w:t xml:space="preserve"> group(</w:t>
      </w:r>
      <w:r w:rsidRPr="000B064E">
        <w:t>s</w:t>
      </w:r>
      <w:r w:rsidR="00322772" w:rsidRPr="000B064E">
        <w:t>)</w:t>
      </w:r>
      <w:r w:rsidR="000C20EB">
        <w:t>; however, OSP should not submit its disconnect requests before obtaining approval from its AT&amp;T Texas Wholesale Account Manager.  This will avoid the risk of those requests getting rejected</w:t>
      </w:r>
      <w:r w:rsidRPr="000B064E">
        <w:t>.</w:t>
      </w:r>
    </w:p>
    <w:p w14:paraId="6FFCC3CD" w14:textId="77777777" w:rsidR="0009156D" w:rsidRPr="000B064E" w:rsidRDefault="0068197F" w:rsidP="003507AC">
      <w:pPr>
        <w:pStyle w:val="Heading3"/>
      </w:pPr>
      <w:bookmarkStart w:id="53" w:name="_Toc71901277"/>
      <w:bookmarkStart w:id="54" w:name="_Hlk519762396"/>
      <w:bookmarkEnd w:id="52"/>
      <w:r w:rsidRPr="000B064E">
        <w:t>3.2.</w:t>
      </w:r>
      <w:r w:rsidR="006D0A52" w:rsidRPr="000B064E">
        <w:t>10</w:t>
      </w:r>
      <w:r w:rsidR="0009156D" w:rsidRPr="000B064E">
        <w:tab/>
        <w:t>CFA Rolls and Coordinated Hot Cuts</w:t>
      </w:r>
      <w:bookmarkEnd w:id="53"/>
    </w:p>
    <w:p w14:paraId="4EF08D94" w14:textId="77777777" w:rsidR="0009156D" w:rsidRPr="000B064E" w:rsidRDefault="0009156D" w:rsidP="0009156D">
      <w:r w:rsidRPr="000B064E">
        <w:t xml:space="preserve">A </w:t>
      </w:r>
      <w:r w:rsidR="00F35DEB" w:rsidRPr="000B064E">
        <w:t xml:space="preserve">Connecting </w:t>
      </w:r>
      <w:r w:rsidRPr="000B064E">
        <w:t xml:space="preserve">Facility Assignment (CFA) roll is </w:t>
      </w:r>
      <w:r w:rsidR="00DC3E67" w:rsidRPr="000B064E">
        <w:t>the move of an existing trunk group to a new DS1 facility (T1 CFA) without changing the trunk group’s 2-6 code.  A CFA Roll follows standard due date intervals</w:t>
      </w:r>
      <w:r w:rsidR="00534A9E" w:rsidRPr="000B064E">
        <w:t xml:space="preserve">, </w:t>
      </w:r>
      <w:r w:rsidR="00DC3E67" w:rsidRPr="000B064E">
        <w:t>project guidelines</w:t>
      </w:r>
      <w:r w:rsidR="00566B64" w:rsidRPr="000B064E">
        <w:t>,</w:t>
      </w:r>
      <w:r w:rsidR="00534A9E" w:rsidRPr="000B064E">
        <w:t xml:space="preserve"> and Coordinated Hot Cut </w:t>
      </w:r>
      <w:r w:rsidR="00157F5E" w:rsidRPr="000B064E">
        <w:t xml:space="preserve">(CHC) </w:t>
      </w:r>
      <w:r w:rsidR="00534A9E" w:rsidRPr="000B064E">
        <w:t>guidelines</w:t>
      </w:r>
      <w:r w:rsidR="00DC3E67" w:rsidRPr="000B064E">
        <w:t>.</w:t>
      </w:r>
      <w:r w:rsidR="00566B64" w:rsidRPr="000B064E">
        <w:t xml:space="preserve">  Documentation on Project and CHC guidelines are in </w:t>
      </w:r>
      <w:hyperlink r:id="rId34" w:history="1">
        <w:r w:rsidR="000E23E8" w:rsidRPr="000B064E">
          <w:rPr>
            <w:rStyle w:val="Hyperlink"/>
          </w:rPr>
          <w:t>AT&amp;T Prime Access</w:t>
        </w:r>
      </w:hyperlink>
      <w:r w:rsidR="00566B64" w:rsidRPr="000B064E">
        <w:t xml:space="preserve"> and instructions for finding the document are </w:t>
      </w:r>
      <w:hyperlink w:anchor="Project_Guidelines" w:history="1">
        <w:r w:rsidR="00566B64" w:rsidRPr="000B064E">
          <w:rPr>
            <w:rStyle w:val="Hyperlink"/>
          </w:rPr>
          <w:t>here</w:t>
        </w:r>
      </w:hyperlink>
      <w:r w:rsidR="00566B64" w:rsidRPr="000B064E">
        <w:t>.</w:t>
      </w:r>
      <w:r w:rsidR="00DC3E67" w:rsidRPr="000B064E">
        <w:t xml:space="preserve">  </w:t>
      </w:r>
      <w:r w:rsidRPr="000B064E">
        <w:t xml:space="preserve">OSPs that want to keep the </w:t>
      </w:r>
      <w:r w:rsidR="00DC3E67" w:rsidRPr="000B064E">
        <w:t xml:space="preserve">existing </w:t>
      </w:r>
      <w:r w:rsidRPr="000B064E">
        <w:t>trunk</w:t>
      </w:r>
      <w:r w:rsidR="00DC3E67" w:rsidRPr="000B064E">
        <w:t xml:space="preserve"> group(</w:t>
      </w:r>
      <w:r w:rsidRPr="000B064E">
        <w:t>s</w:t>
      </w:r>
      <w:r w:rsidR="00DC3E67" w:rsidRPr="000B064E">
        <w:t>)</w:t>
      </w:r>
      <w:r w:rsidRPr="000B064E">
        <w:t xml:space="preserve"> running </w:t>
      </w:r>
      <w:r w:rsidR="00DC3E67" w:rsidRPr="000B064E">
        <w:t>while the CFA Roll is occurring</w:t>
      </w:r>
      <w:r w:rsidRPr="000B064E">
        <w:t xml:space="preserve">, should request a Coordinated Hot Cut.  </w:t>
      </w:r>
      <w:r w:rsidR="009A1487" w:rsidRPr="000B064E">
        <w:t>A CHC results in minimal service disruption as the CFA Roll activity is coordinated both internally within AT&amp;T ILEC and between the AT&amp;T ILEC and OSP.</w:t>
      </w:r>
    </w:p>
    <w:p w14:paraId="7D743536" w14:textId="77777777" w:rsidR="0009156D" w:rsidRPr="000B064E" w:rsidRDefault="0009156D" w:rsidP="0009156D"/>
    <w:p w14:paraId="6E2A5FA3" w14:textId="77777777" w:rsidR="0009156D" w:rsidRPr="000B064E" w:rsidRDefault="0009156D" w:rsidP="0009156D">
      <w:r w:rsidRPr="000B064E">
        <w:t>OSPs requesting CHCs of 9-1-1 trunks should request that their CHCs fall within the time frames noted below:</w:t>
      </w:r>
    </w:p>
    <w:p w14:paraId="6AA3D657" w14:textId="77777777" w:rsidR="0009156D" w:rsidRPr="000B064E" w:rsidRDefault="0009156D" w:rsidP="0009156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2227"/>
        <w:gridCol w:w="1383"/>
        <w:gridCol w:w="1396"/>
      </w:tblGrid>
      <w:tr w:rsidR="0009156D" w:rsidRPr="000B064E" w14:paraId="282B3DCF" w14:textId="77777777" w:rsidTr="002514F4">
        <w:trPr>
          <w:jc w:val="center"/>
        </w:trPr>
        <w:tc>
          <w:tcPr>
            <w:tcW w:w="8092" w:type="dxa"/>
            <w:gridSpan w:val="4"/>
            <w:shd w:val="clear" w:color="auto" w:fill="auto"/>
            <w:vAlign w:val="bottom"/>
          </w:tcPr>
          <w:p w14:paraId="2A62B7A0" w14:textId="77777777" w:rsidR="0009156D" w:rsidRPr="000B064E" w:rsidRDefault="0009156D" w:rsidP="00B831C0">
            <w:pPr>
              <w:jc w:val="center"/>
            </w:pPr>
            <w:r w:rsidRPr="000B064E">
              <w:t>Hours of Availability for Coordinated Hot Cuts of 9-1-1 Trunks</w:t>
            </w:r>
          </w:p>
        </w:tc>
      </w:tr>
      <w:tr w:rsidR="0009156D" w:rsidRPr="000B064E" w14:paraId="7ADC79F7" w14:textId="77777777" w:rsidTr="002514F4">
        <w:trPr>
          <w:trHeight w:val="377"/>
          <w:jc w:val="center"/>
        </w:trPr>
        <w:tc>
          <w:tcPr>
            <w:tcW w:w="3086" w:type="dxa"/>
            <w:shd w:val="clear" w:color="auto" w:fill="auto"/>
          </w:tcPr>
          <w:p w14:paraId="1DEEE905" w14:textId="77777777" w:rsidR="0009156D" w:rsidRPr="000B064E" w:rsidRDefault="0009156D" w:rsidP="00B831C0">
            <w:pPr>
              <w:rPr>
                <w:sz w:val="16"/>
                <w:szCs w:val="16"/>
              </w:rPr>
            </w:pPr>
            <w:r w:rsidRPr="000B064E">
              <w:rPr>
                <w:sz w:val="16"/>
                <w:szCs w:val="16"/>
              </w:rPr>
              <w:t>Coordinated Hot Cuts are not available on weekends and AT&amp;T-recognized Holidays.</w:t>
            </w:r>
          </w:p>
        </w:tc>
        <w:tc>
          <w:tcPr>
            <w:tcW w:w="2227" w:type="dxa"/>
            <w:shd w:val="clear" w:color="auto" w:fill="auto"/>
            <w:vAlign w:val="bottom"/>
          </w:tcPr>
          <w:p w14:paraId="716E2ED8" w14:textId="77777777" w:rsidR="0009156D" w:rsidRPr="000B064E" w:rsidRDefault="0009156D" w:rsidP="00B831C0">
            <w:pPr>
              <w:jc w:val="center"/>
              <w:rPr>
                <w:sz w:val="16"/>
                <w:szCs w:val="16"/>
              </w:rPr>
            </w:pPr>
            <w:r w:rsidRPr="000B064E">
              <w:t>Weekdays</w:t>
            </w:r>
          </w:p>
        </w:tc>
        <w:tc>
          <w:tcPr>
            <w:tcW w:w="1383" w:type="dxa"/>
            <w:shd w:val="clear" w:color="auto" w:fill="auto"/>
            <w:vAlign w:val="bottom"/>
          </w:tcPr>
          <w:p w14:paraId="2B07FFFE" w14:textId="77777777" w:rsidR="0009156D" w:rsidRPr="000B064E" w:rsidRDefault="0009156D" w:rsidP="00B831C0">
            <w:pPr>
              <w:jc w:val="center"/>
            </w:pPr>
            <w:r w:rsidRPr="000B064E">
              <w:t>Hours</w:t>
            </w:r>
          </w:p>
        </w:tc>
        <w:tc>
          <w:tcPr>
            <w:tcW w:w="1396" w:type="dxa"/>
            <w:shd w:val="clear" w:color="auto" w:fill="auto"/>
            <w:vAlign w:val="bottom"/>
          </w:tcPr>
          <w:p w14:paraId="6CF47FEC" w14:textId="77777777" w:rsidR="0009156D" w:rsidRPr="000B064E" w:rsidRDefault="0009156D" w:rsidP="00B831C0">
            <w:pPr>
              <w:jc w:val="center"/>
            </w:pPr>
            <w:r w:rsidRPr="000B064E">
              <w:t>Time Zone</w:t>
            </w:r>
          </w:p>
        </w:tc>
      </w:tr>
      <w:tr w:rsidR="0009156D" w:rsidRPr="000B064E" w14:paraId="4F008D98" w14:textId="77777777" w:rsidTr="002514F4">
        <w:trPr>
          <w:jc w:val="center"/>
        </w:trPr>
        <w:tc>
          <w:tcPr>
            <w:tcW w:w="3086" w:type="dxa"/>
            <w:shd w:val="clear" w:color="auto" w:fill="auto"/>
          </w:tcPr>
          <w:p w14:paraId="773FF509" w14:textId="77777777" w:rsidR="0009156D" w:rsidRPr="000B064E" w:rsidRDefault="0009156D" w:rsidP="00B831C0">
            <w:r w:rsidRPr="000B064E">
              <w:t>Midwest Region</w:t>
            </w:r>
          </w:p>
        </w:tc>
        <w:tc>
          <w:tcPr>
            <w:tcW w:w="2227" w:type="dxa"/>
            <w:shd w:val="clear" w:color="auto" w:fill="auto"/>
          </w:tcPr>
          <w:p w14:paraId="6BA8414B" w14:textId="77777777" w:rsidR="0009156D" w:rsidRPr="000B064E" w:rsidRDefault="0009156D" w:rsidP="00B831C0">
            <w:pPr>
              <w:rPr>
                <w:sz w:val="20"/>
                <w:szCs w:val="20"/>
              </w:rPr>
            </w:pPr>
            <w:r w:rsidRPr="000B064E">
              <w:rPr>
                <w:sz w:val="20"/>
                <w:szCs w:val="20"/>
              </w:rPr>
              <w:t>Monday through Friday</w:t>
            </w:r>
          </w:p>
        </w:tc>
        <w:tc>
          <w:tcPr>
            <w:tcW w:w="1383" w:type="dxa"/>
            <w:shd w:val="clear" w:color="auto" w:fill="auto"/>
          </w:tcPr>
          <w:p w14:paraId="30DDD129" w14:textId="77777777" w:rsidR="0009156D" w:rsidRPr="000B064E" w:rsidRDefault="0009156D" w:rsidP="00B831C0">
            <w:pPr>
              <w:rPr>
                <w:sz w:val="20"/>
                <w:szCs w:val="20"/>
              </w:rPr>
            </w:pPr>
            <w:r w:rsidRPr="000B064E">
              <w:rPr>
                <w:sz w:val="20"/>
                <w:szCs w:val="20"/>
              </w:rPr>
              <w:t>8AM to 5PM</w:t>
            </w:r>
          </w:p>
        </w:tc>
        <w:tc>
          <w:tcPr>
            <w:tcW w:w="1396" w:type="dxa"/>
            <w:shd w:val="clear" w:color="auto" w:fill="auto"/>
          </w:tcPr>
          <w:p w14:paraId="48ADCF8F" w14:textId="77777777" w:rsidR="0009156D" w:rsidRPr="000B064E" w:rsidRDefault="0009156D" w:rsidP="00B831C0">
            <w:pPr>
              <w:rPr>
                <w:sz w:val="20"/>
                <w:szCs w:val="20"/>
              </w:rPr>
            </w:pPr>
            <w:r w:rsidRPr="000B064E">
              <w:rPr>
                <w:sz w:val="20"/>
                <w:szCs w:val="20"/>
              </w:rPr>
              <w:t>Central</w:t>
            </w:r>
          </w:p>
        </w:tc>
      </w:tr>
      <w:tr w:rsidR="0009156D" w:rsidRPr="000B064E" w14:paraId="16899388" w14:textId="77777777" w:rsidTr="002514F4">
        <w:trPr>
          <w:jc w:val="center"/>
        </w:trPr>
        <w:tc>
          <w:tcPr>
            <w:tcW w:w="3086" w:type="dxa"/>
            <w:shd w:val="clear" w:color="auto" w:fill="auto"/>
          </w:tcPr>
          <w:p w14:paraId="6344E898" w14:textId="77777777" w:rsidR="0009156D" w:rsidRPr="000B064E" w:rsidRDefault="0009156D" w:rsidP="00B831C0">
            <w:r w:rsidRPr="000B064E">
              <w:t>Southeast Region</w:t>
            </w:r>
          </w:p>
        </w:tc>
        <w:tc>
          <w:tcPr>
            <w:tcW w:w="2227" w:type="dxa"/>
            <w:shd w:val="clear" w:color="auto" w:fill="auto"/>
          </w:tcPr>
          <w:p w14:paraId="659BEA08" w14:textId="77777777" w:rsidR="0009156D" w:rsidRPr="000B064E" w:rsidRDefault="0009156D" w:rsidP="00B831C0">
            <w:pPr>
              <w:rPr>
                <w:sz w:val="20"/>
                <w:szCs w:val="20"/>
              </w:rPr>
            </w:pPr>
            <w:r w:rsidRPr="000B064E">
              <w:rPr>
                <w:sz w:val="20"/>
                <w:szCs w:val="20"/>
              </w:rPr>
              <w:t>Monday through Friday</w:t>
            </w:r>
          </w:p>
        </w:tc>
        <w:tc>
          <w:tcPr>
            <w:tcW w:w="1383" w:type="dxa"/>
            <w:shd w:val="clear" w:color="auto" w:fill="auto"/>
          </w:tcPr>
          <w:p w14:paraId="296E1471" w14:textId="77777777" w:rsidR="0009156D" w:rsidRPr="000B064E" w:rsidRDefault="0009156D" w:rsidP="00B831C0">
            <w:pPr>
              <w:rPr>
                <w:sz w:val="20"/>
                <w:szCs w:val="20"/>
              </w:rPr>
            </w:pPr>
            <w:r w:rsidRPr="000B064E">
              <w:rPr>
                <w:sz w:val="20"/>
                <w:szCs w:val="20"/>
              </w:rPr>
              <w:t>8AM to 5PM</w:t>
            </w:r>
          </w:p>
        </w:tc>
        <w:tc>
          <w:tcPr>
            <w:tcW w:w="1396" w:type="dxa"/>
            <w:shd w:val="clear" w:color="auto" w:fill="auto"/>
          </w:tcPr>
          <w:p w14:paraId="7F12FD3A" w14:textId="77777777" w:rsidR="0009156D" w:rsidRPr="000B064E" w:rsidRDefault="0009156D" w:rsidP="00B831C0">
            <w:pPr>
              <w:rPr>
                <w:sz w:val="20"/>
                <w:szCs w:val="20"/>
              </w:rPr>
            </w:pPr>
            <w:r w:rsidRPr="000B064E">
              <w:rPr>
                <w:sz w:val="20"/>
                <w:szCs w:val="20"/>
              </w:rPr>
              <w:t>East</w:t>
            </w:r>
          </w:p>
        </w:tc>
      </w:tr>
      <w:tr w:rsidR="0009156D" w:rsidRPr="000B064E" w14:paraId="7C4C81BF" w14:textId="77777777" w:rsidTr="002514F4">
        <w:trPr>
          <w:jc w:val="center"/>
        </w:trPr>
        <w:tc>
          <w:tcPr>
            <w:tcW w:w="3086" w:type="dxa"/>
            <w:shd w:val="clear" w:color="auto" w:fill="auto"/>
          </w:tcPr>
          <w:p w14:paraId="36ED8CD1" w14:textId="77777777" w:rsidR="0009156D" w:rsidRPr="000B064E" w:rsidRDefault="0009156D" w:rsidP="00B831C0">
            <w:r w:rsidRPr="000B064E">
              <w:t>Southwest Region</w:t>
            </w:r>
          </w:p>
        </w:tc>
        <w:tc>
          <w:tcPr>
            <w:tcW w:w="2227" w:type="dxa"/>
            <w:shd w:val="clear" w:color="auto" w:fill="auto"/>
          </w:tcPr>
          <w:p w14:paraId="5240018C" w14:textId="77777777" w:rsidR="0009156D" w:rsidRPr="000B064E" w:rsidRDefault="0009156D" w:rsidP="00B831C0">
            <w:pPr>
              <w:rPr>
                <w:sz w:val="20"/>
                <w:szCs w:val="20"/>
              </w:rPr>
            </w:pPr>
            <w:r w:rsidRPr="000B064E">
              <w:rPr>
                <w:sz w:val="20"/>
                <w:szCs w:val="20"/>
              </w:rPr>
              <w:t>Monday through Friday</w:t>
            </w:r>
          </w:p>
        </w:tc>
        <w:tc>
          <w:tcPr>
            <w:tcW w:w="1383" w:type="dxa"/>
            <w:shd w:val="clear" w:color="auto" w:fill="auto"/>
          </w:tcPr>
          <w:p w14:paraId="7C88269B" w14:textId="77777777" w:rsidR="0009156D" w:rsidRPr="000B064E" w:rsidRDefault="0009156D" w:rsidP="00B831C0">
            <w:pPr>
              <w:rPr>
                <w:sz w:val="20"/>
                <w:szCs w:val="20"/>
              </w:rPr>
            </w:pPr>
            <w:r w:rsidRPr="000B064E">
              <w:rPr>
                <w:sz w:val="20"/>
                <w:szCs w:val="20"/>
              </w:rPr>
              <w:t>8AM to 5PM</w:t>
            </w:r>
          </w:p>
        </w:tc>
        <w:tc>
          <w:tcPr>
            <w:tcW w:w="1396" w:type="dxa"/>
            <w:shd w:val="clear" w:color="auto" w:fill="auto"/>
          </w:tcPr>
          <w:p w14:paraId="0E3E04D8" w14:textId="77777777" w:rsidR="0009156D" w:rsidRPr="000B064E" w:rsidRDefault="0009156D" w:rsidP="00B831C0">
            <w:pPr>
              <w:rPr>
                <w:sz w:val="20"/>
                <w:szCs w:val="20"/>
              </w:rPr>
            </w:pPr>
            <w:r w:rsidRPr="000B064E">
              <w:rPr>
                <w:sz w:val="20"/>
                <w:szCs w:val="20"/>
              </w:rPr>
              <w:t>Central</w:t>
            </w:r>
          </w:p>
        </w:tc>
      </w:tr>
      <w:tr w:rsidR="0009156D" w:rsidRPr="000B064E" w14:paraId="4F4D6B6E" w14:textId="77777777" w:rsidTr="002514F4">
        <w:trPr>
          <w:jc w:val="center"/>
        </w:trPr>
        <w:tc>
          <w:tcPr>
            <w:tcW w:w="3086" w:type="dxa"/>
            <w:shd w:val="clear" w:color="auto" w:fill="auto"/>
          </w:tcPr>
          <w:p w14:paraId="1E1A6DD5" w14:textId="77777777" w:rsidR="0009156D" w:rsidRPr="000B064E" w:rsidRDefault="0009156D" w:rsidP="00B831C0">
            <w:r w:rsidRPr="000B064E">
              <w:t>West Region</w:t>
            </w:r>
          </w:p>
        </w:tc>
        <w:tc>
          <w:tcPr>
            <w:tcW w:w="2227" w:type="dxa"/>
            <w:shd w:val="clear" w:color="auto" w:fill="auto"/>
          </w:tcPr>
          <w:p w14:paraId="76F43827" w14:textId="77777777" w:rsidR="0009156D" w:rsidRPr="000B064E" w:rsidRDefault="0009156D" w:rsidP="00B831C0">
            <w:pPr>
              <w:rPr>
                <w:sz w:val="20"/>
                <w:szCs w:val="20"/>
              </w:rPr>
            </w:pPr>
            <w:r w:rsidRPr="000B064E">
              <w:rPr>
                <w:sz w:val="20"/>
                <w:szCs w:val="20"/>
              </w:rPr>
              <w:t>Monday through Friday</w:t>
            </w:r>
          </w:p>
        </w:tc>
        <w:tc>
          <w:tcPr>
            <w:tcW w:w="1383" w:type="dxa"/>
            <w:shd w:val="clear" w:color="auto" w:fill="auto"/>
          </w:tcPr>
          <w:p w14:paraId="121B1DB7" w14:textId="77777777" w:rsidR="0009156D" w:rsidRPr="000B064E" w:rsidRDefault="0009156D" w:rsidP="00B831C0">
            <w:pPr>
              <w:rPr>
                <w:sz w:val="20"/>
                <w:szCs w:val="20"/>
              </w:rPr>
            </w:pPr>
            <w:r w:rsidRPr="000B064E">
              <w:rPr>
                <w:sz w:val="20"/>
                <w:szCs w:val="20"/>
              </w:rPr>
              <w:t>8AM to 5PM</w:t>
            </w:r>
          </w:p>
        </w:tc>
        <w:tc>
          <w:tcPr>
            <w:tcW w:w="1396" w:type="dxa"/>
            <w:shd w:val="clear" w:color="auto" w:fill="auto"/>
          </w:tcPr>
          <w:p w14:paraId="354FBE89" w14:textId="77777777" w:rsidR="0009156D" w:rsidRPr="000B064E" w:rsidRDefault="0009156D" w:rsidP="00B831C0">
            <w:pPr>
              <w:rPr>
                <w:sz w:val="20"/>
                <w:szCs w:val="20"/>
              </w:rPr>
            </w:pPr>
            <w:r w:rsidRPr="000B064E">
              <w:rPr>
                <w:sz w:val="20"/>
                <w:szCs w:val="20"/>
              </w:rPr>
              <w:t>Pacific</w:t>
            </w:r>
          </w:p>
        </w:tc>
      </w:tr>
    </w:tbl>
    <w:p w14:paraId="681F36BF" w14:textId="77777777" w:rsidR="00B93491" w:rsidRDefault="00B93491" w:rsidP="004133E2">
      <w:bookmarkStart w:id="55" w:name="_Hlk512505319"/>
      <w:bookmarkEnd w:id="47"/>
    </w:p>
    <w:p w14:paraId="10842AC9" w14:textId="77777777" w:rsidR="000C20EB" w:rsidRPr="000B064E" w:rsidRDefault="005D0694" w:rsidP="004133E2">
      <w:r>
        <w:t>OSPs can direct q</w:t>
      </w:r>
      <w:r w:rsidR="000C20EB">
        <w:t>uestions regarding CFA grooms and CHCs</w:t>
      </w:r>
      <w:r>
        <w:t xml:space="preserve"> to the contact identified in the Groom Project Information document located in </w:t>
      </w:r>
      <w:hyperlink r:id="rId35" w:history="1">
        <w:r w:rsidRPr="000B064E">
          <w:rPr>
            <w:rStyle w:val="Hyperlink"/>
          </w:rPr>
          <w:t>AT&amp;T Prime Access</w:t>
        </w:r>
      </w:hyperlink>
      <w:r>
        <w:rPr>
          <w:rStyle w:val="Hyperlink"/>
        </w:rPr>
        <w:t>.</w:t>
      </w:r>
      <w:r>
        <w:t xml:space="preserve">  Instructions for finding that document are </w:t>
      </w:r>
      <w:hyperlink w:anchor="Groom_Project_Information" w:history="1">
        <w:r w:rsidRPr="00B5090E">
          <w:rPr>
            <w:rStyle w:val="Hyperlink"/>
          </w:rPr>
          <w:t>here</w:t>
        </w:r>
      </w:hyperlink>
      <w:r>
        <w:t>.</w:t>
      </w:r>
    </w:p>
    <w:p w14:paraId="396A1BFD" w14:textId="77777777" w:rsidR="00783B40" w:rsidRPr="000B064E" w:rsidRDefault="00783B40" w:rsidP="007D4C8A">
      <w:pPr>
        <w:pStyle w:val="Heading2"/>
      </w:pPr>
      <w:bookmarkStart w:id="56" w:name="_Toc71901278"/>
      <w:bookmarkEnd w:id="54"/>
      <w:r w:rsidRPr="000B064E">
        <w:t>3.3</w:t>
      </w:r>
      <w:r w:rsidRPr="000B064E">
        <w:tab/>
        <w:t>Trouble Reporting</w:t>
      </w:r>
      <w:bookmarkEnd w:id="56"/>
    </w:p>
    <w:p w14:paraId="36C090E0" w14:textId="77777777" w:rsidR="00F11E32" w:rsidRPr="000B064E" w:rsidRDefault="00B21BE1" w:rsidP="006A513C">
      <w:pPr>
        <w:pStyle w:val="Heading3"/>
      </w:pPr>
      <w:bookmarkStart w:id="57" w:name="_Toc71901279"/>
      <w:bookmarkStart w:id="58" w:name="_Hlk519767779"/>
      <w:r w:rsidRPr="000B064E">
        <w:t>3</w:t>
      </w:r>
      <w:r w:rsidR="0074646F" w:rsidRPr="000B064E">
        <w:t>.3</w:t>
      </w:r>
      <w:r w:rsidR="00783B40" w:rsidRPr="000B064E">
        <w:t>.1</w:t>
      </w:r>
      <w:r w:rsidR="00F11E32" w:rsidRPr="000B064E">
        <w:tab/>
        <w:t>Maintenance</w:t>
      </w:r>
      <w:r w:rsidR="007E5AE3" w:rsidRPr="000B064E">
        <w:t xml:space="preserve"> &amp; Trouble Tickets</w:t>
      </w:r>
      <w:bookmarkEnd w:id="57"/>
    </w:p>
    <w:p w14:paraId="1482C4A8" w14:textId="77777777" w:rsidR="00894A28" w:rsidRPr="000B064E" w:rsidRDefault="00894A28" w:rsidP="007D4C8A">
      <w:r w:rsidRPr="000B064E">
        <w:t xml:space="preserve">OSPs should contact AT&amp;T 21-state’s </w:t>
      </w:r>
      <w:r w:rsidR="001A1744" w:rsidRPr="000B064E">
        <w:t>Customer Assistance Bureau (CAB)</w:t>
      </w:r>
      <w:r w:rsidRPr="000B064E">
        <w:t xml:space="preserve"> for anything dealing with maintenance issues</w:t>
      </w:r>
      <w:r w:rsidR="009C507F" w:rsidRPr="000B064E">
        <w:t xml:space="preserve"> on facilities and 9-1-1 trunks</w:t>
      </w:r>
      <w:r w:rsidRPr="000B064E">
        <w:t xml:space="preserve">.  The </w:t>
      </w:r>
      <w:r w:rsidR="00E24FFF" w:rsidRPr="000B064E">
        <w:t xml:space="preserve">CAB </w:t>
      </w:r>
      <w:r w:rsidRPr="000B064E">
        <w:t xml:space="preserve">contact information </w:t>
      </w:r>
      <w:r w:rsidR="00E24FFF" w:rsidRPr="000B064E">
        <w:t xml:space="preserve">for CLEC and ILEC OSPs </w:t>
      </w:r>
      <w:r w:rsidRPr="000B064E">
        <w:t xml:space="preserve">is in </w:t>
      </w:r>
      <w:hyperlink r:id="rId36" w:history="1">
        <w:r w:rsidRPr="000B064E">
          <w:rPr>
            <w:rStyle w:val="Hyperlink"/>
          </w:rPr>
          <w:t>CLEC Online</w:t>
        </w:r>
      </w:hyperlink>
      <w:r w:rsidRPr="000B064E">
        <w:t xml:space="preserve"> and instructions for finding it are </w:t>
      </w:r>
      <w:hyperlink w:anchor="CAB" w:history="1">
        <w:r w:rsidRPr="000B064E">
          <w:rPr>
            <w:rStyle w:val="Hyperlink"/>
          </w:rPr>
          <w:t>here</w:t>
        </w:r>
      </w:hyperlink>
      <w:r w:rsidRPr="000B064E">
        <w:t xml:space="preserve">.  </w:t>
      </w:r>
      <w:r w:rsidR="00E24FFF" w:rsidRPr="000B064E">
        <w:t>The CAB contact information for WSP and IVP OSPs, as well as AESPs</w:t>
      </w:r>
      <w:r w:rsidR="00667830" w:rsidRPr="000B064E">
        <w:t>,</w:t>
      </w:r>
      <w:r w:rsidR="00E24FFF" w:rsidRPr="000B064E">
        <w:t xml:space="preserve"> is in </w:t>
      </w:r>
      <w:hyperlink r:id="rId37" w:history="1">
        <w:r w:rsidR="00E24FFF" w:rsidRPr="000B064E">
          <w:rPr>
            <w:rStyle w:val="Hyperlink"/>
          </w:rPr>
          <w:t>AT&amp;T Prime Access</w:t>
        </w:r>
      </w:hyperlink>
      <w:r w:rsidR="00E24FFF" w:rsidRPr="000B064E">
        <w:t xml:space="preserve"> and instructions for finding it are </w:t>
      </w:r>
      <w:hyperlink w:anchor="Maintenance_WSP_IVP_AESP" w:history="1">
        <w:r w:rsidRPr="000B064E">
          <w:rPr>
            <w:rStyle w:val="Hyperlink"/>
          </w:rPr>
          <w:t>here</w:t>
        </w:r>
      </w:hyperlink>
      <w:r w:rsidRPr="000B064E">
        <w:t>.</w:t>
      </w:r>
    </w:p>
    <w:p w14:paraId="77BF2E5B" w14:textId="77777777" w:rsidR="00157E3C" w:rsidRPr="000B064E" w:rsidRDefault="00157E3C" w:rsidP="007D4C8A"/>
    <w:p w14:paraId="7C624447" w14:textId="77777777" w:rsidR="00F11E32" w:rsidRPr="000B064E" w:rsidRDefault="00246CBA" w:rsidP="007D4C8A">
      <w:r w:rsidRPr="000B064E">
        <w:t xml:space="preserve">OSP must isolate the trouble condition/out-of-service condition before reporting it to AT&amp;T 21-state.  </w:t>
      </w:r>
      <w:r w:rsidR="009C2DB8" w:rsidRPr="000B064E">
        <w:t xml:space="preserve">OSP should create trouble tickets electronically using either EBTA or Express Ticketing.  All escalations must be submitted through </w:t>
      </w:r>
      <w:r w:rsidR="00064894" w:rsidRPr="000B064E">
        <w:t xml:space="preserve">one of </w:t>
      </w:r>
      <w:r w:rsidR="009C2DB8" w:rsidRPr="000B064E">
        <w:t>these electronic tools to establish ticket priority.  The primary too</w:t>
      </w:r>
      <w:r w:rsidR="00626367" w:rsidRPr="000B064E">
        <w:t>l</w:t>
      </w:r>
      <w:r w:rsidR="009C2DB8" w:rsidRPr="000B064E">
        <w:t xml:space="preserve"> OSP should use </w:t>
      </w:r>
      <w:r w:rsidR="00626367" w:rsidRPr="000B064E">
        <w:t xml:space="preserve">for trouble reporting </w:t>
      </w:r>
      <w:r w:rsidR="009C2DB8" w:rsidRPr="000B064E">
        <w:t xml:space="preserve">is EBTA.  Express Ticketing is not designed to accommodate circuits served in a wholesale relationship. </w:t>
      </w:r>
      <w:r w:rsidR="00626367" w:rsidRPr="000B064E">
        <w:t xml:space="preserve"> Information regarding EBTA, including instructions for accessing the tool and how to gain support, are in</w:t>
      </w:r>
      <w:r w:rsidR="00147D99" w:rsidRPr="000B064E">
        <w:t xml:space="preserve"> both</w:t>
      </w:r>
      <w:r w:rsidR="00626367" w:rsidRPr="000B064E">
        <w:t xml:space="preserve"> </w:t>
      </w:r>
      <w:hyperlink r:id="rId38" w:history="1">
        <w:r w:rsidR="005D3E82" w:rsidRPr="000B064E">
          <w:rPr>
            <w:rStyle w:val="Hyperlink"/>
          </w:rPr>
          <w:t>CLEC Online</w:t>
        </w:r>
      </w:hyperlink>
      <w:r w:rsidR="00626367" w:rsidRPr="000B064E">
        <w:t xml:space="preserve"> </w:t>
      </w:r>
      <w:r w:rsidR="00147D99" w:rsidRPr="000B064E">
        <w:t xml:space="preserve">and </w:t>
      </w:r>
      <w:hyperlink r:id="rId39" w:history="1">
        <w:r w:rsidR="007E4603" w:rsidRPr="000B064E">
          <w:rPr>
            <w:rStyle w:val="Hyperlink"/>
          </w:rPr>
          <w:t>AT&amp;T Prime Access</w:t>
        </w:r>
      </w:hyperlink>
      <w:r w:rsidR="00147D99" w:rsidRPr="000B064E">
        <w:t xml:space="preserve"> </w:t>
      </w:r>
      <w:r w:rsidR="00626367" w:rsidRPr="000B064E">
        <w:t xml:space="preserve">and instructions for finding </w:t>
      </w:r>
      <w:r w:rsidR="00325FC1" w:rsidRPr="000B064E">
        <w:t>the information</w:t>
      </w:r>
      <w:r w:rsidR="00626367" w:rsidRPr="000B064E">
        <w:t xml:space="preserve"> are</w:t>
      </w:r>
      <w:r w:rsidR="00147D99" w:rsidRPr="000B064E">
        <w:t xml:space="preserve"> </w:t>
      </w:r>
      <w:hyperlink w:anchor="EBTA" w:history="1">
        <w:r w:rsidR="00147D99" w:rsidRPr="000B064E">
          <w:rPr>
            <w:rStyle w:val="Hyperlink"/>
          </w:rPr>
          <w:t>here</w:t>
        </w:r>
      </w:hyperlink>
      <w:r w:rsidR="00626367" w:rsidRPr="000B064E">
        <w:t xml:space="preserve">.  A link to </w:t>
      </w:r>
      <w:r w:rsidR="000C47CC" w:rsidRPr="000B064E">
        <w:t xml:space="preserve">the </w:t>
      </w:r>
      <w:r w:rsidR="00626367" w:rsidRPr="000B064E">
        <w:t xml:space="preserve">Express </w:t>
      </w:r>
      <w:r w:rsidR="000C47CC" w:rsidRPr="000B064E">
        <w:t>Ticketing</w:t>
      </w:r>
      <w:r w:rsidR="00147D99" w:rsidRPr="000B064E">
        <w:t>’s</w:t>
      </w:r>
      <w:r w:rsidR="000C47CC" w:rsidRPr="000B064E">
        <w:t xml:space="preserve"> interactive web application is </w:t>
      </w:r>
      <w:hyperlink w:anchor="Express_Ticketing_URL" w:history="1">
        <w:r w:rsidR="000C47CC" w:rsidRPr="000B064E">
          <w:rPr>
            <w:rStyle w:val="Hyperlink"/>
          </w:rPr>
          <w:t>here</w:t>
        </w:r>
      </w:hyperlink>
      <w:r w:rsidR="000C47CC" w:rsidRPr="000B064E">
        <w:t xml:space="preserve">.  </w:t>
      </w:r>
      <w:r w:rsidR="00626367" w:rsidRPr="000B064E">
        <w:t xml:space="preserve">A guide for using Express Ticketing is in </w:t>
      </w:r>
      <w:hyperlink r:id="rId40" w:history="1">
        <w:r w:rsidR="00A968F8" w:rsidRPr="000B064E">
          <w:rPr>
            <w:rStyle w:val="Hyperlink"/>
          </w:rPr>
          <w:t>CLEC Online</w:t>
        </w:r>
      </w:hyperlink>
      <w:r w:rsidR="00626367" w:rsidRPr="000B064E">
        <w:t xml:space="preserve"> and instructions for finding it are </w:t>
      </w:r>
      <w:hyperlink w:anchor="Express_Ticketing_Guide" w:history="1">
        <w:r w:rsidR="00626367" w:rsidRPr="000B064E">
          <w:rPr>
            <w:rStyle w:val="Hyperlink"/>
          </w:rPr>
          <w:t>here</w:t>
        </w:r>
      </w:hyperlink>
      <w:r w:rsidR="00626367" w:rsidRPr="000B064E">
        <w:t>.</w:t>
      </w:r>
    </w:p>
    <w:p w14:paraId="60E2554C" w14:textId="77777777" w:rsidR="00995CCA" w:rsidRPr="000B064E" w:rsidRDefault="00995CCA" w:rsidP="007D4C8A"/>
    <w:p w14:paraId="65EF280A" w14:textId="77777777" w:rsidR="00995CCA" w:rsidRPr="000B064E" w:rsidRDefault="00995CCA" w:rsidP="00995CCA">
      <w:r w:rsidRPr="000B064E">
        <w:t>OSP should be prepared to provide the following information:</w:t>
      </w:r>
    </w:p>
    <w:p w14:paraId="22DFE2E6" w14:textId="77777777" w:rsidR="00995CCA" w:rsidRPr="000B064E" w:rsidRDefault="00995CCA" w:rsidP="00002AB0">
      <w:pPr>
        <w:numPr>
          <w:ilvl w:val="0"/>
          <w:numId w:val="35"/>
        </w:numPr>
      </w:pPr>
      <w:r w:rsidRPr="000B064E">
        <w:t>OSP name, location, and telephone number</w:t>
      </w:r>
    </w:p>
    <w:p w14:paraId="02104E2D" w14:textId="77777777" w:rsidR="00894A28" w:rsidRPr="000B064E" w:rsidRDefault="00894A28" w:rsidP="00002AB0">
      <w:pPr>
        <w:numPr>
          <w:ilvl w:val="0"/>
          <w:numId w:val="35"/>
        </w:numPr>
      </w:pPr>
      <w:r w:rsidRPr="000B064E">
        <w:t>Circuit information:</w:t>
      </w:r>
    </w:p>
    <w:p w14:paraId="4693C5CD" w14:textId="77777777" w:rsidR="00894A28" w:rsidRPr="000B064E" w:rsidRDefault="00995CCA" w:rsidP="00894A28">
      <w:pPr>
        <w:numPr>
          <w:ilvl w:val="1"/>
          <w:numId w:val="35"/>
        </w:numPr>
      </w:pPr>
      <w:r w:rsidRPr="000B064E">
        <w:t>Two-six code, including member numbers</w:t>
      </w:r>
    </w:p>
    <w:p w14:paraId="2E181ED2" w14:textId="77777777" w:rsidR="00995CCA" w:rsidRPr="000B064E" w:rsidRDefault="00995CCA" w:rsidP="00894A28">
      <w:pPr>
        <w:numPr>
          <w:ilvl w:val="1"/>
          <w:numId w:val="35"/>
        </w:numPr>
      </w:pPr>
      <w:r w:rsidRPr="000B064E">
        <w:t>T1 Circuit Facility Assignments (CFAs)</w:t>
      </w:r>
    </w:p>
    <w:p w14:paraId="6E63247F" w14:textId="77777777" w:rsidR="00995CCA" w:rsidRPr="000B064E" w:rsidRDefault="00995CCA" w:rsidP="00002AB0">
      <w:pPr>
        <w:numPr>
          <w:ilvl w:val="0"/>
          <w:numId w:val="35"/>
        </w:numPr>
      </w:pPr>
      <w:r w:rsidRPr="000B064E">
        <w:t xml:space="preserve">Description of the trouble condition, including tests </w:t>
      </w:r>
      <w:r w:rsidR="003521DA" w:rsidRPr="000B064E">
        <w:t xml:space="preserve">OSP </w:t>
      </w:r>
      <w:r w:rsidRPr="000B064E">
        <w:t>performed for trouble isolation</w:t>
      </w:r>
      <w:r w:rsidR="003521DA" w:rsidRPr="000B064E">
        <w:t>,</w:t>
      </w:r>
      <w:r w:rsidRPr="000B064E">
        <w:t xml:space="preserve"> and current duration of service outage.  </w:t>
      </w:r>
      <w:r w:rsidRPr="000B064E">
        <w:rPr>
          <w:b/>
        </w:rPr>
        <w:t>OSP must specify that the trouble condition is for 9-1-1.</w:t>
      </w:r>
    </w:p>
    <w:p w14:paraId="6C7BFD8B" w14:textId="77777777" w:rsidR="00995CCA" w:rsidRPr="000B064E" w:rsidRDefault="00995CCA" w:rsidP="00002AB0">
      <w:pPr>
        <w:numPr>
          <w:ilvl w:val="0"/>
          <w:numId w:val="35"/>
        </w:numPr>
      </w:pPr>
      <w:r w:rsidRPr="000B064E">
        <w:t xml:space="preserve">Name and telephone number of the person reporting the trouble report, hours </w:t>
      </w:r>
      <w:r w:rsidR="003521DA" w:rsidRPr="000B064E">
        <w:t>available</w:t>
      </w:r>
      <w:r w:rsidRPr="000B064E">
        <w:t xml:space="preserve"> for contract/questions and test</w:t>
      </w:r>
      <w:r w:rsidR="003521DA" w:rsidRPr="000B064E">
        <w:t>(s)</w:t>
      </w:r>
      <w:r w:rsidRPr="000B064E">
        <w:t xml:space="preserve"> performed for trouble isolation.</w:t>
      </w:r>
    </w:p>
    <w:p w14:paraId="6BBA9C6E" w14:textId="77777777" w:rsidR="009C2DB8" w:rsidRPr="000B064E" w:rsidRDefault="009C2DB8" w:rsidP="007D4C8A"/>
    <w:p w14:paraId="71100731" w14:textId="77777777" w:rsidR="003449B9" w:rsidRPr="000B064E" w:rsidRDefault="00107BAD" w:rsidP="0063757B">
      <w:r w:rsidRPr="000B064E">
        <w:t>Additional contact information for after-hours maintenance, such as service res</w:t>
      </w:r>
      <w:r w:rsidR="003521DA" w:rsidRPr="000B064E">
        <w:t>t</w:t>
      </w:r>
      <w:r w:rsidRPr="000B064E">
        <w:t xml:space="preserve">orals and service disruptions, </w:t>
      </w:r>
      <w:r w:rsidR="005E5C23">
        <w:t xml:space="preserve">can be found in both </w:t>
      </w:r>
      <w:hyperlink r:id="rId41" w:history="1">
        <w:r w:rsidR="00A90172" w:rsidRPr="000B064E">
          <w:rPr>
            <w:rStyle w:val="Hyperlink"/>
          </w:rPr>
          <w:t>CLEC Online</w:t>
        </w:r>
      </w:hyperlink>
      <w:r w:rsidR="005E5C23">
        <w:t xml:space="preserve"> and </w:t>
      </w:r>
      <w:hyperlink r:id="rId42" w:history="1">
        <w:r w:rsidR="00A90172" w:rsidRPr="000B064E">
          <w:rPr>
            <w:rStyle w:val="Hyperlink"/>
          </w:rPr>
          <w:t>AT&amp;T Prime Access</w:t>
        </w:r>
      </w:hyperlink>
      <w:r w:rsidR="00A90172">
        <w:t>.</w:t>
      </w:r>
      <w:r w:rsidR="00173530">
        <w:t xml:space="preserve"> </w:t>
      </w:r>
      <w:r w:rsidR="00A90172">
        <w:t xml:space="preserve"> </w:t>
      </w:r>
      <w:r w:rsidR="00173530">
        <w:t xml:space="preserve">Additionally, all </w:t>
      </w:r>
      <w:r w:rsidR="00A90172">
        <w:t xml:space="preserve">OSPs should use </w:t>
      </w:r>
      <w:r w:rsidR="00AA632C">
        <w:t xml:space="preserve">the </w:t>
      </w:r>
      <w:hyperlink r:id="rId43" w:history="1">
        <w:r w:rsidR="00AA632C" w:rsidRPr="000B064E">
          <w:rPr>
            <w:rStyle w:val="Hyperlink"/>
          </w:rPr>
          <w:t>AT&amp;T Prime Access</w:t>
        </w:r>
      </w:hyperlink>
      <w:r w:rsidR="00AA632C">
        <w:t xml:space="preserve"> </w:t>
      </w:r>
      <w:r w:rsidR="00A90172">
        <w:t>maintenance documents for</w:t>
      </w:r>
      <w:r w:rsidR="00173530">
        <w:t xml:space="preserve"> maintenance</w:t>
      </w:r>
      <w:r w:rsidR="00A90172">
        <w:t xml:space="preserve"> escalations on DS0 and DS1 services.  Instructions for finding the </w:t>
      </w:r>
      <w:hyperlink r:id="rId44" w:history="1">
        <w:r w:rsidR="00A90172" w:rsidRPr="000B064E">
          <w:rPr>
            <w:rStyle w:val="Hyperlink"/>
          </w:rPr>
          <w:t>AT&amp;T Prime Access</w:t>
        </w:r>
      </w:hyperlink>
      <w:r w:rsidR="00A90172">
        <w:t xml:space="preserve"> documents are </w:t>
      </w:r>
      <w:hyperlink w:anchor="Maintenance_WSP_IVP_AESP" w:history="1">
        <w:r w:rsidR="00A90172" w:rsidRPr="00B5090E">
          <w:rPr>
            <w:rStyle w:val="Hyperlink"/>
          </w:rPr>
          <w:t>here</w:t>
        </w:r>
      </w:hyperlink>
      <w:r w:rsidR="00A90172">
        <w:t>.</w:t>
      </w:r>
    </w:p>
    <w:p w14:paraId="0EF0DDE9" w14:textId="77777777" w:rsidR="003449B9" w:rsidRPr="000B064E" w:rsidRDefault="003449B9" w:rsidP="006A513C">
      <w:pPr>
        <w:pStyle w:val="Heading3"/>
      </w:pPr>
      <w:bookmarkStart w:id="59" w:name="_Toc71901280"/>
      <w:bookmarkEnd w:id="58"/>
      <w:r w:rsidRPr="000B064E">
        <w:t>3.3.2</w:t>
      </w:r>
      <w:r w:rsidRPr="000B064E">
        <w:tab/>
        <w:t>Misroutes</w:t>
      </w:r>
      <w:bookmarkEnd w:id="59"/>
    </w:p>
    <w:p w14:paraId="497DF7E7" w14:textId="77777777" w:rsidR="0074646F" w:rsidRPr="000B064E" w:rsidRDefault="003449B9" w:rsidP="002756CC">
      <w:r w:rsidRPr="000B064E">
        <w:t>A misroute is when a 9-1-1 call is delivered to the wrong PSAP.  When OSP</w:t>
      </w:r>
      <w:r w:rsidR="003A596F">
        <w:t xml:space="preserve"> identifies or </w:t>
      </w:r>
      <w:r w:rsidRPr="000B064E">
        <w:t>is notified by a PSAP of a misroute, OSP should investigate the misroute and take appropriate corrective action.  One of those actions may be to open a trouble ticket in EBTA (as addressed above in the section on “Maintenance &amp; Trouble Tickets”).  OSP should provide the following information when reporting a misroute in EBTA:</w:t>
      </w:r>
    </w:p>
    <w:p w14:paraId="009C44F8" w14:textId="77777777" w:rsidR="003449B9" w:rsidRPr="000B064E" w:rsidRDefault="003449B9" w:rsidP="003449B9">
      <w:pPr>
        <w:numPr>
          <w:ilvl w:val="0"/>
          <w:numId w:val="18"/>
        </w:numPr>
      </w:pPr>
      <w:r w:rsidRPr="000B064E">
        <w:t>Indicate “reporting trouble ticket regarding a 911 misroute”</w:t>
      </w:r>
    </w:p>
    <w:p w14:paraId="060E8EBA" w14:textId="77777777" w:rsidR="003449B9" w:rsidRPr="000B064E" w:rsidRDefault="003449B9" w:rsidP="003449B9">
      <w:pPr>
        <w:numPr>
          <w:ilvl w:val="0"/>
          <w:numId w:val="18"/>
        </w:numPr>
      </w:pPr>
      <w:r w:rsidRPr="000B064E">
        <w:t xml:space="preserve">Identify the trunk group over which the call reached the </w:t>
      </w:r>
      <w:r w:rsidR="0086477C" w:rsidRPr="000B064E">
        <w:t>Selective Router</w:t>
      </w:r>
      <w:r w:rsidRPr="000B064E">
        <w:t>:</w:t>
      </w:r>
    </w:p>
    <w:p w14:paraId="778624A0" w14:textId="77777777" w:rsidR="003449B9" w:rsidRPr="000B064E" w:rsidRDefault="003449B9" w:rsidP="003449B9">
      <w:pPr>
        <w:numPr>
          <w:ilvl w:val="1"/>
          <w:numId w:val="18"/>
        </w:numPr>
      </w:pPr>
      <w:r w:rsidRPr="000B064E">
        <w:t>Two-Six Code</w:t>
      </w:r>
    </w:p>
    <w:p w14:paraId="7037F628" w14:textId="77777777" w:rsidR="003449B9" w:rsidRPr="000B064E" w:rsidRDefault="003449B9" w:rsidP="003449B9">
      <w:pPr>
        <w:numPr>
          <w:ilvl w:val="1"/>
          <w:numId w:val="18"/>
        </w:numPr>
      </w:pPr>
      <w:r w:rsidRPr="000B064E">
        <w:t>911 trunk circuit ID</w:t>
      </w:r>
    </w:p>
    <w:p w14:paraId="2DEB4A01" w14:textId="77777777" w:rsidR="003449B9" w:rsidRPr="000B064E" w:rsidRDefault="003449B9" w:rsidP="003449B9">
      <w:pPr>
        <w:numPr>
          <w:ilvl w:val="0"/>
          <w:numId w:val="18"/>
        </w:numPr>
      </w:pPr>
      <w:r w:rsidRPr="000B064E">
        <w:t xml:space="preserve">Provide the CLLI of the </w:t>
      </w:r>
      <w:r w:rsidR="0086477C" w:rsidRPr="000B064E">
        <w:t>Selective Router</w:t>
      </w:r>
      <w:r w:rsidRPr="000B064E">
        <w:t xml:space="preserve"> to which OSP delivered the call</w:t>
      </w:r>
    </w:p>
    <w:p w14:paraId="3682CA60" w14:textId="77777777" w:rsidR="003449B9" w:rsidRPr="000B064E" w:rsidRDefault="003449B9" w:rsidP="003449B9">
      <w:pPr>
        <w:numPr>
          <w:ilvl w:val="0"/>
          <w:numId w:val="18"/>
        </w:numPr>
      </w:pPr>
      <w:r w:rsidRPr="000B064E">
        <w:t>Provide the specific TN and street address of the caller as it exists in the SR/ALI Database</w:t>
      </w:r>
    </w:p>
    <w:p w14:paraId="529A9FB0" w14:textId="77777777" w:rsidR="003449B9" w:rsidRPr="000B064E" w:rsidRDefault="003449B9" w:rsidP="003449B9">
      <w:pPr>
        <w:numPr>
          <w:ilvl w:val="0"/>
          <w:numId w:val="18"/>
        </w:numPr>
      </w:pPr>
      <w:r w:rsidRPr="000B064E">
        <w:t>Provide the name of the PSAP and the ESN to which the call misrouted</w:t>
      </w:r>
    </w:p>
    <w:p w14:paraId="10ED0279" w14:textId="77777777" w:rsidR="003449B9" w:rsidRPr="000B064E" w:rsidRDefault="003449B9" w:rsidP="003449B9">
      <w:pPr>
        <w:numPr>
          <w:ilvl w:val="0"/>
          <w:numId w:val="18"/>
        </w:numPr>
      </w:pPr>
      <w:r w:rsidRPr="000B064E">
        <w:t>Provide the name of the PSAP and the ESN to which the call should have routed</w:t>
      </w:r>
    </w:p>
    <w:p w14:paraId="6F84A622" w14:textId="77777777" w:rsidR="003449B9" w:rsidRPr="000B064E" w:rsidRDefault="003449B9" w:rsidP="006A513C">
      <w:pPr>
        <w:numPr>
          <w:ilvl w:val="0"/>
          <w:numId w:val="18"/>
        </w:numPr>
      </w:pPr>
      <w:r w:rsidRPr="000B064E">
        <w:t>Provide the date and time the call was made using 24-hour clock time; e.g., 3/1/18 @ 22:49</w:t>
      </w:r>
    </w:p>
    <w:p w14:paraId="4EE65FCF" w14:textId="77777777" w:rsidR="006A513C" w:rsidRPr="000B064E" w:rsidRDefault="006A513C" w:rsidP="006A513C">
      <w:r w:rsidRPr="000B064E">
        <w:br w:type="page"/>
      </w:r>
    </w:p>
    <w:p w14:paraId="76F672F8" w14:textId="77777777" w:rsidR="00E87669" w:rsidRPr="000B064E" w:rsidRDefault="00BE6B3E" w:rsidP="00E87669">
      <w:pPr>
        <w:pStyle w:val="Heading1"/>
      </w:pPr>
      <w:bookmarkStart w:id="60" w:name="_Toc71901281"/>
      <w:bookmarkEnd w:id="55"/>
      <w:r w:rsidRPr="000B064E">
        <w:t>4</w:t>
      </w:r>
      <w:r w:rsidR="00E87669" w:rsidRPr="000B064E">
        <w:tab/>
        <w:t>Database</w:t>
      </w:r>
      <w:bookmarkEnd w:id="60"/>
    </w:p>
    <w:p w14:paraId="67A58E13" w14:textId="77777777" w:rsidR="00CE2894" w:rsidRPr="000B064E" w:rsidRDefault="00BE6B3E" w:rsidP="00EA0123">
      <w:pPr>
        <w:pStyle w:val="Heading2"/>
      </w:pPr>
      <w:bookmarkStart w:id="61" w:name="_Toc71901282"/>
      <w:r w:rsidRPr="000B064E">
        <w:t>4</w:t>
      </w:r>
      <w:r w:rsidR="00CE2894" w:rsidRPr="000B064E">
        <w:t>.1</w:t>
      </w:r>
      <w:r w:rsidR="00CE2894" w:rsidRPr="000B064E">
        <w:tab/>
        <w:t>General</w:t>
      </w:r>
      <w:bookmarkEnd w:id="61"/>
    </w:p>
    <w:p w14:paraId="55486404" w14:textId="77777777" w:rsidR="00E87669" w:rsidRPr="000B064E" w:rsidRDefault="001016CD" w:rsidP="00E87669">
      <w:r w:rsidRPr="000B064E">
        <w:t>OSP</w:t>
      </w:r>
      <w:r w:rsidR="00D5380C" w:rsidRPr="000B064E">
        <w:t>, or its representative,</w:t>
      </w:r>
      <w:r w:rsidRPr="000B064E">
        <w:t xml:space="preserve"> must provide </w:t>
      </w:r>
      <w:r w:rsidR="007D69FD" w:rsidRPr="000B064E">
        <w:t xml:space="preserve">accurate 9-1-1 database records </w:t>
      </w:r>
      <w:r w:rsidRPr="000B064E">
        <w:t xml:space="preserve">for end users that can make 9-1-1 calls.  </w:t>
      </w:r>
      <w:r w:rsidR="00E87669" w:rsidRPr="000B064E">
        <w:t xml:space="preserve">OSP </w:t>
      </w:r>
      <w:r w:rsidRPr="000B064E">
        <w:t xml:space="preserve">can </w:t>
      </w:r>
      <w:r w:rsidR="00E87669" w:rsidRPr="000B064E">
        <w:t xml:space="preserve">select among a combination of electronic tools and manual forms to load and administer </w:t>
      </w:r>
      <w:r w:rsidR="00325FC1" w:rsidRPr="000B064E">
        <w:t xml:space="preserve">its </w:t>
      </w:r>
      <w:r w:rsidR="00E87669" w:rsidRPr="000B064E">
        <w:t xml:space="preserve">9-1-1 data.  The available tools and forms are described in </w:t>
      </w:r>
      <w:bookmarkStart w:id="62" w:name="_Hlk510532062"/>
      <w:r w:rsidR="00912095" w:rsidRPr="000B064E">
        <w:fldChar w:fldCharType="begin"/>
      </w:r>
      <w:r w:rsidR="00912095" w:rsidRPr="000B064E">
        <w:instrText xml:space="preserve"> HYPERLINK "https://clec.att.com/clec/" </w:instrText>
      </w:r>
      <w:r w:rsidR="00912095" w:rsidRPr="000B064E">
        <w:fldChar w:fldCharType="separate"/>
      </w:r>
      <w:r w:rsidR="00912095" w:rsidRPr="000B064E">
        <w:rPr>
          <w:rStyle w:val="Hyperlink"/>
        </w:rPr>
        <w:t>CLEC Online</w:t>
      </w:r>
      <w:r w:rsidR="00912095" w:rsidRPr="000B064E">
        <w:fldChar w:fldCharType="end"/>
      </w:r>
      <w:bookmarkEnd w:id="62"/>
      <w:r w:rsidR="00E87669" w:rsidRPr="000B064E">
        <w:t xml:space="preserve"> and instructions for finding the information (which includes how to obtain access</w:t>
      </w:r>
      <w:r w:rsidR="00D5380C" w:rsidRPr="000B064E">
        <w:t xml:space="preserve"> to </w:t>
      </w:r>
      <w:r w:rsidR="007F6FA6" w:rsidRPr="000B064E">
        <w:t xml:space="preserve">each </w:t>
      </w:r>
      <w:r w:rsidR="00D5380C" w:rsidRPr="000B064E">
        <w:t>tool</w:t>
      </w:r>
      <w:r w:rsidR="00E87669" w:rsidRPr="000B064E">
        <w:t xml:space="preserve">) are </w:t>
      </w:r>
      <w:hyperlink w:anchor="OSS_Applications_and_Tools" w:history="1">
        <w:r w:rsidR="00E87669" w:rsidRPr="000B064E">
          <w:rPr>
            <w:rStyle w:val="Hyperlink"/>
          </w:rPr>
          <w:t>here</w:t>
        </w:r>
      </w:hyperlink>
      <w:r w:rsidR="00E87669" w:rsidRPr="000B064E">
        <w:t>.</w:t>
      </w:r>
    </w:p>
    <w:p w14:paraId="5531C39F" w14:textId="77777777" w:rsidR="00E87669" w:rsidRPr="000B064E" w:rsidRDefault="00E87669" w:rsidP="00E87669"/>
    <w:p w14:paraId="712A8041" w14:textId="77777777" w:rsidR="00E87669" w:rsidRPr="000B064E" w:rsidRDefault="00E87669" w:rsidP="00E87669">
      <w:r w:rsidRPr="000B064E">
        <w:t xml:space="preserve">All data files must be in the NENA data exchange standard format.  AT&amp;T </w:t>
      </w:r>
      <w:r w:rsidR="004351BE" w:rsidRPr="000B064E">
        <w:t>21</w:t>
      </w:r>
      <w:r w:rsidRPr="000B064E">
        <w:t>-state strongly recommends that OSP use the NENA</w:t>
      </w:r>
      <w:r w:rsidR="00D0279C" w:rsidRPr="000B064E">
        <w:t xml:space="preserve"> </w:t>
      </w:r>
      <w:r w:rsidRPr="000B064E">
        <w:t>2</w:t>
      </w:r>
      <w:r w:rsidR="004351BE" w:rsidRPr="000B064E">
        <w:t>.1</w:t>
      </w:r>
      <w:r w:rsidRPr="000B064E">
        <w:t xml:space="preserve"> format</w:t>
      </w:r>
      <w:r w:rsidR="00AF39AF" w:rsidRPr="000B064E">
        <w:t>.</w:t>
      </w:r>
      <w:r w:rsidRPr="000B064E">
        <w:t xml:space="preserve">  </w:t>
      </w:r>
      <w:r w:rsidR="008B1D67" w:rsidRPr="000B064E">
        <w:t>NENA</w:t>
      </w:r>
      <w:r w:rsidR="007073C9" w:rsidRPr="000B064E">
        <w:t xml:space="preserve">’s </w:t>
      </w:r>
      <w:r w:rsidR="008708B3" w:rsidRPr="000B064E">
        <w:t>T</w:t>
      </w:r>
      <w:r w:rsidR="007073C9" w:rsidRPr="000B064E">
        <w:t xml:space="preserve">echnical </w:t>
      </w:r>
      <w:r w:rsidR="008708B3" w:rsidRPr="000B064E">
        <w:t>D</w:t>
      </w:r>
      <w:r w:rsidR="007073C9" w:rsidRPr="000B064E">
        <w:t xml:space="preserve">ocument, Document Number </w:t>
      </w:r>
      <w:r w:rsidR="008B1D67" w:rsidRPr="000B064E">
        <w:t>05-</w:t>
      </w:r>
      <w:r w:rsidR="00BE40FC" w:rsidRPr="000B064E">
        <w:t>0</w:t>
      </w:r>
      <w:r w:rsidR="008B1D67" w:rsidRPr="000B064E">
        <w:t xml:space="preserve">01 addresses E2 Connectivity.  </w:t>
      </w:r>
      <w:r w:rsidR="00C60251" w:rsidRPr="000B064E">
        <w:t xml:space="preserve">For your convenience, a </w:t>
      </w:r>
      <w:r w:rsidRPr="000B064E">
        <w:t xml:space="preserve">link to NENA’s website can be found </w:t>
      </w:r>
      <w:hyperlink w:anchor="NENA" w:history="1">
        <w:r w:rsidRPr="000B064E">
          <w:rPr>
            <w:rStyle w:val="Hyperlink"/>
          </w:rPr>
          <w:t>here</w:t>
        </w:r>
      </w:hyperlink>
      <w:r w:rsidRPr="000B064E">
        <w:t>.</w:t>
      </w:r>
      <w:r w:rsidR="002F7A1B" w:rsidRPr="000B064E">
        <w:t xml:space="preserve">  In the West region, which supports PSAP to ALI Messaging (PAM) connectivity, OSPs should contact West Safety Services at the regional email addresses located </w:t>
      </w:r>
      <w:hyperlink w:anchor="Database_Contacts_Regional_Level" w:history="1">
        <w:r w:rsidR="002F7A1B" w:rsidRPr="000B064E">
          <w:rPr>
            <w:rStyle w:val="Hyperlink"/>
          </w:rPr>
          <w:t>here</w:t>
        </w:r>
      </w:hyperlink>
      <w:r w:rsidR="002F7A1B" w:rsidRPr="000B064E">
        <w:t>.</w:t>
      </w:r>
    </w:p>
    <w:p w14:paraId="0687211F" w14:textId="77777777" w:rsidR="00E87669" w:rsidRPr="000B064E" w:rsidRDefault="00E87669" w:rsidP="00E87669"/>
    <w:p w14:paraId="090E5E22" w14:textId="77777777" w:rsidR="00777B4E" w:rsidRPr="000B064E" w:rsidRDefault="00E87669" w:rsidP="00E87669">
      <w:r w:rsidRPr="000B064E">
        <w:t xml:space="preserve">Each OSP </w:t>
      </w:r>
      <w:r w:rsidR="007D69FD" w:rsidRPr="000B064E">
        <w:t xml:space="preserve">must register with </w:t>
      </w:r>
      <w:r w:rsidR="00D5380C" w:rsidRPr="000B064E">
        <w:t xml:space="preserve">the </w:t>
      </w:r>
      <w:r w:rsidRPr="000B064E">
        <w:t xml:space="preserve">National Emergency Number Association (NENA) </w:t>
      </w:r>
      <w:r w:rsidR="007D69FD" w:rsidRPr="000B064E">
        <w:t xml:space="preserve">and have received a NENA </w:t>
      </w:r>
      <w:r w:rsidRPr="000B064E">
        <w:t>Company ID (</w:t>
      </w:r>
      <w:r w:rsidR="007D69FD" w:rsidRPr="000B064E">
        <w:t xml:space="preserve">NENA </w:t>
      </w:r>
      <w:r w:rsidRPr="000B064E">
        <w:t>CID</w:t>
      </w:r>
      <w:r w:rsidR="003170B5" w:rsidRPr="000B064E">
        <w:t>/NENA COID</w:t>
      </w:r>
      <w:r w:rsidR="004351BE" w:rsidRPr="000B064E">
        <w:t>.</w:t>
      </w:r>
      <w:r w:rsidR="004351BE" w:rsidRPr="000B064E">
        <w:rPr>
          <w:rStyle w:val="FootnoteReference"/>
        </w:rPr>
        <w:footnoteReference w:id="2"/>
      </w:r>
      <w:r w:rsidRPr="000B064E">
        <w:t xml:space="preserve">  The NENA CID is a 3- to 5-character </w:t>
      </w:r>
      <w:r w:rsidR="008243F3" w:rsidRPr="000B064E">
        <w:t xml:space="preserve">code </w:t>
      </w:r>
      <w:r w:rsidRPr="000B064E">
        <w:t>that identifies</w:t>
      </w:r>
      <w:r w:rsidR="00523443" w:rsidRPr="000B064E">
        <w:t>:</w:t>
      </w:r>
    </w:p>
    <w:p w14:paraId="073DF6DA" w14:textId="77777777" w:rsidR="00777B4E" w:rsidRPr="000B064E" w:rsidRDefault="00777B4E" w:rsidP="00E87669"/>
    <w:p w14:paraId="6F33BB05" w14:textId="77777777" w:rsidR="00777B4E" w:rsidRPr="000B064E" w:rsidRDefault="00777B4E" w:rsidP="00002AB0">
      <w:pPr>
        <w:numPr>
          <w:ilvl w:val="0"/>
          <w:numId w:val="31"/>
        </w:numPr>
      </w:pPr>
      <w:r w:rsidRPr="000B064E">
        <w:t>The entity providing service to the end user</w:t>
      </w:r>
      <w:r w:rsidR="00D04EE3" w:rsidRPr="000B064E">
        <w:t>,</w:t>
      </w:r>
    </w:p>
    <w:p w14:paraId="2E9AA701" w14:textId="77777777" w:rsidR="00777B4E" w:rsidRPr="000B064E" w:rsidRDefault="00777B4E" w:rsidP="00002AB0">
      <w:pPr>
        <w:numPr>
          <w:ilvl w:val="0"/>
          <w:numId w:val="31"/>
        </w:numPr>
      </w:pPr>
      <w:r w:rsidRPr="000B064E">
        <w:t xml:space="preserve">The Mobile Positioning Center (MPC) </w:t>
      </w:r>
      <w:r w:rsidR="003C26F2" w:rsidRPr="000B064E">
        <w:t>that provided the dynamic ALI update</w:t>
      </w:r>
      <w:r w:rsidR="00D04EE3" w:rsidRPr="000B064E">
        <w:t>,</w:t>
      </w:r>
    </w:p>
    <w:p w14:paraId="7E059253" w14:textId="77777777" w:rsidR="00777B4E" w:rsidRPr="000B064E" w:rsidRDefault="00777B4E" w:rsidP="00002AB0">
      <w:pPr>
        <w:numPr>
          <w:ilvl w:val="0"/>
          <w:numId w:val="31"/>
        </w:numPr>
      </w:pPr>
      <w:r w:rsidRPr="000B064E">
        <w:t xml:space="preserve">The VoIP Positioning Center (VPC) </w:t>
      </w:r>
      <w:r w:rsidR="003C26F2" w:rsidRPr="000B064E">
        <w:t>that provided the dynamic ALI update</w:t>
      </w:r>
      <w:r w:rsidR="00D04EE3" w:rsidRPr="000B064E">
        <w:t>, or</w:t>
      </w:r>
    </w:p>
    <w:p w14:paraId="36CB6680" w14:textId="77777777" w:rsidR="00777B4E" w:rsidRPr="000B064E" w:rsidRDefault="00777B4E" w:rsidP="00002AB0">
      <w:pPr>
        <w:numPr>
          <w:ilvl w:val="0"/>
          <w:numId w:val="31"/>
        </w:numPr>
      </w:pPr>
      <w:r w:rsidRPr="000B064E">
        <w:t xml:space="preserve">The Emergency Services Gateway (ESGW) provider that </w:t>
      </w:r>
      <w:r w:rsidR="003C26F2" w:rsidRPr="000B064E">
        <w:t xml:space="preserve">performed </w:t>
      </w:r>
      <w:r w:rsidRPr="000B064E">
        <w:t>protocol conversion and route</w:t>
      </w:r>
      <w:r w:rsidR="003C26F2" w:rsidRPr="000B064E">
        <w:t>d</w:t>
      </w:r>
      <w:r w:rsidRPr="000B064E">
        <w:t xml:space="preserve"> a VoIP call to the </w:t>
      </w:r>
      <w:r w:rsidR="0086477C" w:rsidRPr="000B064E">
        <w:t>Selective Router</w:t>
      </w:r>
    </w:p>
    <w:p w14:paraId="34280927" w14:textId="77777777" w:rsidR="00777B4E" w:rsidRPr="000B064E" w:rsidRDefault="00777B4E" w:rsidP="00E87669"/>
    <w:p w14:paraId="7EF3F009" w14:textId="77777777" w:rsidR="00E87669" w:rsidRPr="000B064E" w:rsidRDefault="00E87669" w:rsidP="00E87669">
      <w:r w:rsidRPr="000B064E">
        <w:t xml:space="preserve">The NENA CID, along with a 24-hour, 7-day a week (24X7) contact number is maintained by NENA in its nationally accessible database.  A NENA CID is used by PSAPs to quickly </w:t>
      </w:r>
      <w:r w:rsidR="007D69FD" w:rsidRPr="000B064E">
        <w:t xml:space="preserve">identify and </w:t>
      </w:r>
      <w:r w:rsidRPr="000B064E">
        <w:t xml:space="preserve">contact the OSP for </w:t>
      </w:r>
      <w:r w:rsidR="002169A6" w:rsidRPr="000B064E">
        <w:t xml:space="preserve">emergency intervention activities such as </w:t>
      </w:r>
      <w:r w:rsidRPr="000B064E">
        <w:t xml:space="preserve">line interrupt, call trace, and other emergency actions.  The NENA CID is also used by the </w:t>
      </w:r>
      <w:r w:rsidR="00201E1F" w:rsidRPr="000B064E">
        <w:t xml:space="preserve">administration system of the </w:t>
      </w:r>
      <w:r w:rsidR="00D5380C" w:rsidRPr="000B064E">
        <w:t>SR/</w:t>
      </w:r>
      <w:r w:rsidRPr="000B064E">
        <w:t xml:space="preserve">ALI database to support tracking, completeness, accuracy, and security of ALI records.  For example, if the NENA CID for a </w:t>
      </w:r>
      <w:r w:rsidR="002169A6" w:rsidRPr="000B064E">
        <w:t xml:space="preserve">change </w:t>
      </w:r>
      <w:r w:rsidRPr="000B064E">
        <w:t xml:space="preserve">or </w:t>
      </w:r>
      <w:r w:rsidR="002169A6" w:rsidRPr="000B064E">
        <w:t xml:space="preserve">delete </w:t>
      </w:r>
      <w:r w:rsidRPr="000B064E">
        <w:t xml:space="preserve">request does not match the NENA CID of the existing ALI record, the update will not </w:t>
      </w:r>
      <w:r w:rsidR="002E5F7C" w:rsidRPr="000B064E">
        <w:t>process</w:t>
      </w:r>
      <w:r w:rsidR="00816D30" w:rsidRPr="000B064E">
        <w:t>,</w:t>
      </w:r>
      <w:r w:rsidRPr="000B064E">
        <w:t xml:space="preserve"> and an error will be created.  OSP obtain</w:t>
      </w:r>
      <w:r w:rsidR="00553EB8" w:rsidRPr="000B064E">
        <w:t>s</w:t>
      </w:r>
      <w:r w:rsidRPr="000B064E">
        <w:t xml:space="preserve"> NENA CID</w:t>
      </w:r>
      <w:r w:rsidR="002E5F7C" w:rsidRPr="000B064E">
        <w:t>s</w:t>
      </w:r>
      <w:r w:rsidRPr="000B064E">
        <w:t xml:space="preserve"> by contacting NENA</w:t>
      </w:r>
      <w:r w:rsidR="002E5F7C" w:rsidRPr="000B064E">
        <w:t xml:space="preserve"> directly</w:t>
      </w:r>
      <w:r w:rsidRPr="000B064E">
        <w:t xml:space="preserve">.  </w:t>
      </w:r>
      <w:r w:rsidR="001A1C57" w:rsidRPr="000B064E">
        <w:t>For your convenience, a</w:t>
      </w:r>
      <w:r w:rsidRPr="000B064E">
        <w:t xml:space="preserve"> link to NENA’s </w:t>
      </w:r>
      <w:r w:rsidR="001A1C57" w:rsidRPr="000B064E">
        <w:t xml:space="preserve">Company Identifier Database website (which also has their application form) </w:t>
      </w:r>
      <w:r w:rsidRPr="000B064E">
        <w:t>is</w:t>
      </w:r>
      <w:r w:rsidR="001A1C57" w:rsidRPr="000B064E">
        <w:t xml:space="preserve"> </w:t>
      </w:r>
      <w:hyperlink w:anchor="NENA_CID" w:history="1">
        <w:r w:rsidR="001A1C57" w:rsidRPr="000B064E">
          <w:rPr>
            <w:rStyle w:val="Hyperlink"/>
          </w:rPr>
          <w:t>here</w:t>
        </w:r>
      </w:hyperlink>
      <w:r w:rsidR="00345A7C" w:rsidRPr="000B064E">
        <w:t>.</w:t>
      </w:r>
    </w:p>
    <w:p w14:paraId="6F4C856C" w14:textId="77777777" w:rsidR="00E87669" w:rsidRPr="000B064E" w:rsidRDefault="00E87669" w:rsidP="00E87669"/>
    <w:p w14:paraId="65A77FAF" w14:textId="77777777" w:rsidR="00E87669" w:rsidRPr="000B064E" w:rsidRDefault="007179FB" w:rsidP="00632671">
      <w:r w:rsidRPr="000B064E">
        <w:t>OSP</w:t>
      </w:r>
      <w:r w:rsidR="00777B4E" w:rsidRPr="000B064E">
        <w:t>, MPC, VPC, and ESGW</w:t>
      </w:r>
      <w:r w:rsidRPr="000B064E">
        <w:t xml:space="preserve"> </w:t>
      </w:r>
      <w:r w:rsidR="00777B4E" w:rsidRPr="000B064E">
        <w:t>provider</w:t>
      </w:r>
      <w:r w:rsidR="00325FC1" w:rsidRPr="000B064E">
        <w:t>s</w:t>
      </w:r>
      <w:r w:rsidR="00777B4E" w:rsidRPr="000B064E">
        <w:t xml:space="preserve"> </w:t>
      </w:r>
      <w:r w:rsidRPr="000B064E">
        <w:t xml:space="preserve">should have one NENA CID per 24X7 contact number.  </w:t>
      </w:r>
      <w:r w:rsidR="00E87669" w:rsidRPr="000B064E">
        <w:t>If OSP</w:t>
      </w:r>
      <w:r w:rsidR="00777B4E" w:rsidRPr="000B064E">
        <w:t xml:space="preserve">, MPC, VPC, or ESGW </w:t>
      </w:r>
      <w:r w:rsidR="00E87669" w:rsidRPr="000B064E">
        <w:t xml:space="preserve">has </w:t>
      </w:r>
      <w:r w:rsidRPr="000B064E">
        <w:t xml:space="preserve">only one </w:t>
      </w:r>
      <w:r w:rsidR="00E87669" w:rsidRPr="000B064E">
        <w:t xml:space="preserve">national contact center, it needs only one NENA CID.  However, if </w:t>
      </w:r>
      <w:r w:rsidR="00777B4E" w:rsidRPr="000B064E">
        <w:t xml:space="preserve">it </w:t>
      </w:r>
      <w:r w:rsidR="00E87669" w:rsidRPr="000B064E">
        <w:t xml:space="preserve">has multiple serving areas, each supported by a different 24X7 contact number, </w:t>
      </w:r>
      <w:r w:rsidR="00777B4E" w:rsidRPr="000B064E">
        <w:t xml:space="preserve">it </w:t>
      </w:r>
      <w:r w:rsidR="00E87669" w:rsidRPr="000B064E">
        <w:t xml:space="preserve">should have a different NENA </w:t>
      </w:r>
      <w:r w:rsidR="00E55A98" w:rsidRPr="000B064E">
        <w:t>C</w:t>
      </w:r>
      <w:r w:rsidR="00E87669" w:rsidRPr="000B064E">
        <w:t xml:space="preserve">ID for each </w:t>
      </w:r>
      <w:r w:rsidR="00E41BF1" w:rsidRPr="000B064E">
        <w:t>area/</w:t>
      </w:r>
      <w:r w:rsidR="00E87669" w:rsidRPr="000B064E">
        <w:t>contact</w:t>
      </w:r>
      <w:r w:rsidR="00E41BF1" w:rsidRPr="000B064E">
        <w:t xml:space="preserve"> number</w:t>
      </w:r>
      <w:r w:rsidR="00E87669" w:rsidRPr="000B064E">
        <w:t xml:space="preserve">.  </w:t>
      </w:r>
      <w:r w:rsidR="00777B4E" w:rsidRPr="000B064E">
        <w:t xml:space="preserve">The </w:t>
      </w:r>
      <w:r w:rsidR="00E87669" w:rsidRPr="000B064E">
        <w:t>contact number should allow a PSAP to reach a person capable of providing support for such actions as line interrupts, call traces, or other emergency contact reasons.</w:t>
      </w:r>
    </w:p>
    <w:p w14:paraId="65DA5BBA" w14:textId="77777777" w:rsidR="00E55A98" w:rsidRPr="000B064E" w:rsidRDefault="00BE6B3E" w:rsidP="00EC0598">
      <w:pPr>
        <w:pStyle w:val="Heading2"/>
      </w:pPr>
      <w:bookmarkStart w:id="63" w:name="_Toc71901283"/>
      <w:r w:rsidRPr="000B064E">
        <w:t>4</w:t>
      </w:r>
      <w:r w:rsidR="00E55A98" w:rsidRPr="000B064E">
        <w:t>.2</w:t>
      </w:r>
      <w:r w:rsidR="00E55A98" w:rsidRPr="000B064E">
        <w:tab/>
        <w:t>Database Record</w:t>
      </w:r>
      <w:r w:rsidR="008A2916" w:rsidRPr="000B064E">
        <w:t>s</w:t>
      </w:r>
      <w:bookmarkEnd w:id="63"/>
    </w:p>
    <w:p w14:paraId="04FDD1C8" w14:textId="77777777" w:rsidR="0065777B" w:rsidRPr="000B064E" w:rsidRDefault="00CC1162" w:rsidP="00EC0598">
      <w:r w:rsidRPr="000B064E">
        <w:t>End user database records vary depending upon whether the end user has fixed service (e.g., landline) or migratory servi</w:t>
      </w:r>
      <w:r w:rsidR="0065777B" w:rsidRPr="000B064E">
        <w:t xml:space="preserve">ce (e.g., wireless </w:t>
      </w:r>
      <w:r w:rsidR="00541FDC" w:rsidRPr="000B064E">
        <w:t xml:space="preserve">and </w:t>
      </w:r>
      <w:r w:rsidR="003806DB" w:rsidRPr="000B064E">
        <w:t xml:space="preserve">migratory </w:t>
      </w:r>
      <w:r w:rsidR="00541FDC" w:rsidRPr="000B064E">
        <w:t xml:space="preserve">VoIP </w:t>
      </w:r>
      <w:r w:rsidR="0065777B" w:rsidRPr="000B064E">
        <w:t>service</w:t>
      </w:r>
      <w:r w:rsidR="00541FDC" w:rsidRPr="000B064E">
        <w:t>s</w:t>
      </w:r>
      <w:r w:rsidR="0065777B" w:rsidRPr="000B064E">
        <w:t>).</w:t>
      </w:r>
    </w:p>
    <w:p w14:paraId="186585A7" w14:textId="77777777" w:rsidR="0065777B" w:rsidRPr="000B064E" w:rsidRDefault="00BE6B3E" w:rsidP="008E37D9">
      <w:pPr>
        <w:pStyle w:val="Heading3"/>
      </w:pPr>
      <w:bookmarkStart w:id="64" w:name="_Toc71901284"/>
      <w:r w:rsidRPr="000B064E">
        <w:t>4</w:t>
      </w:r>
      <w:r w:rsidR="0065777B" w:rsidRPr="000B064E">
        <w:t>.2.1</w:t>
      </w:r>
      <w:r w:rsidR="0065777B" w:rsidRPr="000B064E">
        <w:tab/>
        <w:t>Fixed Service Records</w:t>
      </w:r>
      <w:bookmarkEnd w:id="64"/>
    </w:p>
    <w:p w14:paraId="09C520A7" w14:textId="77777777" w:rsidR="00E55A98" w:rsidRPr="000B064E" w:rsidRDefault="00CC1162" w:rsidP="00EC0598">
      <w:r w:rsidRPr="000B064E">
        <w:t>If the end user’s service is a fixed service, the database record</w:t>
      </w:r>
      <w:r w:rsidR="00640467" w:rsidRPr="000B064E">
        <w:t>,</w:t>
      </w:r>
      <w:r w:rsidRPr="000B064E">
        <w:t xml:space="preserve"> called an Automatic Location Identification (ALI)</w:t>
      </w:r>
      <w:r w:rsidR="00E1341B" w:rsidRPr="000B064E">
        <w:t xml:space="preserve"> record</w:t>
      </w:r>
      <w:r w:rsidR="00640467" w:rsidRPr="000B064E">
        <w:t>,</w:t>
      </w:r>
      <w:r w:rsidRPr="000B064E">
        <w:t xml:space="preserve"> will contain the </w:t>
      </w:r>
      <w:r w:rsidR="00567B14" w:rsidRPr="000B064E">
        <w:t>end-</w:t>
      </w:r>
      <w:r w:rsidRPr="000B064E">
        <w:t>user’s name, address, telephone number, associated ESN of the default PSAP, class of service, type of service, and OSP’s NENA CID.</w:t>
      </w:r>
    </w:p>
    <w:p w14:paraId="6A8256FF" w14:textId="77777777" w:rsidR="00CC1162" w:rsidRPr="000B064E" w:rsidRDefault="00BE6B3E" w:rsidP="008E37D9">
      <w:pPr>
        <w:pStyle w:val="Heading3"/>
      </w:pPr>
      <w:bookmarkStart w:id="65" w:name="_Toc71901285"/>
      <w:r w:rsidRPr="000B064E">
        <w:t>4</w:t>
      </w:r>
      <w:r w:rsidR="00CC1162" w:rsidRPr="000B064E">
        <w:t>.</w:t>
      </w:r>
      <w:r w:rsidR="0065777B" w:rsidRPr="000B064E">
        <w:t>2.2</w:t>
      </w:r>
      <w:r w:rsidR="00CC1162" w:rsidRPr="000B064E">
        <w:tab/>
      </w:r>
      <w:r w:rsidR="0065777B" w:rsidRPr="000B064E">
        <w:t>Migratory Service Records</w:t>
      </w:r>
      <w:bookmarkEnd w:id="65"/>
    </w:p>
    <w:p w14:paraId="2550548C" w14:textId="77777777" w:rsidR="00541FDC" w:rsidRPr="000B064E" w:rsidRDefault="00CC1162" w:rsidP="00EC0598">
      <w:r w:rsidRPr="000B064E">
        <w:t xml:space="preserve">If the </w:t>
      </w:r>
      <w:r w:rsidR="00567B14" w:rsidRPr="000B064E">
        <w:t>end-</w:t>
      </w:r>
      <w:r w:rsidRPr="000B064E">
        <w:t>user</w:t>
      </w:r>
      <w:r w:rsidR="006C5BF2" w:rsidRPr="000B064E">
        <w:t>’s service</w:t>
      </w:r>
      <w:r w:rsidRPr="000B064E">
        <w:t xml:space="preserve"> is migratory, the database will contain what is called a “shell record”</w:t>
      </w:r>
      <w:r w:rsidR="00945153" w:rsidRPr="000B064E">
        <w:t xml:space="preserve"> (other terms are a pANI record, ESRK record and ESQK record)</w:t>
      </w:r>
      <w:r w:rsidRPr="000B064E">
        <w:t xml:space="preserve">.  </w:t>
      </w:r>
      <w:r w:rsidR="0093543F" w:rsidRPr="000B064E">
        <w:t xml:space="preserve">These shell records are input and maintained by OSP or by a Positioning Center on OSP’s behalf.  A </w:t>
      </w:r>
      <w:r w:rsidRPr="000B064E">
        <w:t>shell record contain</w:t>
      </w:r>
      <w:r w:rsidR="0093543F" w:rsidRPr="000B064E">
        <w:t>s</w:t>
      </w:r>
      <w:r w:rsidRPr="000B064E">
        <w:t xml:space="preserve"> the </w:t>
      </w:r>
      <w:r w:rsidR="008A2916" w:rsidRPr="000B064E">
        <w:t xml:space="preserve">ESRK or </w:t>
      </w:r>
      <w:r w:rsidRPr="000B064E">
        <w:t>ESQK</w:t>
      </w:r>
      <w:r w:rsidR="0065777B" w:rsidRPr="000B064E">
        <w:t xml:space="preserve">, </w:t>
      </w:r>
      <w:r w:rsidR="002169A6" w:rsidRPr="000B064E">
        <w:t xml:space="preserve">the </w:t>
      </w:r>
      <w:r w:rsidR="0065777B" w:rsidRPr="000B064E">
        <w:t>ESN of the default PSAP, class of service</w:t>
      </w:r>
      <w:r w:rsidR="00640467" w:rsidRPr="000B064E">
        <w:t>,</w:t>
      </w:r>
      <w:r w:rsidR="0065777B" w:rsidRPr="000B064E">
        <w:t xml:space="preserve"> NENA CID of wireless or VoIP service provider and </w:t>
      </w:r>
      <w:r w:rsidR="00285D79" w:rsidRPr="000B064E">
        <w:t xml:space="preserve">the </w:t>
      </w:r>
      <w:r w:rsidR="0065777B" w:rsidRPr="000B064E">
        <w:t xml:space="preserve">NENA CID of </w:t>
      </w:r>
      <w:r w:rsidR="002169A6" w:rsidRPr="000B064E">
        <w:t xml:space="preserve">the </w:t>
      </w:r>
      <w:r w:rsidR="0065777B" w:rsidRPr="000B064E">
        <w:t>MPC or VPC</w:t>
      </w:r>
      <w:r w:rsidR="00285D79" w:rsidRPr="000B064E">
        <w:t xml:space="preserve"> </w:t>
      </w:r>
      <w:r w:rsidR="00521330" w:rsidRPr="000B064E">
        <w:t xml:space="preserve">that will perform </w:t>
      </w:r>
      <w:r w:rsidR="00285D79" w:rsidRPr="000B064E">
        <w:t>the dynamic ALI update</w:t>
      </w:r>
      <w:r w:rsidR="0065777B" w:rsidRPr="000B064E">
        <w:t>.</w:t>
      </w:r>
      <w:r w:rsidR="005C7ADA" w:rsidRPr="000B064E">
        <w:t xml:space="preserve">  </w:t>
      </w:r>
      <w:r w:rsidR="00945153" w:rsidRPr="000B064E">
        <w:t>Shell records</w:t>
      </w:r>
      <w:r w:rsidR="008C5447" w:rsidRPr="000B064E">
        <w:t xml:space="preserve"> not involved in an active 9-1-1 call</w:t>
      </w:r>
      <w:r w:rsidR="00945153" w:rsidRPr="000B064E">
        <w:t xml:space="preserve"> do</w:t>
      </w:r>
      <w:r w:rsidR="005C7ADA" w:rsidRPr="000B064E">
        <w:t xml:space="preserve"> not contain an </w:t>
      </w:r>
      <w:r w:rsidR="00567B14" w:rsidRPr="000B064E">
        <w:t>end-</w:t>
      </w:r>
      <w:r w:rsidR="005C7ADA" w:rsidRPr="000B064E">
        <w:t>user’s telephone number or location information.</w:t>
      </w:r>
      <w:r w:rsidR="006210C6" w:rsidRPr="000B064E">
        <w:t xml:space="preserve">  </w:t>
      </w:r>
      <w:r w:rsidR="00541FDC" w:rsidRPr="000B064E">
        <w:t xml:space="preserve">That information </w:t>
      </w:r>
      <w:r w:rsidR="00E41BF1" w:rsidRPr="000B064E">
        <w:t>is</w:t>
      </w:r>
      <w:r w:rsidR="00541FDC" w:rsidRPr="000B064E">
        <w:t xml:space="preserve"> inserted dynamically during the 9-1-1 call through a coordinated effort between AT&amp;T 21-state’s </w:t>
      </w:r>
      <w:r w:rsidR="00553EB8" w:rsidRPr="000B064E">
        <w:t>SR/ALI</w:t>
      </w:r>
      <w:r w:rsidR="00541FDC" w:rsidRPr="000B064E">
        <w:t xml:space="preserve"> database and the database of the supporting MPC or VPC.</w:t>
      </w:r>
    </w:p>
    <w:p w14:paraId="15C84585" w14:textId="77777777" w:rsidR="00541FDC" w:rsidRPr="000B064E" w:rsidRDefault="00541FDC" w:rsidP="00EC0598"/>
    <w:p w14:paraId="3F1FBDCF" w14:textId="77777777" w:rsidR="00945153" w:rsidRPr="000B064E" w:rsidRDefault="00BB561F" w:rsidP="00E54DAA">
      <w:r w:rsidRPr="000B064E">
        <w:t xml:space="preserve">OSPs with shell records must administer those records </w:t>
      </w:r>
      <w:r w:rsidR="00E54DAA" w:rsidRPr="000B064E">
        <w:t xml:space="preserve">independently, even when </w:t>
      </w:r>
      <w:r w:rsidRPr="000B064E">
        <w:t>multiple records</w:t>
      </w:r>
      <w:r w:rsidR="00E54DAA" w:rsidRPr="000B064E">
        <w:t xml:space="preserve"> are associated with the same originating location.  For example, a WSP OSP that wants to include cell site sector information can create a shell record for each face of an antenna.  If the antenna has three faces, </w:t>
      </w:r>
      <w:r w:rsidR="00553EB8" w:rsidRPr="000B064E">
        <w:t xml:space="preserve">each of the </w:t>
      </w:r>
      <w:r w:rsidR="00E54DAA" w:rsidRPr="000B064E">
        <w:t xml:space="preserve">three shell records must be created and administered independently of the others.  If the address changes for the cell site, OSP must </w:t>
      </w:r>
      <w:r w:rsidR="00553EB8" w:rsidRPr="000B064E">
        <w:t xml:space="preserve">separately </w:t>
      </w:r>
      <w:r w:rsidR="00E54DAA" w:rsidRPr="000B064E">
        <w:t xml:space="preserve">update </w:t>
      </w:r>
      <w:r w:rsidR="00553EB8" w:rsidRPr="000B064E">
        <w:t xml:space="preserve">each of the </w:t>
      </w:r>
      <w:r w:rsidR="00E54DAA" w:rsidRPr="000B064E">
        <w:t>three shell records.</w:t>
      </w:r>
    </w:p>
    <w:p w14:paraId="3FC17468" w14:textId="77777777" w:rsidR="008A2916" w:rsidRPr="000B064E" w:rsidRDefault="008A2916" w:rsidP="00EC0598"/>
    <w:p w14:paraId="7B9B9B2F" w14:textId="77777777" w:rsidR="008A2916" w:rsidRPr="000B064E" w:rsidRDefault="008A2916" w:rsidP="00EC0598">
      <w:r w:rsidRPr="000B064E">
        <w:t xml:space="preserve">The ten-digit call-back number of the wireless </w:t>
      </w:r>
      <w:r w:rsidR="00945153" w:rsidRPr="000B064E">
        <w:t xml:space="preserve">or </w:t>
      </w:r>
      <w:r w:rsidR="003806DB" w:rsidRPr="000B064E">
        <w:t xml:space="preserve">migratory </w:t>
      </w:r>
      <w:r w:rsidR="00945153" w:rsidRPr="000B064E">
        <w:t xml:space="preserve">VoIP </w:t>
      </w:r>
      <w:r w:rsidRPr="000B064E">
        <w:t>caller</w:t>
      </w:r>
      <w:r w:rsidR="00945153" w:rsidRPr="000B064E">
        <w:t>,</w:t>
      </w:r>
      <w:r w:rsidRPr="000B064E">
        <w:t xml:space="preserve"> </w:t>
      </w:r>
      <w:r w:rsidR="00945153" w:rsidRPr="000B064E">
        <w:t>along with the appropriate location information</w:t>
      </w:r>
      <w:r w:rsidR="003806DB" w:rsidRPr="000B064E">
        <w:t>,</w:t>
      </w:r>
      <w:r w:rsidR="00945153" w:rsidRPr="000B064E">
        <w:t xml:space="preserve"> </w:t>
      </w:r>
      <w:r w:rsidRPr="000B064E">
        <w:t xml:space="preserve">are normally provided </w:t>
      </w:r>
      <w:r w:rsidR="00285D79" w:rsidRPr="000B064E">
        <w:t xml:space="preserve">dynamically </w:t>
      </w:r>
      <w:r w:rsidRPr="000B064E">
        <w:t xml:space="preserve">to the </w:t>
      </w:r>
      <w:r w:rsidR="00553EB8" w:rsidRPr="000B064E">
        <w:t>SR/ALI</w:t>
      </w:r>
      <w:r w:rsidRPr="000B064E">
        <w:t xml:space="preserve"> database </w:t>
      </w:r>
      <w:r w:rsidR="005C7ADA" w:rsidRPr="000B064E">
        <w:t xml:space="preserve">by an MPC or VPC </w:t>
      </w:r>
      <w:r w:rsidRPr="000B064E">
        <w:t xml:space="preserve">by way of a real-time update during 9-1-1 call processing.  </w:t>
      </w:r>
      <w:r w:rsidR="005C7ADA" w:rsidRPr="000B064E">
        <w:t xml:space="preserve">As the PSAP receives the 9-1-1 call, along with the call-back </w:t>
      </w:r>
      <w:r w:rsidR="00945153" w:rsidRPr="000B064E">
        <w:t xml:space="preserve">number and </w:t>
      </w:r>
      <w:r w:rsidR="005C7ADA" w:rsidRPr="000B064E">
        <w:t xml:space="preserve">pANI from the </w:t>
      </w:r>
      <w:r w:rsidR="008E569C" w:rsidRPr="000B064E">
        <w:t>Selective Router</w:t>
      </w:r>
      <w:r w:rsidR="005C7ADA" w:rsidRPr="000B064E">
        <w:t xml:space="preserve">, the real-time update takes place and the caller’s call-back number, latitude/longitude </w:t>
      </w:r>
      <w:r w:rsidR="00945153" w:rsidRPr="000B064E">
        <w:t xml:space="preserve">coordinates </w:t>
      </w:r>
      <w:r w:rsidR="005C7ADA" w:rsidRPr="000B064E">
        <w:t>(</w:t>
      </w:r>
      <w:r w:rsidR="00945153" w:rsidRPr="000B064E">
        <w:t>optional for a VoIP call</w:t>
      </w:r>
      <w:r w:rsidR="005C7ADA" w:rsidRPr="000B064E">
        <w:t>)</w:t>
      </w:r>
      <w:r w:rsidR="00945153" w:rsidRPr="000B064E">
        <w:t xml:space="preserve">, and wireless sector location information (for </w:t>
      </w:r>
      <w:r w:rsidR="00325FC1" w:rsidRPr="000B064E">
        <w:t xml:space="preserve">a </w:t>
      </w:r>
      <w:r w:rsidR="00945153" w:rsidRPr="000B064E">
        <w:t>wireless</w:t>
      </w:r>
      <w:r w:rsidR="00325FC1" w:rsidRPr="000B064E">
        <w:t xml:space="preserve"> call</w:t>
      </w:r>
      <w:r w:rsidR="00945153" w:rsidRPr="000B064E">
        <w:t>)</w:t>
      </w:r>
      <w:r w:rsidR="005C7ADA" w:rsidRPr="000B064E">
        <w:t xml:space="preserve"> are loaded into the shell record.  PSAP </w:t>
      </w:r>
      <w:r w:rsidR="00945153" w:rsidRPr="000B064E">
        <w:t xml:space="preserve">equipment </w:t>
      </w:r>
      <w:r w:rsidR="005C7ADA" w:rsidRPr="000B064E">
        <w:t xml:space="preserve">will query the 9-1-1 database using the call-back number </w:t>
      </w:r>
      <w:r w:rsidR="00945153" w:rsidRPr="000B064E">
        <w:t>it received from the Selective Router and retrieve the dynamically updated ALI record.</w:t>
      </w:r>
    </w:p>
    <w:p w14:paraId="1B9D5F60" w14:textId="77777777" w:rsidR="00CE2894" w:rsidRPr="000B064E" w:rsidRDefault="00BE6B3E" w:rsidP="00EA0123">
      <w:pPr>
        <w:pStyle w:val="Heading2"/>
      </w:pPr>
      <w:bookmarkStart w:id="66" w:name="_Toc71901286"/>
      <w:r w:rsidRPr="000B064E">
        <w:t>4</w:t>
      </w:r>
      <w:r w:rsidR="00CE2894" w:rsidRPr="000B064E">
        <w:t>.</w:t>
      </w:r>
      <w:r w:rsidR="00E55A98" w:rsidRPr="000B064E">
        <w:t>3</w:t>
      </w:r>
      <w:r w:rsidR="00CE2894" w:rsidRPr="000B064E">
        <w:tab/>
      </w:r>
      <w:r w:rsidR="00A67AF7" w:rsidRPr="000B064E">
        <w:t xml:space="preserve">Database </w:t>
      </w:r>
      <w:r w:rsidR="00CE2894" w:rsidRPr="000B064E">
        <w:t>Vendor</w:t>
      </w:r>
      <w:bookmarkEnd w:id="66"/>
    </w:p>
    <w:p w14:paraId="7F609EBE" w14:textId="41D8EB42" w:rsidR="00CE2894" w:rsidRPr="000B064E" w:rsidRDefault="00EC7D52">
      <w:r>
        <w:t xml:space="preserve">AT&amp;T 21-state </w:t>
      </w:r>
      <w:r w:rsidR="00343901">
        <w:t xml:space="preserve">is transitioning from a </w:t>
      </w:r>
      <w:r>
        <w:t xml:space="preserve">vendor-supported 9-1-1 database </w:t>
      </w:r>
      <w:r w:rsidR="00343901">
        <w:t xml:space="preserve">to </w:t>
      </w:r>
      <w:r>
        <w:t xml:space="preserve">an in-house 9-1-1 </w:t>
      </w:r>
      <w:r w:rsidR="0053112D">
        <w:t>database</w:t>
      </w:r>
      <w:r w:rsidR="00FF5DFC">
        <w:t>.  The Midwest Region’s transition has already completed.  The Southwest Region’s transition began May 3, 2021.  The Southeast</w:t>
      </w:r>
      <w:r w:rsidR="00A976C9">
        <w:t xml:space="preserve"> Region</w:t>
      </w:r>
      <w:r w:rsidR="00FF5DFC">
        <w:t xml:space="preserve">’s transition </w:t>
      </w:r>
      <w:r w:rsidR="000D1141">
        <w:t xml:space="preserve">is scheduled to begin August 16, 2021.  No transition for the West Region has yet been announced.  </w:t>
      </w:r>
      <w:r w:rsidR="00C0304F">
        <w:t xml:space="preserve">The Southwest and Southeast Regions will </w:t>
      </w:r>
      <w:r w:rsidR="00E80E2D">
        <w:t xml:space="preserve">each </w:t>
      </w:r>
      <w:r w:rsidR="00C0304F">
        <w:t>use both databases until the</w:t>
      </w:r>
      <w:r w:rsidR="00A90D51">
        <w:t>ir</w:t>
      </w:r>
      <w:r w:rsidR="00C0304F">
        <w:t xml:space="preserve"> </w:t>
      </w:r>
      <w:r w:rsidR="000B3250">
        <w:t>transition</w:t>
      </w:r>
      <w:r w:rsidR="00E80E2D">
        <w:t>s</w:t>
      </w:r>
      <w:r w:rsidR="000B3250">
        <w:t xml:space="preserve"> complete.  </w:t>
      </w:r>
      <w:r w:rsidR="00F60C68">
        <w:t xml:space="preserve">Regions </w:t>
      </w:r>
      <w:r w:rsidR="00F743DA">
        <w:t xml:space="preserve">where </w:t>
      </w:r>
      <w:r w:rsidR="00296F8C">
        <w:t>the Intrado</w:t>
      </w:r>
      <w:r w:rsidR="001D5236" w:rsidRPr="000B064E">
        <w:t xml:space="preserve"> database </w:t>
      </w:r>
      <w:r w:rsidR="00F743DA">
        <w:t xml:space="preserve">is still in use </w:t>
      </w:r>
      <w:r w:rsidR="00296F8C">
        <w:t>might have</w:t>
      </w:r>
      <w:r w:rsidR="00F33B0C">
        <w:t xml:space="preserve"> differences in</w:t>
      </w:r>
      <w:r w:rsidR="00296F8C">
        <w:t xml:space="preserve"> </w:t>
      </w:r>
      <w:r w:rsidR="001D5236" w:rsidRPr="000B064E">
        <w:t xml:space="preserve">the functionality of </w:t>
      </w:r>
      <w:r w:rsidR="00B8547E">
        <w:t>available</w:t>
      </w:r>
      <w:r w:rsidR="00B8547E" w:rsidRPr="000B064E">
        <w:t xml:space="preserve"> </w:t>
      </w:r>
      <w:r w:rsidR="001D5236" w:rsidRPr="000B064E">
        <w:t xml:space="preserve">database tools.  An overview of each of the tools and their regional differences (if any) </w:t>
      </w:r>
      <w:r w:rsidR="000F6EAF">
        <w:t xml:space="preserve">for both database platforms </w:t>
      </w:r>
      <w:r w:rsidR="001D5236" w:rsidRPr="000B064E">
        <w:t xml:space="preserve">is in </w:t>
      </w:r>
      <w:hyperlink r:id="rId45" w:history="1">
        <w:r w:rsidR="001D5236" w:rsidRPr="000B064E">
          <w:rPr>
            <w:rStyle w:val="Hyperlink"/>
          </w:rPr>
          <w:t>CLEC Online</w:t>
        </w:r>
      </w:hyperlink>
      <w:r w:rsidR="000C269B" w:rsidRPr="000B064E">
        <w:rPr>
          <w:rStyle w:val="Hyperlink"/>
        </w:rPr>
        <w:t xml:space="preserve">.  </w:t>
      </w:r>
      <w:r w:rsidR="000C269B" w:rsidRPr="000B064E">
        <w:t>I</w:t>
      </w:r>
      <w:r w:rsidR="001D5236" w:rsidRPr="000B064E">
        <w:t>nstructions for finding the overview (including how to gain access and support</w:t>
      </w:r>
      <w:r w:rsidR="00BE52EA" w:rsidRPr="000B064E">
        <w:t xml:space="preserve"> </w:t>
      </w:r>
      <w:r w:rsidR="00201E1F" w:rsidRPr="000B064E">
        <w:t>for</w:t>
      </w:r>
      <w:r w:rsidR="00BE52EA" w:rsidRPr="000B064E">
        <w:t xml:space="preserve"> each tool</w:t>
      </w:r>
      <w:r w:rsidR="001D5236" w:rsidRPr="000B064E">
        <w:t xml:space="preserve">) are </w:t>
      </w:r>
      <w:hyperlink w:anchor="OSS_Applications_and_Tools" w:history="1">
        <w:r w:rsidR="001D5236" w:rsidRPr="000B064E">
          <w:rPr>
            <w:rStyle w:val="Hyperlink"/>
          </w:rPr>
          <w:t>here</w:t>
        </w:r>
      </w:hyperlink>
      <w:r w:rsidR="001D5236" w:rsidRPr="000B064E">
        <w:t>.</w:t>
      </w:r>
    </w:p>
    <w:p w14:paraId="38B6DA0E" w14:textId="77777777" w:rsidR="00EA645D" w:rsidRPr="000B064E" w:rsidRDefault="00BE6B3E" w:rsidP="00EC0598">
      <w:pPr>
        <w:pStyle w:val="Heading2"/>
      </w:pPr>
      <w:bookmarkStart w:id="67" w:name="_Toc71901287"/>
      <w:r w:rsidRPr="000B064E">
        <w:t>4</w:t>
      </w:r>
      <w:r w:rsidR="00EA645D" w:rsidRPr="000B064E">
        <w:t>.4</w:t>
      </w:r>
      <w:r w:rsidR="00EA645D" w:rsidRPr="000B064E">
        <w:tab/>
        <w:t>MPC &amp; VPC Connectivity</w:t>
      </w:r>
      <w:bookmarkEnd w:id="67"/>
    </w:p>
    <w:p w14:paraId="59D82ED0" w14:textId="77777777" w:rsidR="00EA645D" w:rsidRPr="000B064E" w:rsidRDefault="00EA645D" w:rsidP="00632671">
      <w:r w:rsidRPr="000B064E">
        <w:t>AT&amp;T 21-state supports E2 connectivity</w:t>
      </w:r>
      <w:bookmarkStart w:id="68" w:name="_Hlk508814814"/>
      <w:r w:rsidR="008A4B4A" w:rsidRPr="000B064E">
        <w:t xml:space="preserve"> between MPC/</w:t>
      </w:r>
      <w:r w:rsidRPr="000B064E">
        <w:t>VPC and the ALI database host</w:t>
      </w:r>
      <w:r w:rsidR="008627BB" w:rsidRPr="000B064E">
        <w:t xml:space="preserve"> in all regions except the </w:t>
      </w:r>
      <w:r w:rsidR="00551BC7" w:rsidRPr="000B064E">
        <w:t>West</w:t>
      </w:r>
      <w:r w:rsidR="008627BB" w:rsidRPr="000B064E">
        <w:t xml:space="preserve"> region where it supports PSAP </w:t>
      </w:r>
      <w:r w:rsidR="008B1D67" w:rsidRPr="000B064E">
        <w:t xml:space="preserve">to </w:t>
      </w:r>
      <w:r w:rsidR="008627BB" w:rsidRPr="000B064E">
        <w:t xml:space="preserve">ALI </w:t>
      </w:r>
      <w:r w:rsidR="00334C1C" w:rsidRPr="000B064E">
        <w:t>Messaging (PAM) connectivity.</w:t>
      </w:r>
      <w:bookmarkEnd w:id="68"/>
      <w:r w:rsidR="000A68FF" w:rsidRPr="000B064E">
        <w:t xml:space="preserve">  </w:t>
      </w:r>
      <w:r w:rsidR="00862AC2" w:rsidRPr="000B064E">
        <w:t xml:space="preserve">Guidelines for E2 connectivity are in </w:t>
      </w:r>
      <w:r w:rsidR="00293256" w:rsidRPr="000B064E">
        <w:t xml:space="preserve">NENA </w:t>
      </w:r>
      <w:r w:rsidR="007073C9" w:rsidRPr="000B064E">
        <w:t xml:space="preserve">Technical Document Number </w:t>
      </w:r>
      <w:r w:rsidR="00293256" w:rsidRPr="000B064E">
        <w:t>05-</w:t>
      </w:r>
      <w:r w:rsidR="007073C9" w:rsidRPr="000B064E">
        <w:t>0</w:t>
      </w:r>
      <w:r w:rsidR="00293256" w:rsidRPr="000B064E">
        <w:t xml:space="preserve">01.  </w:t>
      </w:r>
      <w:r w:rsidR="000A68FF" w:rsidRPr="000B064E">
        <w:t xml:space="preserve">For your convenience, a link to </w:t>
      </w:r>
      <w:r w:rsidR="00584BBC" w:rsidRPr="000B064E">
        <w:t xml:space="preserve">NENA’s </w:t>
      </w:r>
      <w:r w:rsidR="000A68FF" w:rsidRPr="000B064E">
        <w:t xml:space="preserve">website is </w:t>
      </w:r>
      <w:hyperlink w:anchor="NENA" w:history="1">
        <w:r w:rsidR="000A68FF" w:rsidRPr="000B064E">
          <w:rPr>
            <w:rStyle w:val="Hyperlink"/>
          </w:rPr>
          <w:t>here</w:t>
        </w:r>
      </w:hyperlink>
      <w:r w:rsidR="000A68FF" w:rsidRPr="000B064E">
        <w:t>.</w:t>
      </w:r>
      <w:r w:rsidR="008B1D67" w:rsidRPr="000B064E">
        <w:t xml:space="preserve">  </w:t>
      </w:r>
      <w:r w:rsidR="00293256" w:rsidRPr="000B064E">
        <w:t xml:space="preserve">For detailed questions on E2 and PAM connectivity, </w:t>
      </w:r>
      <w:r w:rsidR="00584BBC" w:rsidRPr="000B064E">
        <w:t>c</w:t>
      </w:r>
      <w:r w:rsidR="008B1D67" w:rsidRPr="000B064E">
        <w:t xml:space="preserve">ontact West Safety Services </w:t>
      </w:r>
      <w:r w:rsidR="00293256" w:rsidRPr="000B064E">
        <w:t xml:space="preserve">at the regional </w:t>
      </w:r>
      <w:r w:rsidR="00584BBC" w:rsidRPr="000B064E">
        <w:t>email address</w:t>
      </w:r>
      <w:r w:rsidR="00293256" w:rsidRPr="000B064E">
        <w:t>es</w:t>
      </w:r>
      <w:r w:rsidR="00584BBC" w:rsidRPr="000B064E">
        <w:t xml:space="preserve"> located </w:t>
      </w:r>
      <w:hyperlink w:anchor="Database_Contacts_Regional_Level" w:history="1">
        <w:r w:rsidR="00584BBC" w:rsidRPr="000B064E">
          <w:rPr>
            <w:rStyle w:val="Hyperlink"/>
          </w:rPr>
          <w:t>here</w:t>
        </w:r>
      </w:hyperlink>
      <w:r w:rsidR="008B1D67" w:rsidRPr="000B064E">
        <w:t>.</w:t>
      </w:r>
    </w:p>
    <w:p w14:paraId="5588D8B3" w14:textId="77777777" w:rsidR="00CA0DAA" w:rsidRPr="000B064E" w:rsidRDefault="00CA0DAA" w:rsidP="00CA0DAA">
      <w:pPr>
        <w:autoSpaceDE w:val="0"/>
        <w:autoSpaceDN w:val="0"/>
        <w:adjustRightInd w:val="0"/>
        <w:rPr>
          <w:rFonts w:eastAsia="Calibri"/>
          <w:bCs/>
          <w:color w:val="000000"/>
        </w:rPr>
      </w:pPr>
    </w:p>
    <w:p w14:paraId="7DEE1D85" w14:textId="77777777" w:rsidR="00615C05" w:rsidRPr="000B064E" w:rsidRDefault="00615C05" w:rsidP="00CA0DAA">
      <w:pPr>
        <w:autoSpaceDE w:val="0"/>
        <w:autoSpaceDN w:val="0"/>
        <w:adjustRightInd w:val="0"/>
        <w:rPr>
          <w:rFonts w:eastAsia="Calibri"/>
          <w:bCs/>
          <w:color w:val="000000"/>
        </w:rPr>
      </w:pPr>
      <w:r w:rsidRPr="000B064E">
        <w:rPr>
          <w:rFonts w:eastAsia="Calibri"/>
          <w:bCs/>
          <w:color w:val="000000"/>
        </w:rPr>
        <w:t>AT&amp;T 21-state is not responsible for the location determination technology, the accuracy of the location determination technology, or the investigation or maintenance of said technologies</w:t>
      </w:r>
      <w:r w:rsidR="004968FA" w:rsidRPr="000B064E">
        <w:rPr>
          <w:rFonts w:eastAsia="Calibri"/>
          <w:bCs/>
          <w:color w:val="000000"/>
        </w:rPr>
        <w:t xml:space="preserve"> used by WSP/MPC and IVP/VPC</w:t>
      </w:r>
      <w:r w:rsidR="00153467" w:rsidRPr="000B064E">
        <w:rPr>
          <w:rFonts w:eastAsia="Calibri"/>
          <w:bCs/>
          <w:color w:val="000000"/>
        </w:rPr>
        <w:t>.</w:t>
      </w:r>
    </w:p>
    <w:p w14:paraId="32EF76FF" w14:textId="77777777" w:rsidR="00EA645D" w:rsidRPr="000B064E" w:rsidRDefault="00BE6B3E" w:rsidP="00EC0598">
      <w:pPr>
        <w:pStyle w:val="Heading2"/>
      </w:pPr>
      <w:bookmarkStart w:id="69" w:name="_Toc71901288"/>
      <w:bookmarkStart w:id="70" w:name="_Hlk516471513"/>
      <w:r w:rsidRPr="000B064E">
        <w:t>4</w:t>
      </w:r>
      <w:r w:rsidR="00200F2A" w:rsidRPr="000B064E">
        <w:t>.5</w:t>
      </w:r>
      <w:r w:rsidR="00200F2A" w:rsidRPr="000B064E">
        <w:tab/>
        <w:t>Premise</w:t>
      </w:r>
      <w:r w:rsidR="008A4B4A" w:rsidRPr="000B064E">
        <w:t>s</w:t>
      </w:r>
      <w:r w:rsidR="00200F2A" w:rsidRPr="000B064E">
        <w:t>-Based ALI Systems</w:t>
      </w:r>
      <w:bookmarkEnd w:id="69"/>
    </w:p>
    <w:p w14:paraId="27B4DBE5" w14:textId="77777777" w:rsidR="00CF1510" w:rsidRPr="000B064E" w:rsidRDefault="00200F2A" w:rsidP="007D2BA9">
      <w:r w:rsidRPr="000B064E">
        <w:rPr>
          <w:color w:val="000000"/>
        </w:rPr>
        <w:t xml:space="preserve">Some </w:t>
      </w:r>
      <w:r w:rsidR="008A4B4A" w:rsidRPr="000B064E">
        <w:rPr>
          <w:color w:val="000000"/>
        </w:rPr>
        <w:t>PSAPs</w:t>
      </w:r>
      <w:r w:rsidRPr="000B064E">
        <w:rPr>
          <w:color w:val="000000"/>
        </w:rPr>
        <w:t xml:space="preserve"> use their own ALI database located on their premises.  </w:t>
      </w:r>
      <w:r w:rsidR="00551BC7" w:rsidRPr="000B064E">
        <w:rPr>
          <w:color w:val="000000"/>
        </w:rPr>
        <w:t>These are referred to as Premises-based ALI system</w:t>
      </w:r>
      <w:r w:rsidR="00521330" w:rsidRPr="000B064E">
        <w:rPr>
          <w:color w:val="000000"/>
        </w:rPr>
        <w:t>s</w:t>
      </w:r>
      <w:r w:rsidR="00551BC7" w:rsidRPr="000B064E">
        <w:rPr>
          <w:color w:val="000000"/>
        </w:rPr>
        <w:t xml:space="preserve">.  </w:t>
      </w:r>
      <w:r w:rsidR="00F92325" w:rsidRPr="000B064E">
        <w:rPr>
          <w:color w:val="000000"/>
        </w:rPr>
        <w:t xml:space="preserve">Wireless and IVP </w:t>
      </w:r>
      <w:r w:rsidRPr="000B064E">
        <w:rPr>
          <w:color w:val="000000"/>
        </w:rPr>
        <w:t xml:space="preserve">OSP must </w:t>
      </w:r>
      <w:r w:rsidR="008A4B4A" w:rsidRPr="000B064E">
        <w:rPr>
          <w:color w:val="000000"/>
        </w:rPr>
        <w:t xml:space="preserve">identify all PSAPs that use premises-based ALI systems in </w:t>
      </w:r>
      <w:r w:rsidR="009D535E" w:rsidRPr="000B064E">
        <w:rPr>
          <w:color w:val="000000"/>
        </w:rPr>
        <w:t xml:space="preserve">OSP’s </w:t>
      </w:r>
      <w:r w:rsidR="008A4B4A" w:rsidRPr="000B064E">
        <w:rPr>
          <w:color w:val="000000"/>
        </w:rPr>
        <w:t>service area(s)</w:t>
      </w:r>
      <w:r w:rsidR="009D535E" w:rsidRPr="000B064E">
        <w:rPr>
          <w:color w:val="000000"/>
        </w:rPr>
        <w:t xml:space="preserve">.  </w:t>
      </w:r>
      <w:r w:rsidR="00836AC4" w:rsidRPr="000B064E">
        <w:rPr>
          <w:color w:val="000000"/>
        </w:rPr>
        <w:t xml:space="preserve">Wireless and IVP </w:t>
      </w:r>
      <w:r w:rsidR="009D535E" w:rsidRPr="000B064E">
        <w:rPr>
          <w:color w:val="000000"/>
        </w:rPr>
        <w:t xml:space="preserve">OSP should then meet with these PSAPs to determine if the PSAP has any </w:t>
      </w:r>
      <w:r w:rsidR="008A4B4A" w:rsidRPr="000B064E">
        <w:rPr>
          <w:color w:val="000000"/>
        </w:rPr>
        <w:t>special data or interface requirements</w:t>
      </w:r>
      <w:r w:rsidR="009D535E" w:rsidRPr="000B064E">
        <w:rPr>
          <w:color w:val="000000"/>
        </w:rPr>
        <w:t xml:space="preserve">.  OSP should also determine whether </w:t>
      </w:r>
      <w:r w:rsidR="00541FDC" w:rsidRPr="000B064E">
        <w:rPr>
          <w:color w:val="000000"/>
        </w:rPr>
        <w:t xml:space="preserve">such </w:t>
      </w:r>
      <w:r w:rsidR="009D535E" w:rsidRPr="000B064E">
        <w:rPr>
          <w:color w:val="000000"/>
        </w:rPr>
        <w:t xml:space="preserve">PSAP uses selective routing or </w:t>
      </w:r>
      <w:r w:rsidR="008A4B4A" w:rsidRPr="000B064E">
        <w:rPr>
          <w:color w:val="000000"/>
        </w:rPr>
        <w:t xml:space="preserve">direct trunking </w:t>
      </w:r>
      <w:r w:rsidR="009D535E" w:rsidRPr="000B064E">
        <w:rPr>
          <w:color w:val="000000"/>
        </w:rPr>
        <w:t xml:space="preserve">to receive </w:t>
      </w:r>
      <w:r w:rsidR="008A4B4A" w:rsidRPr="000B064E">
        <w:rPr>
          <w:color w:val="000000"/>
        </w:rPr>
        <w:t xml:space="preserve">9-1-1 calls.  If </w:t>
      </w:r>
      <w:r w:rsidR="009D535E" w:rsidRPr="000B064E">
        <w:rPr>
          <w:color w:val="000000"/>
        </w:rPr>
        <w:t xml:space="preserve">PSAP </w:t>
      </w:r>
      <w:r w:rsidR="008A4B4A" w:rsidRPr="000B064E">
        <w:rPr>
          <w:color w:val="000000"/>
        </w:rPr>
        <w:t>is not using selective routing, OSP may need to deliver 9-1-1 calls to the PSAP’s administrative lines</w:t>
      </w:r>
      <w:r w:rsidR="009D535E" w:rsidRPr="000B064E">
        <w:rPr>
          <w:color w:val="000000"/>
        </w:rPr>
        <w:t xml:space="preserve"> (or use other arrangements as negotiated between OSP and PSAP).  This guide will not address any further issues related to premises-based ALI systems.</w:t>
      </w:r>
      <w:bookmarkEnd w:id="70"/>
    </w:p>
    <w:p w14:paraId="6064B010" w14:textId="77777777" w:rsidR="007B4980" w:rsidRPr="000B064E" w:rsidRDefault="00A4396B" w:rsidP="0041515F">
      <w:pPr>
        <w:pStyle w:val="Heading1"/>
      </w:pPr>
      <w:bookmarkStart w:id="71" w:name="_Toc71901289"/>
      <w:r w:rsidRPr="000B064E">
        <w:t>5</w:t>
      </w:r>
      <w:r w:rsidR="0005627A" w:rsidRPr="000B064E">
        <w:tab/>
      </w:r>
      <w:r w:rsidR="00632671" w:rsidRPr="000B064E">
        <w:t>Database Administration</w:t>
      </w:r>
      <w:bookmarkEnd w:id="71"/>
    </w:p>
    <w:p w14:paraId="11C347C8" w14:textId="77777777" w:rsidR="00C176E2" w:rsidRPr="000B064E" w:rsidRDefault="00A4396B" w:rsidP="00632671">
      <w:pPr>
        <w:pStyle w:val="Heading2"/>
      </w:pPr>
      <w:bookmarkStart w:id="72" w:name="_Toc71901290"/>
      <w:r w:rsidRPr="000B064E">
        <w:t>5</w:t>
      </w:r>
      <w:r w:rsidR="00632671" w:rsidRPr="000B064E">
        <w:t>.1</w:t>
      </w:r>
      <w:r w:rsidR="00632671" w:rsidRPr="000B064E">
        <w:tab/>
      </w:r>
      <w:r w:rsidR="00C176E2" w:rsidRPr="000B064E">
        <w:t>Pre-Validation</w:t>
      </w:r>
      <w:bookmarkEnd w:id="72"/>
    </w:p>
    <w:p w14:paraId="0BA581B3" w14:textId="77777777" w:rsidR="00632671" w:rsidRPr="000B064E" w:rsidRDefault="00C176E2" w:rsidP="002514F4">
      <w:pPr>
        <w:pStyle w:val="Heading3"/>
      </w:pPr>
      <w:bookmarkStart w:id="73" w:name="_Toc71901291"/>
      <w:r w:rsidRPr="000B064E">
        <w:t>5.1.1</w:t>
      </w:r>
      <w:r w:rsidRPr="000B064E">
        <w:tab/>
      </w:r>
      <w:r w:rsidR="00632671" w:rsidRPr="000B064E">
        <w:t>Master Street Address Guide (MSAG)</w:t>
      </w:r>
      <w:bookmarkEnd w:id="73"/>
    </w:p>
    <w:p w14:paraId="676D72C9" w14:textId="77777777" w:rsidR="005E2E25" w:rsidRPr="000B064E" w:rsidRDefault="00C176E2" w:rsidP="008731FE">
      <w:r w:rsidRPr="000B064E">
        <w:t>OSP should pre-validate every telephone number record against the MSA</w:t>
      </w:r>
      <w:r w:rsidR="00E43578" w:rsidRPr="000B064E">
        <w:t>G</w:t>
      </w:r>
      <w:r w:rsidRPr="000B064E">
        <w:t xml:space="preserve"> prior to submitting </w:t>
      </w:r>
      <w:r w:rsidR="00E43578" w:rsidRPr="000B064E">
        <w:t>t</w:t>
      </w:r>
      <w:r w:rsidRPr="000B064E">
        <w:t xml:space="preserve">he record to the ALI database for processing.  </w:t>
      </w:r>
      <w:r w:rsidR="00FD4BED" w:rsidRPr="000B064E">
        <w:t>MSAG is a database of street names and house number ranges within their associated communities defining Emergency Service Zones (ESZs) and their associated Emergency Service Numbers (ESNs) to enable proper routing of 9-1-1 calls.</w:t>
      </w:r>
      <w:r w:rsidR="00FD4BED" w:rsidRPr="000B064E">
        <w:rPr>
          <w:rStyle w:val="FootnoteReference"/>
        </w:rPr>
        <w:footnoteReference w:id="3"/>
      </w:r>
      <w:r w:rsidR="00FD4BED" w:rsidRPr="000B064E">
        <w:t xml:space="preserve">  </w:t>
      </w:r>
      <w:r w:rsidR="00D3741A" w:rsidRPr="000B064E">
        <w:t xml:space="preserve">The MSAG is formatted according to NENA-established industry standards.  OSP can obtain a sample of an MSAG record from NENA.  A link to NENA’s website is located </w:t>
      </w:r>
      <w:hyperlink w:anchor="NENA" w:history="1">
        <w:r w:rsidR="00D3741A" w:rsidRPr="000B064E">
          <w:rPr>
            <w:rStyle w:val="Hyperlink"/>
          </w:rPr>
          <w:t>here</w:t>
        </w:r>
      </w:hyperlink>
      <w:r w:rsidR="00D3741A" w:rsidRPr="000B064E">
        <w:t>.</w:t>
      </w:r>
      <w:r w:rsidR="00140B09" w:rsidRPr="000B064E">
        <w:t xml:space="preserve">  </w:t>
      </w:r>
      <w:r w:rsidR="00117021" w:rsidRPr="000B064E">
        <w:t xml:space="preserve">MSAG </w:t>
      </w:r>
      <w:r w:rsidR="008B31E4" w:rsidRPr="000B064E">
        <w:t xml:space="preserve">was created originally by ILECs but </w:t>
      </w:r>
      <w:r w:rsidR="005E2E25" w:rsidRPr="000B064E">
        <w:t xml:space="preserve">is </w:t>
      </w:r>
      <w:r w:rsidR="00374588" w:rsidRPr="000B064E">
        <w:t xml:space="preserve">now owned, </w:t>
      </w:r>
      <w:r w:rsidR="005E2E25" w:rsidRPr="000B064E">
        <w:t>updated</w:t>
      </w:r>
      <w:r w:rsidR="00374588" w:rsidRPr="000B064E">
        <w:t>,</w:t>
      </w:r>
      <w:r w:rsidR="005E2E25" w:rsidRPr="000B064E">
        <w:t xml:space="preserve"> and maintained by each 9-1-1 entity.</w:t>
      </w:r>
      <w:r w:rsidR="00C66F9D" w:rsidRPr="000B064E">
        <w:t xml:space="preserve">  </w:t>
      </w:r>
      <w:r w:rsidR="002621C5" w:rsidRPr="000B064E">
        <w:t xml:space="preserve">MSAG’s </w:t>
      </w:r>
      <w:r w:rsidR="00C66F9D" w:rsidRPr="000B064E">
        <w:t>primary purpose is to provide an ESN for each street segment.</w:t>
      </w:r>
    </w:p>
    <w:p w14:paraId="6CD98326" w14:textId="77777777" w:rsidR="00615C05" w:rsidRPr="000B064E" w:rsidRDefault="00615C05" w:rsidP="008731FE"/>
    <w:p w14:paraId="6F894BDA" w14:textId="77777777" w:rsidR="00615C05" w:rsidRPr="000B064E" w:rsidRDefault="00615C05" w:rsidP="008731FE">
      <w:r w:rsidRPr="000B064E">
        <w:t xml:space="preserve">Each 9-1-1 entity is responsible for assigning, maintaining, and resolving discrepancies in MSAG data for their service area.  </w:t>
      </w:r>
      <w:r w:rsidR="00FF3480" w:rsidRPr="000B064E">
        <w:t xml:space="preserve">9-1-1 Authorities are </w:t>
      </w:r>
      <w:r w:rsidRPr="000B064E">
        <w:t xml:space="preserve">also responsible for providing new address information and changes to address information to AT&amp;T 21-state’s database vendor.  OSPs are responsible for ensuring that all data records sent to the 9-1-1 database have a valid MSAG address.  Each OSP should work directly with the </w:t>
      </w:r>
      <w:r w:rsidR="00D3741A" w:rsidRPr="000B064E">
        <w:t xml:space="preserve">relevant </w:t>
      </w:r>
      <w:r w:rsidRPr="000B064E">
        <w:t xml:space="preserve">9-1-1 entity to resolve any address </w:t>
      </w:r>
      <w:r w:rsidR="00D3741A" w:rsidRPr="000B064E">
        <w:t xml:space="preserve">or ESN </w:t>
      </w:r>
      <w:r w:rsidRPr="000B064E">
        <w:t>discrepanc</w:t>
      </w:r>
      <w:r w:rsidR="00D3741A" w:rsidRPr="000B064E">
        <w:t>y</w:t>
      </w:r>
      <w:r w:rsidRPr="000B064E">
        <w:t>.</w:t>
      </w:r>
    </w:p>
    <w:p w14:paraId="012FDE90" w14:textId="77777777" w:rsidR="008B31E4" w:rsidRPr="000B064E" w:rsidRDefault="008B31E4" w:rsidP="008731FE"/>
    <w:p w14:paraId="2479F13D" w14:textId="77777777" w:rsidR="00FD4BED" w:rsidRPr="000B064E" w:rsidRDefault="00117021" w:rsidP="008731FE">
      <w:r w:rsidRPr="000B064E">
        <w:t>OSP’s pre-</w:t>
      </w:r>
      <w:r w:rsidR="00C66F9D" w:rsidRPr="000B064E">
        <w:t xml:space="preserve">validation process </w:t>
      </w:r>
      <w:r w:rsidRPr="000B064E">
        <w:t xml:space="preserve">for addresses </w:t>
      </w:r>
      <w:r w:rsidR="00C66F9D" w:rsidRPr="000B064E">
        <w:t>requires a literal character-by-character match</w:t>
      </w:r>
      <w:r w:rsidR="00C176E2" w:rsidRPr="000B064E">
        <w:t xml:space="preserve"> to the MSAG</w:t>
      </w:r>
      <w:r w:rsidR="00C66F9D" w:rsidRPr="000B064E">
        <w:t xml:space="preserve">.  </w:t>
      </w:r>
      <w:r w:rsidR="005E2E25" w:rsidRPr="000B064E">
        <w:t xml:space="preserve">Every telephone number record OSP provides to </w:t>
      </w:r>
      <w:r w:rsidR="00FD4BED" w:rsidRPr="000B064E">
        <w:t>AT&amp;T 21-state</w:t>
      </w:r>
      <w:r w:rsidR="00D17A4F" w:rsidRPr="000B064E">
        <w:t xml:space="preserve"> is </w:t>
      </w:r>
      <w:r w:rsidR="005E2E25" w:rsidRPr="000B064E">
        <w:t xml:space="preserve">matched against the appropriate MSAG.  </w:t>
      </w:r>
      <w:r w:rsidR="00880A4F" w:rsidRPr="000B064E">
        <w:t xml:space="preserve">The address on the </w:t>
      </w:r>
      <w:r w:rsidR="00E535ED" w:rsidRPr="000B064E">
        <w:t xml:space="preserve">telephone number </w:t>
      </w:r>
      <w:r w:rsidR="00880A4F" w:rsidRPr="000B064E">
        <w:t xml:space="preserve">record OSP submits must be an </w:t>
      </w:r>
      <w:r w:rsidR="005E2E25" w:rsidRPr="000B064E">
        <w:rPr>
          <w:b/>
        </w:rPr>
        <w:t>exact</w:t>
      </w:r>
      <w:r w:rsidR="00FD4BED" w:rsidRPr="000B064E">
        <w:rPr>
          <w:b/>
        </w:rPr>
        <w:t xml:space="preserve"> match</w:t>
      </w:r>
      <w:r w:rsidR="00FD4BED" w:rsidRPr="000B064E">
        <w:t xml:space="preserve"> </w:t>
      </w:r>
      <w:r w:rsidR="005E2E25" w:rsidRPr="000B064E">
        <w:t xml:space="preserve">(including the community name) </w:t>
      </w:r>
      <w:r w:rsidR="00880A4F" w:rsidRPr="000B064E">
        <w:t xml:space="preserve">to the MSAG.  If it </w:t>
      </w:r>
      <w:r w:rsidR="00FD4BED" w:rsidRPr="000B064E">
        <w:t>is</w:t>
      </w:r>
      <w:r w:rsidR="00880A4F" w:rsidRPr="000B064E">
        <w:t xml:space="preserve">, </w:t>
      </w:r>
      <w:r w:rsidR="00FD4BED" w:rsidRPr="000B064E">
        <w:t xml:space="preserve">an Emergency Service Number (ESN) is assigned to the TN record and the record is passed to the </w:t>
      </w:r>
      <w:r w:rsidR="00AA407E" w:rsidRPr="000B064E">
        <w:t>SR/ALI</w:t>
      </w:r>
      <w:r w:rsidR="00FD4BED" w:rsidRPr="000B064E">
        <w:t xml:space="preserve"> Database</w:t>
      </w:r>
      <w:r w:rsidR="005E2E25" w:rsidRPr="000B064E">
        <w:t xml:space="preserve">.  If an exact match is not found, the record will err </w:t>
      </w:r>
      <w:r w:rsidR="00880A4F" w:rsidRPr="000B064E">
        <w:t>and post to an error file</w:t>
      </w:r>
      <w:r w:rsidR="005E2E25" w:rsidRPr="000B064E">
        <w:t>.</w:t>
      </w:r>
      <w:r w:rsidRPr="000B064E">
        <w:t xml:space="preserve">  OSP pre-validation will prevent delays in processing the telephone number record.</w:t>
      </w:r>
    </w:p>
    <w:p w14:paraId="75286A1B" w14:textId="77777777" w:rsidR="00551BC7" w:rsidRPr="000B064E" w:rsidRDefault="00551BC7" w:rsidP="008731FE"/>
    <w:p w14:paraId="2A7B74F3" w14:textId="77777777" w:rsidR="00140B09" w:rsidRPr="000B064E" w:rsidRDefault="00140B09" w:rsidP="00140B09">
      <w:r w:rsidRPr="000B064E">
        <w:t xml:space="preserve">A </w:t>
      </w:r>
      <w:r w:rsidR="00122088" w:rsidRPr="000B064E">
        <w:t xml:space="preserve">table of </w:t>
      </w:r>
      <w:r w:rsidR="00830F73" w:rsidRPr="000B064E">
        <w:t>Community Abbreviation</w:t>
      </w:r>
      <w:r w:rsidR="00122088" w:rsidRPr="000B064E">
        <w:t>s</w:t>
      </w:r>
      <w:r w:rsidR="00830F73" w:rsidRPr="000B064E">
        <w:t xml:space="preserve"> </w:t>
      </w:r>
      <w:r w:rsidRPr="000B064E">
        <w:t xml:space="preserve">and </w:t>
      </w:r>
      <w:r w:rsidR="00122088" w:rsidRPr="000B064E">
        <w:t xml:space="preserve">their associated </w:t>
      </w:r>
      <w:r w:rsidR="00830F73" w:rsidRPr="000B064E">
        <w:t>County Code</w:t>
      </w:r>
      <w:r w:rsidR="00122088" w:rsidRPr="000B064E">
        <w:t>s</w:t>
      </w:r>
      <w:r w:rsidR="00830F73" w:rsidRPr="000B064E">
        <w:t xml:space="preserve"> </w:t>
      </w:r>
      <w:r w:rsidRPr="000B064E">
        <w:t xml:space="preserve">is available to CLEC/landline OSPs in the West region.  This </w:t>
      </w:r>
      <w:r w:rsidR="00122088" w:rsidRPr="000B064E">
        <w:t xml:space="preserve">table </w:t>
      </w:r>
      <w:r w:rsidRPr="000B064E">
        <w:t xml:space="preserve">can help </w:t>
      </w:r>
      <w:r w:rsidR="006011C2" w:rsidRPr="000B064E">
        <w:t xml:space="preserve">CLEC/landline OSPs </w:t>
      </w:r>
      <w:r w:rsidRPr="000B064E">
        <w:t xml:space="preserve">find the correct community abbreviation and county code to use when loading records into the 9-1-1 database.  That </w:t>
      </w:r>
      <w:r w:rsidR="00122088" w:rsidRPr="000B064E">
        <w:t xml:space="preserve">table </w:t>
      </w:r>
      <w:r w:rsidRPr="000B064E">
        <w:t xml:space="preserve">is in </w:t>
      </w:r>
      <w:hyperlink r:id="rId46" w:history="1">
        <w:r w:rsidRPr="000B064E">
          <w:rPr>
            <w:rStyle w:val="Hyperlink"/>
          </w:rPr>
          <w:t>CLEC Online</w:t>
        </w:r>
      </w:hyperlink>
      <w:r w:rsidRPr="000B064E">
        <w:t xml:space="preserve"> and instructions for finding it are </w:t>
      </w:r>
      <w:hyperlink w:anchor="Community_Abbr_and_County_Code_List" w:history="1">
        <w:r w:rsidRPr="000B064E">
          <w:rPr>
            <w:rStyle w:val="Hyperlink"/>
          </w:rPr>
          <w:t>here</w:t>
        </w:r>
      </w:hyperlink>
      <w:r w:rsidRPr="000B064E">
        <w:t>.</w:t>
      </w:r>
    </w:p>
    <w:p w14:paraId="5D425622" w14:textId="77777777" w:rsidR="006225D0" w:rsidRPr="000B064E" w:rsidRDefault="006225D0" w:rsidP="008731FE"/>
    <w:p w14:paraId="54EF379C" w14:textId="77777777" w:rsidR="00977C4E" w:rsidRPr="000B064E" w:rsidRDefault="009D535E" w:rsidP="008731FE">
      <w:r w:rsidRPr="000B064E">
        <w:t>Wireless OSPs should assign an MSAG-valid address to all towers, even if the tower is in a rural area.  Wireless OSP can obtain MSAG-valid addresses from the addressing authority in the 9-1-1 area where the cell site is located.</w:t>
      </w:r>
    </w:p>
    <w:p w14:paraId="78352CAB" w14:textId="77777777" w:rsidR="00C176E2" w:rsidRPr="000B064E" w:rsidRDefault="00C176E2" w:rsidP="002514F4">
      <w:pPr>
        <w:pStyle w:val="Heading3"/>
      </w:pPr>
      <w:bookmarkStart w:id="74" w:name="_Toc71901292"/>
      <w:r w:rsidRPr="000B064E">
        <w:t>5.1.2</w:t>
      </w:r>
      <w:r w:rsidRPr="000B064E">
        <w:tab/>
      </w:r>
      <w:r w:rsidR="007532A8" w:rsidRPr="000B064E">
        <w:t>NPA-NXX</w:t>
      </w:r>
      <w:r w:rsidRPr="000B064E">
        <w:t xml:space="preserve"> pre-Validation</w:t>
      </w:r>
      <w:bookmarkEnd w:id="74"/>
    </w:p>
    <w:p w14:paraId="2AFF8386" w14:textId="77777777" w:rsidR="00C176E2" w:rsidRPr="000B064E" w:rsidRDefault="00C176E2" w:rsidP="008731FE">
      <w:r w:rsidRPr="000B064E">
        <w:t xml:space="preserve">In addition to pre-validating the record with the MSAG, OSP should also ensure that the NPA-NXX it is using for the record is assigned out of the correct Rate Center.  OSP can validate the NPA-NXX assignment </w:t>
      </w:r>
      <w:r w:rsidR="00042941" w:rsidRPr="000B064E">
        <w:t xml:space="preserve">through the </w:t>
      </w:r>
      <w:r w:rsidRPr="000B064E">
        <w:t>North American Numbering Plan Administration (NANPA)</w:t>
      </w:r>
      <w:r w:rsidR="00042941" w:rsidRPr="000B064E">
        <w:t xml:space="preserve"> website</w:t>
      </w:r>
      <w:r w:rsidRPr="000B064E">
        <w:t xml:space="preserve">.  </w:t>
      </w:r>
      <w:r w:rsidR="006011C2" w:rsidRPr="000B064E">
        <w:t xml:space="preserve">For your convenience, a </w:t>
      </w:r>
      <w:r w:rsidRPr="000B064E">
        <w:t xml:space="preserve">link to the NANPA’s website </w:t>
      </w:r>
      <w:r w:rsidR="00042941" w:rsidRPr="000B064E">
        <w:t xml:space="preserve">and </w:t>
      </w:r>
      <w:r w:rsidR="000C269B" w:rsidRPr="000B064E">
        <w:t xml:space="preserve">advice </w:t>
      </w:r>
      <w:r w:rsidR="00042941" w:rsidRPr="000B064E">
        <w:t xml:space="preserve">for using the website </w:t>
      </w:r>
      <w:r w:rsidR="00285FD1" w:rsidRPr="000B064E">
        <w:t xml:space="preserve">to validate an NXX </w:t>
      </w:r>
      <w:r w:rsidR="00042941" w:rsidRPr="000B064E">
        <w:t xml:space="preserve">are </w:t>
      </w:r>
      <w:hyperlink w:anchor="NANPA" w:history="1">
        <w:r w:rsidRPr="000B064E">
          <w:rPr>
            <w:rStyle w:val="Hyperlink"/>
          </w:rPr>
          <w:t>here</w:t>
        </w:r>
      </w:hyperlink>
      <w:r w:rsidRPr="000B064E">
        <w:t>.</w:t>
      </w:r>
    </w:p>
    <w:p w14:paraId="276578A2" w14:textId="77777777" w:rsidR="00880A4F" w:rsidRPr="000B064E" w:rsidRDefault="00A4396B" w:rsidP="00521B9C">
      <w:pPr>
        <w:pStyle w:val="Heading2"/>
      </w:pPr>
      <w:bookmarkStart w:id="75" w:name="_Toc71901293"/>
      <w:r w:rsidRPr="000B064E">
        <w:t>5</w:t>
      </w:r>
      <w:r w:rsidR="00880A4F" w:rsidRPr="000B064E">
        <w:t>.</w:t>
      </w:r>
      <w:r w:rsidR="00632671" w:rsidRPr="000B064E">
        <w:t>2</w:t>
      </w:r>
      <w:r w:rsidR="00880A4F" w:rsidRPr="000B064E">
        <w:tab/>
        <w:t>Error and Status Files</w:t>
      </w:r>
      <w:bookmarkEnd w:id="75"/>
    </w:p>
    <w:p w14:paraId="7AD1A73B" w14:textId="77777777" w:rsidR="00717CE9" w:rsidRPr="000B064E" w:rsidRDefault="00022B1B" w:rsidP="008731FE">
      <w:r>
        <w:t>S</w:t>
      </w:r>
      <w:r w:rsidR="00880A4F" w:rsidRPr="000B064E">
        <w:t xml:space="preserve">tatistic (status) and error files </w:t>
      </w:r>
      <w:r>
        <w:t xml:space="preserve">of </w:t>
      </w:r>
      <w:r w:rsidR="00880A4F" w:rsidRPr="000B064E">
        <w:t xml:space="preserve">each </w:t>
      </w:r>
      <w:r w:rsidR="000E00D2" w:rsidRPr="000B064E">
        <w:t xml:space="preserve">OSP’s </w:t>
      </w:r>
      <w:r w:rsidR="00717CE9" w:rsidRPr="000B064E">
        <w:t xml:space="preserve">Service Order Input (SOI) </w:t>
      </w:r>
      <w:r w:rsidR="00880A4F" w:rsidRPr="000B064E">
        <w:t xml:space="preserve">file </w:t>
      </w:r>
      <w:r>
        <w:t>are created as those files are</w:t>
      </w:r>
      <w:r w:rsidRPr="000B064E">
        <w:t xml:space="preserve"> </w:t>
      </w:r>
      <w:r w:rsidR="00880A4F" w:rsidRPr="000B064E">
        <w:t xml:space="preserve">processed.  </w:t>
      </w:r>
      <w:r w:rsidR="00B27F3C" w:rsidRPr="000B064E">
        <w:t xml:space="preserve">A status file will contain OSP’s confirmation of successful 9-1-1 record </w:t>
      </w:r>
      <w:r w:rsidR="0087165E" w:rsidRPr="000B064E">
        <w:t xml:space="preserve">inserts and </w:t>
      </w:r>
      <w:r w:rsidR="00B27F3C" w:rsidRPr="000B064E">
        <w:t>update</w:t>
      </w:r>
      <w:r w:rsidR="0087165E" w:rsidRPr="000B064E">
        <w:t>s</w:t>
      </w:r>
      <w:r w:rsidR="00B27F3C" w:rsidRPr="000B064E">
        <w:t xml:space="preserve">.  An error file will contain OSP’s list of 9-1-1 records that failed to </w:t>
      </w:r>
      <w:r w:rsidR="0087165E" w:rsidRPr="000B064E">
        <w:t xml:space="preserve">insert or </w:t>
      </w:r>
      <w:r w:rsidR="00B27F3C" w:rsidRPr="000B064E">
        <w:t>update along with an error code that correspo</w:t>
      </w:r>
      <w:r w:rsidR="00717CE9" w:rsidRPr="000B064E">
        <w:t>nds to the reason for the error</w:t>
      </w:r>
    </w:p>
    <w:p w14:paraId="58096E1B" w14:textId="77777777" w:rsidR="00717CE9" w:rsidRPr="000B064E" w:rsidRDefault="00717CE9" w:rsidP="008731FE"/>
    <w:p w14:paraId="7CD1DC65" w14:textId="77777777" w:rsidR="003973BB" w:rsidRPr="000B064E" w:rsidRDefault="00EB00AB" w:rsidP="008731FE">
      <w:bookmarkStart w:id="76" w:name="_Hlk48218807"/>
      <w:r w:rsidRPr="00675AF3">
        <w:t xml:space="preserve">Error codes </w:t>
      </w:r>
      <w:r w:rsidR="00933705" w:rsidRPr="00675AF3">
        <w:t xml:space="preserve">for the vendor-supported database </w:t>
      </w:r>
      <w:r w:rsidRPr="00675AF3">
        <w:t xml:space="preserve">are standardized across </w:t>
      </w:r>
      <w:r w:rsidR="001A3389" w:rsidRPr="00675AF3">
        <w:t>AT&amp;T</w:t>
      </w:r>
      <w:r w:rsidRPr="00675AF3">
        <w:t xml:space="preserve"> 21-state</w:t>
      </w:r>
      <w:r w:rsidR="001A3389" w:rsidRPr="00675AF3">
        <w:t>’s</w:t>
      </w:r>
      <w:r w:rsidRPr="00675AF3">
        <w:t xml:space="preserve"> footprint</w:t>
      </w:r>
      <w:bookmarkEnd w:id="76"/>
      <w:r w:rsidRPr="00675AF3">
        <w:t xml:space="preserve"> and are in </w:t>
      </w:r>
      <w:hyperlink r:id="rId47" w:history="1">
        <w:r w:rsidR="00912095" w:rsidRPr="00675AF3">
          <w:rPr>
            <w:rStyle w:val="Hyperlink"/>
          </w:rPr>
          <w:t>CLEC Online</w:t>
        </w:r>
      </w:hyperlink>
      <w:r w:rsidRPr="00675AF3">
        <w:t xml:space="preserve">.  Directions for finding those codes are </w:t>
      </w:r>
      <w:hyperlink w:anchor="Database_Error_Summary_Guide" w:history="1">
        <w:r w:rsidRPr="00675AF3">
          <w:rPr>
            <w:rStyle w:val="Hyperlink"/>
          </w:rPr>
          <w:t>here</w:t>
        </w:r>
      </w:hyperlink>
      <w:r w:rsidRPr="00675AF3">
        <w:t>.</w:t>
      </w:r>
      <w:r w:rsidR="00945EDA" w:rsidRPr="00675AF3">
        <w:t xml:space="preserve">  </w:t>
      </w:r>
      <w:r w:rsidR="00933705" w:rsidRPr="00675AF3">
        <w:t xml:space="preserve">Error codes for the AT&amp;T 9-1-1 Public Safety Platform (PSP) are in the User Guide that is accessible from the Help Menu of the AT&amp;T 9-1-1 PSP.  </w:t>
      </w:r>
      <w:r w:rsidR="00E54606" w:rsidRPr="00675AF3">
        <w:t xml:space="preserve">Instructions for accessing the AT&amp;T 9-1-1 PSP are in the OSS, Applications, and Tools – User Guide document in </w:t>
      </w:r>
      <w:hyperlink r:id="rId48" w:history="1">
        <w:r w:rsidR="00E54606" w:rsidRPr="00675AF3">
          <w:rPr>
            <w:rStyle w:val="Hyperlink"/>
          </w:rPr>
          <w:t>CLEC Online</w:t>
        </w:r>
      </w:hyperlink>
      <w:r w:rsidR="00E54606" w:rsidRPr="00675AF3">
        <w:t xml:space="preserve">.  Instructions for finding that </w:t>
      </w:r>
      <w:r w:rsidR="00BD1C53" w:rsidRPr="00675AF3">
        <w:t>user guide</w:t>
      </w:r>
      <w:r w:rsidR="00E54606" w:rsidRPr="00675AF3">
        <w:t xml:space="preserve"> are </w:t>
      </w:r>
      <w:hyperlink w:anchor="OSS_Applications_and_Tools" w:history="1">
        <w:r w:rsidR="00E54606" w:rsidRPr="00675AF3">
          <w:rPr>
            <w:rStyle w:val="Hyperlink"/>
          </w:rPr>
          <w:t>here</w:t>
        </w:r>
      </w:hyperlink>
      <w:r w:rsidR="00E54606" w:rsidRPr="00675AF3">
        <w:t xml:space="preserve">.  </w:t>
      </w:r>
      <w:r w:rsidR="00945EDA" w:rsidRPr="00675AF3">
        <w:t>OSP should correct all errors as soon as possible.  Until OSP corrects its error, the information for that end user will either be incorrect in the database or not in the database at all.</w:t>
      </w:r>
      <w:r w:rsidR="009C42F8" w:rsidRPr="00675AF3">
        <w:t xml:space="preserve">  This could result in a 9-1-1 call being directed to the wrong PSAP and </w:t>
      </w:r>
      <w:r w:rsidR="001A3389" w:rsidRPr="00675AF3">
        <w:t>delayed</w:t>
      </w:r>
      <w:r w:rsidR="009C42F8" w:rsidRPr="00675AF3">
        <w:t xml:space="preserve"> emergency aid</w:t>
      </w:r>
      <w:r w:rsidR="00876458" w:rsidRPr="00675AF3">
        <w:t xml:space="preserve"> to the caller</w:t>
      </w:r>
      <w:r w:rsidR="009C42F8" w:rsidRPr="00675AF3">
        <w:t>.</w:t>
      </w:r>
    </w:p>
    <w:p w14:paraId="1A00FFB0" w14:textId="77777777" w:rsidR="003973BB" w:rsidRPr="000B064E" w:rsidRDefault="003973BB" w:rsidP="008731FE"/>
    <w:p w14:paraId="335DB31E" w14:textId="77777777" w:rsidR="00AB5E5B" w:rsidRPr="000B064E" w:rsidRDefault="003973BB" w:rsidP="008731FE">
      <w:r w:rsidRPr="000B064E">
        <w:t xml:space="preserve">OSP must correct </w:t>
      </w:r>
      <w:r w:rsidR="00E15E4E" w:rsidRPr="000B064E">
        <w:t>or</w:t>
      </w:r>
      <w:r w:rsidRPr="000B064E">
        <w:t xml:space="preserve"> delete </w:t>
      </w:r>
      <w:r w:rsidR="00FE32A0" w:rsidRPr="000B064E">
        <w:t>its error records</w:t>
      </w:r>
      <w:r w:rsidR="002F2B03" w:rsidRPr="000B064E">
        <w:t>.  OSP can make these corrections</w:t>
      </w:r>
      <w:r w:rsidR="00FE32A0" w:rsidRPr="000B064E">
        <w:t xml:space="preserve"> </w:t>
      </w:r>
      <w:r w:rsidR="005673F4" w:rsidRPr="000B064E">
        <w:t xml:space="preserve">through </w:t>
      </w:r>
      <w:r w:rsidR="004765D6" w:rsidRPr="000B064E">
        <w:t>9</w:t>
      </w:r>
      <w:r w:rsidR="005673F4" w:rsidRPr="000B064E">
        <w:t xml:space="preserve">-1-1 NET </w:t>
      </w:r>
      <w:r w:rsidR="005673F4" w:rsidRPr="00623D90">
        <w:t xml:space="preserve">or </w:t>
      </w:r>
      <w:r w:rsidR="00022B1B" w:rsidRPr="00623D90">
        <w:t xml:space="preserve">the </w:t>
      </w:r>
      <w:r w:rsidR="00022B1B" w:rsidRPr="00675AF3">
        <w:t>AT&amp;T 9-1-1 PSP Graphic User Interface (GUI), as appropriate</w:t>
      </w:r>
      <w:r w:rsidR="00623D90">
        <w:t xml:space="preserve">, or </w:t>
      </w:r>
      <w:r w:rsidRPr="00022B1B">
        <w:t>b</w:t>
      </w:r>
      <w:r w:rsidRPr="000B064E">
        <w:t>y issuing corrective Service Order Interface Records (SOIRs)</w:t>
      </w:r>
      <w:r w:rsidR="00E15E4E" w:rsidRPr="000B064E">
        <w:t xml:space="preserve"> through the Service Order </w:t>
      </w:r>
      <w:r w:rsidR="00403B36" w:rsidRPr="000B064E">
        <w:t>Input</w:t>
      </w:r>
      <w:r w:rsidR="00E15E4E" w:rsidRPr="000B064E">
        <w:t xml:space="preserve"> (SOI) process</w:t>
      </w:r>
      <w:r w:rsidR="00AB5E5B" w:rsidRPr="000B064E">
        <w:t>.  When a SOIR is processed</w:t>
      </w:r>
      <w:r w:rsidR="005A68EC" w:rsidRPr="000B064E">
        <w:t>,</w:t>
      </w:r>
      <w:r w:rsidR="00AB5E5B" w:rsidRPr="000B064E">
        <w:t xml:space="preserve"> </w:t>
      </w:r>
      <w:r w:rsidR="001A3389" w:rsidRPr="000B064E">
        <w:t xml:space="preserve">the </w:t>
      </w:r>
      <w:r w:rsidR="007532A8" w:rsidRPr="000B064E">
        <w:t xml:space="preserve">administration system for the </w:t>
      </w:r>
      <w:r w:rsidR="003170B5" w:rsidRPr="000B064E">
        <w:t xml:space="preserve">SR/ALI </w:t>
      </w:r>
      <w:r w:rsidR="007532A8" w:rsidRPr="000B064E">
        <w:t xml:space="preserve">database </w:t>
      </w:r>
      <w:r w:rsidR="00AB5E5B" w:rsidRPr="000B064E">
        <w:t>check</w:t>
      </w:r>
      <w:r w:rsidR="001A3389" w:rsidRPr="000B064E">
        <w:t>s</w:t>
      </w:r>
      <w:r w:rsidR="00AB5E5B" w:rsidRPr="000B064E">
        <w:t xml:space="preserve"> </w:t>
      </w:r>
      <w:r w:rsidR="001A3389" w:rsidRPr="000B064E">
        <w:t xml:space="preserve">whether an </w:t>
      </w:r>
      <w:r w:rsidR="00AB5E5B" w:rsidRPr="000B064E">
        <w:t>error record exists in the error file.  If one does</w:t>
      </w:r>
      <w:r w:rsidR="009C42F8" w:rsidRPr="000B064E">
        <w:t xml:space="preserve"> (</w:t>
      </w:r>
      <w:r w:rsidR="00AB5E5B" w:rsidRPr="000B064E">
        <w:t>and it is not for a</w:t>
      </w:r>
      <w:r w:rsidR="00403B36" w:rsidRPr="000B064E">
        <w:t xml:space="preserve">n unlock or migrate </w:t>
      </w:r>
      <w:r w:rsidR="009C42F8" w:rsidRPr="000B064E">
        <w:t>record)</w:t>
      </w:r>
      <w:r w:rsidR="00AB5E5B" w:rsidRPr="000B064E">
        <w:t xml:space="preserve"> </w:t>
      </w:r>
      <w:r w:rsidR="009C42F8" w:rsidRPr="000B064E">
        <w:t xml:space="preserve">and </w:t>
      </w:r>
      <w:r w:rsidR="00AB5E5B" w:rsidRPr="000B064E">
        <w:t xml:space="preserve">the new SOIR updates successfully into the database, the </w:t>
      </w:r>
      <w:r w:rsidR="009C42F8" w:rsidRPr="000B064E">
        <w:t xml:space="preserve">existing </w:t>
      </w:r>
      <w:r w:rsidR="00AB5E5B" w:rsidRPr="000B064E">
        <w:t xml:space="preserve">error record is deleted.  </w:t>
      </w:r>
      <w:r w:rsidR="009C42F8" w:rsidRPr="000B064E">
        <w:t xml:space="preserve">If the new SOIR update is not successful, the new error record will replace the old </w:t>
      </w:r>
      <w:r w:rsidR="001A3389" w:rsidRPr="000B064E">
        <w:t>error record</w:t>
      </w:r>
      <w:r w:rsidR="00403B36" w:rsidRPr="000B064E">
        <w:t xml:space="preserve"> (i.e., </w:t>
      </w:r>
      <w:r w:rsidR="001A3389" w:rsidRPr="000B064E">
        <w:t xml:space="preserve">an </w:t>
      </w:r>
      <w:r w:rsidR="00403B36" w:rsidRPr="000B064E">
        <w:t xml:space="preserve">error file will not contain duplicate error </w:t>
      </w:r>
      <w:r w:rsidR="00AF10E2" w:rsidRPr="000B064E">
        <w:t>entries</w:t>
      </w:r>
      <w:r w:rsidR="00403B36" w:rsidRPr="000B064E">
        <w:t>)</w:t>
      </w:r>
      <w:r w:rsidR="009C42F8" w:rsidRPr="000B064E">
        <w:t xml:space="preserve">.  </w:t>
      </w:r>
      <w:r w:rsidR="00AF10E2" w:rsidRPr="000B064E">
        <w:t>E</w:t>
      </w:r>
      <w:r w:rsidR="009C42F8" w:rsidRPr="000B064E">
        <w:t xml:space="preserve">rror records </w:t>
      </w:r>
      <w:r w:rsidR="00AF10E2" w:rsidRPr="000B064E">
        <w:t xml:space="preserve">for unlock and migrate </w:t>
      </w:r>
      <w:r w:rsidR="002961A5" w:rsidRPr="000B064E">
        <w:t xml:space="preserve">records </w:t>
      </w:r>
      <w:r w:rsidR="009C42F8" w:rsidRPr="000B064E">
        <w:t>are resolved differently and are discussed elsewhere in this document.</w:t>
      </w:r>
    </w:p>
    <w:p w14:paraId="2CAD57DF" w14:textId="77777777" w:rsidR="00AB5E5B" w:rsidRPr="000B064E" w:rsidRDefault="00AB5E5B" w:rsidP="008731FE"/>
    <w:p w14:paraId="1110D4EA" w14:textId="77777777" w:rsidR="00AF10E2" w:rsidRPr="000B064E" w:rsidRDefault="00AF10E2" w:rsidP="00AF10E2">
      <w:r w:rsidRPr="000B064E">
        <w:t xml:space="preserve">OSPs can obtain their status and error files through the same interface they use to submit their SOI files.  Generally, that is through their </w:t>
      </w:r>
      <w:r w:rsidR="00623D90">
        <w:t>Intrado</w:t>
      </w:r>
      <w:r w:rsidRPr="000B064E">
        <w:t>-provided Connect:Enterprise mailboxes or,</w:t>
      </w:r>
      <w:r w:rsidR="00BD1C53">
        <w:t xml:space="preserve"> where AT&amp;T uses an in-house </w:t>
      </w:r>
      <w:r w:rsidR="00BD1C53" w:rsidRPr="00675AF3">
        <w:t xml:space="preserve">database, </w:t>
      </w:r>
      <w:r w:rsidRPr="00675AF3">
        <w:t>the E911 External File Server (</w:t>
      </w:r>
      <w:r w:rsidR="0053112D" w:rsidRPr="00675AF3">
        <w:t>E911-</w:t>
      </w:r>
      <w:r w:rsidRPr="00675AF3">
        <w:t>EFS).</w:t>
      </w:r>
      <w:r w:rsidRPr="000B064E">
        <w:t xml:space="preserve">  Documentation on both of these tools is in </w:t>
      </w:r>
      <w:hyperlink r:id="rId49" w:history="1">
        <w:r w:rsidRPr="000B064E">
          <w:rPr>
            <w:rStyle w:val="Hyperlink"/>
          </w:rPr>
          <w:t>CLEC Online</w:t>
        </w:r>
      </w:hyperlink>
      <w:r w:rsidRPr="000B064E">
        <w:t xml:space="preserve"> and instructions for finding </w:t>
      </w:r>
      <w:r w:rsidR="00BC3F42" w:rsidRPr="000B064E">
        <w:t xml:space="preserve">them </w:t>
      </w:r>
      <w:r w:rsidRPr="000B064E">
        <w:t xml:space="preserve">are </w:t>
      </w:r>
      <w:hyperlink w:anchor="OSS_Applications_and_Tools" w:history="1">
        <w:r w:rsidRPr="000B064E">
          <w:rPr>
            <w:rStyle w:val="Hyperlink"/>
          </w:rPr>
          <w:t>here</w:t>
        </w:r>
      </w:hyperlink>
      <w:r w:rsidRPr="000B064E">
        <w:t>.</w:t>
      </w:r>
    </w:p>
    <w:p w14:paraId="4DC4D2C0" w14:textId="77777777" w:rsidR="00AF10E2" w:rsidRPr="000B064E" w:rsidRDefault="00AF10E2" w:rsidP="00AF10E2"/>
    <w:p w14:paraId="12D5DD01" w14:textId="77777777" w:rsidR="008A3B66" w:rsidRPr="000B064E" w:rsidRDefault="00623D90" w:rsidP="008731FE">
      <w:r>
        <w:t xml:space="preserve">Intrado </w:t>
      </w:r>
      <w:r w:rsidR="00AF10E2" w:rsidRPr="000B064E">
        <w:t>delivers status and error reports in near-real time after the S</w:t>
      </w:r>
      <w:r w:rsidR="008F1427" w:rsidRPr="000B064E">
        <w:t>OI file has finished processing.  Therefore</w:t>
      </w:r>
      <w:r w:rsidR="00F71D98" w:rsidRPr="000B064E">
        <w:t>,</w:t>
      </w:r>
      <w:r w:rsidR="008F1427" w:rsidRPr="000B064E">
        <w:t xml:space="preserve"> these reports are generated as often as OSP sends a SOI file.</w:t>
      </w:r>
    </w:p>
    <w:p w14:paraId="318C2D41" w14:textId="77777777" w:rsidR="00D80792" w:rsidRPr="000B064E" w:rsidRDefault="00A4396B" w:rsidP="00D80792">
      <w:pPr>
        <w:pStyle w:val="Heading2"/>
      </w:pPr>
      <w:bookmarkStart w:id="77" w:name="_Toc71901294"/>
      <w:r w:rsidRPr="000B064E">
        <w:t>5</w:t>
      </w:r>
      <w:r w:rsidR="00D80792" w:rsidRPr="000B064E">
        <w:t>.3</w:t>
      </w:r>
      <w:r w:rsidR="00D80792" w:rsidRPr="000B064E">
        <w:tab/>
        <w:t>No Record Found (NRF)</w:t>
      </w:r>
      <w:bookmarkEnd w:id="77"/>
    </w:p>
    <w:p w14:paraId="69B0F1CC" w14:textId="77777777" w:rsidR="00D80792" w:rsidRPr="000B064E" w:rsidRDefault="00D80792" w:rsidP="00D80792">
      <w:r w:rsidRPr="000B064E">
        <w:t xml:space="preserve">An NRF occurs when the ALI database cannot respond to a PSAP query with an ALI record (because it doesn’t have one).  NRFs can seriously complicate the handling of emergency calls and delay emergency response.  PSAPs that encounter an NRF might contact OSP for </w:t>
      </w:r>
      <w:r w:rsidR="004765D6" w:rsidRPr="000B064E">
        <w:t xml:space="preserve">emergency call handling assistance, such as </w:t>
      </w:r>
      <w:r w:rsidRPr="000B064E">
        <w:t xml:space="preserve">call trace, line seizure, line interrupt, a hostage situation, address verification, etc.  All OSPs should, therefore, provide </w:t>
      </w:r>
      <w:r w:rsidR="004765D6" w:rsidRPr="000B064E">
        <w:t xml:space="preserve">PSAP with </w:t>
      </w:r>
      <w:r w:rsidRPr="000B064E">
        <w:t xml:space="preserve">a contact </w:t>
      </w:r>
      <w:r w:rsidR="004765D6" w:rsidRPr="000B064E">
        <w:t>that is available 24-hours per day, 7-days a week (24X7)</w:t>
      </w:r>
      <w:r w:rsidRPr="000B064E">
        <w:t xml:space="preserve">.  </w:t>
      </w:r>
      <w:r w:rsidR="004765D6" w:rsidRPr="000B064E">
        <w:t xml:space="preserve">OSP should post </w:t>
      </w:r>
      <w:r w:rsidR="005E4486" w:rsidRPr="000B064E">
        <w:t xml:space="preserve">its </w:t>
      </w:r>
      <w:r w:rsidR="000338ED" w:rsidRPr="000B064E">
        <w:t>2</w:t>
      </w:r>
      <w:r w:rsidR="004765D6" w:rsidRPr="000B064E">
        <w:t>4X7 contact</w:t>
      </w:r>
      <w:r w:rsidR="005E4486" w:rsidRPr="000B064E">
        <w:t>(s)</w:t>
      </w:r>
      <w:r w:rsidR="004765D6" w:rsidRPr="000B064E">
        <w:t xml:space="preserve"> to </w:t>
      </w:r>
      <w:r w:rsidRPr="000B064E">
        <w:t>NENA’s website</w:t>
      </w:r>
      <w:r w:rsidR="004765D6" w:rsidRPr="000B064E">
        <w:t xml:space="preserve"> </w:t>
      </w:r>
      <w:r w:rsidR="000338ED" w:rsidRPr="000B064E">
        <w:t xml:space="preserve">on a </w:t>
      </w:r>
      <w:r w:rsidR="004765D6" w:rsidRPr="000B064E">
        <w:t>per NENA CID</w:t>
      </w:r>
      <w:r w:rsidR="000338ED" w:rsidRPr="000B064E">
        <w:t xml:space="preserve"> basis</w:t>
      </w:r>
      <w:r w:rsidRPr="000B064E">
        <w:t>.</w:t>
      </w:r>
    </w:p>
    <w:p w14:paraId="4439217C" w14:textId="77777777" w:rsidR="00D80792" w:rsidRPr="000B064E" w:rsidRDefault="00D80792" w:rsidP="00D80792"/>
    <w:p w14:paraId="5EC66DFB" w14:textId="77777777" w:rsidR="00395721" w:rsidRPr="000B064E" w:rsidRDefault="00623D90" w:rsidP="00D80792">
      <w:r>
        <w:t>A</w:t>
      </w:r>
      <w:r w:rsidR="00B163AE" w:rsidRPr="000B064E">
        <w:t>n</w:t>
      </w:r>
      <w:r w:rsidR="00D80792" w:rsidRPr="000B064E">
        <w:t xml:space="preserve"> NRF Report </w:t>
      </w:r>
      <w:r>
        <w:t xml:space="preserve">is produced </w:t>
      </w:r>
      <w:r w:rsidR="00395721" w:rsidRPr="000B064E">
        <w:t xml:space="preserve">every </w:t>
      </w:r>
      <w:r w:rsidR="00D651FC" w:rsidRPr="000B064E">
        <w:t xml:space="preserve">business </w:t>
      </w:r>
      <w:r w:rsidR="00395721" w:rsidRPr="000B064E">
        <w:t>day</w:t>
      </w:r>
      <w:r w:rsidR="00D80792" w:rsidRPr="000B064E">
        <w:t xml:space="preserve">.  These reports </w:t>
      </w:r>
      <w:r>
        <w:t xml:space="preserve">are assembled </w:t>
      </w:r>
      <w:r w:rsidR="00D80792" w:rsidRPr="000B064E">
        <w:t xml:space="preserve">by </w:t>
      </w:r>
      <w:r w:rsidR="0012081C" w:rsidRPr="000B064E">
        <w:t xml:space="preserve">state by </w:t>
      </w:r>
      <w:r w:rsidR="00D80792" w:rsidRPr="000B064E">
        <w:t xml:space="preserve">NENA </w:t>
      </w:r>
      <w:r w:rsidR="005A68EC" w:rsidRPr="000B064E">
        <w:t>C</w:t>
      </w:r>
      <w:r w:rsidR="00D80792" w:rsidRPr="000B064E">
        <w:t>ID</w:t>
      </w:r>
      <w:r w:rsidR="00395721" w:rsidRPr="000B064E">
        <w:t xml:space="preserve"> and each report is sorted by telephone number</w:t>
      </w:r>
      <w:r w:rsidR="00D80792" w:rsidRPr="000B064E">
        <w:t xml:space="preserve">.  </w:t>
      </w:r>
      <w:r w:rsidR="00D651FC" w:rsidRPr="000B064E">
        <w:t>The reports are then provided to OS</w:t>
      </w:r>
      <w:r w:rsidR="00043671" w:rsidRPr="000B064E">
        <w:t xml:space="preserve">P in the same manner OSP </w:t>
      </w:r>
      <w:r w:rsidR="000E3189" w:rsidRPr="000B064E">
        <w:t xml:space="preserve">gets its </w:t>
      </w:r>
      <w:r w:rsidR="00043671" w:rsidRPr="000B064E">
        <w:t xml:space="preserve">status and error files.  OSP will need to log into its Connect:Enterprise or E911 External File Service mailbox, as appropriate, to retrieve </w:t>
      </w:r>
      <w:r w:rsidR="000E3189" w:rsidRPr="000B064E">
        <w:t>its NRF</w:t>
      </w:r>
      <w:r w:rsidR="00043671" w:rsidRPr="000B064E">
        <w:t xml:space="preserve"> report.  </w:t>
      </w:r>
      <w:r w:rsidR="00395721" w:rsidRPr="000B064E">
        <w:t>OSP must investigate all NRF entries on the report to identify the reason for the NRF and to take correction action as is necessary.  Some of the more common reasons for an NRF are:</w:t>
      </w:r>
    </w:p>
    <w:p w14:paraId="7D763183" w14:textId="77777777" w:rsidR="00395721" w:rsidRPr="000B064E" w:rsidRDefault="00395721" w:rsidP="00D80792"/>
    <w:p w14:paraId="3A566E0B" w14:textId="77777777" w:rsidR="00395721" w:rsidRPr="000B064E" w:rsidRDefault="00395721" w:rsidP="00002AB0">
      <w:pPr>
        <w:numPr>
          <w:ilvl w:val="0"/>
          <w:numId w:val="29"/>
        </w:numPr>
      </w:pPr>
      <w:r w:rsidRPr="000B064E">
        <w:t>The record may be in the error file</w:t>
      </w:r>
    </w:p>
    <w:p w14:paraId="20C874CA" w14:textId="77777777" w:rsidR="00395721" w:rsidRPr="000B064E" w:rsidRDefault="00395721" w:rsidP="00002AB0">
      <w:pPr>
        <w:numPr>
          <w:ilvl w:val="0"/>
          <w:numId w:val="29"/>
        </w:numPr>
      </w:pPr>
      <w:r w:rsidRPr="000B064E">
        <w:t>A SOIR update might not have been sent to insert the record into the database</w:t>
      </w:r>
    </w:p>
    <w:p w14:paraId="45352639" w14:textId="77777777" w:rsidR="00395721" w:rsidRPr="000B064E" w:rsidRDefault="00395721" w:rsidP="00002AB0">
      <w:pPr>
        <w:numPr>
          <w:ilvl w:val="0"/>
          <w:numId w:val="29"/>
        </w:numPr>
      </w:pPr>
      <w:r w:rsidRPr="000B064E">
        <w:t>The update SOIR file transmission may have failed to complete successfully</w:t>
      </w:r>
    </w:p>
    <w:p w14:paraId="2308456E" w14:textId="77777777" w:rsidR="00395721" w:rsidRPr="000B064E" w:rsidRDefault="00395721" w:rsidP="00002AB0">
      <w:pPr>
        <w:numPr>
          <w:ilvl w:val="0"/>
          <w:numId w:val="29"/>
        </w:numPr>
      </w:pPr>
      <w:r w:rsidRPr="000B064E">
        <w:t>For a wireless NRF, the re</w:t>
      </w:r>
      <w:r w:rsidR="005A68EC" w:rsidRPr="000B064E">
        <w:t>c</w:t>
      </w:r>
      <w:r w:rsidRPr="000B064E">
        <w:t>ord may not have posted between the time the cell site has been “turned up” and the time the record is processed and inserted into the database</w:t>
      </w:r>
    </w:p>
    <w:p w14:paraId="0F5C55F2" w14:textId="77777777" w:rsidR="007E4FD8" w:rsidRPr="000B064E" w:rsidRDefault="007E4FD8" w:rsidP="00002AB0">
      <w:pPr>
        <w:numPr>
          <w:ilvl w:val="0"/>
          <w:numId w:val="29"/>
        </w:numPr>
      </w:pPr>
      <w:r w:rsidRPr="000B064E">
        <w:t>For a pANI NRF, the record may not have posted between the time the OSP sends a 9-1-1 call to the SR and the time the record is processed and inserted into the database</w:t>
      </w:r>
    </w:p>
    <w:p w14:paraId="6459D53E" w14:textId="77777777" w:rsidR="00D80792" w:rsidRPr="000B064E" w:rsidRDefault="00D80792" w:rsidP="00D80792"/>
    <w:p w14:paraId="65568B6E" w14:textId="77777777" w:rsidR="00D80792" w:rsidRPr="000B064E" w:rsidRDefault="00D80792" w:rsidP="00D80792">
      <w:bookmarkStart w:id="78" w:name="_Hlk516472785"/>
      <w:r w:rsidRPr="000B064E">
        <w:t xml:space="preserve">PSAPs </w:t>
      </w:r>
      <w:r w:rsidR="00D17A4F" w:rsidRPr="000B064E">
        <w:t xml:space="preserve">and County Coordinators </w:t>
      </w:r>
      <w:r w:rsidRPr="000B064E">
        <w:t xml:space="preserve">can also generate NRF reports using their access to the </w:t>
      </w:r>
      <w:r w:rsidR="00374588" w:rsidRPr="000B064E">
        <w:t xml:space="preserve">9-1-1 NET </w:t>
      </w:r>
      <w:r w:rsidR="005A68EC" w:rsidRPr="000B064E">
        <w:t>t</w:t>
      </w:r>
      <w:r w:rsidRPr="000B064E">
        <w:t xml:space="preserve">ool.  These reports are directed to AT&amp;T which then re-directs them to the appropriate OSP based upon the NENA </w:t>
      </w:r>
      <w:r w:rsidR="005A68EC" w:rsidRPr="000B064E">
        <w:t>C</w:t>
      </w:r>
      <w:r w:rsidRPr="000B064E">
        <w:t>ID.</w:t>
      </w:r>
    </w:p>
    <w:p w14:paraId="442FE7FB" w14:textId="77777777" w:rsidR="00D80792" w:rsidRPr="000B064E" w:rsidRDefault="00D80792" w:rsidP="00D80792"/>
    <w:bookmarkEnd w:id="78"/>
    <w:p w14:paraId="7CE36D09" w14:textId="77777777" w:rsidR="00D80792" w:rsidRPr="000B064E" w:rsidRDefault="00D80792">
      <w:r w:rsidRPr="000B064E">
        <w:t>Whether generated automatically or through PSAP’s</w:t>
      </w:r>
      <w:r w:rsidR="005E369A" w:rsidRPr="000B064E">
        <w:t>/County Coordinator’s</w:t>
      </w:r>
      <w:r w:rsidRPr="000B064E">
        <w:t xml:space="preserve"> input, both AT&amp;T 21-State and the PSAPs expect OSP will correct its ALI records and eliminate the NRF.  Individual PSAPs may request AT&amp;T to follow up with OSP if one of OSP’s NRFs is not corrected, but it is always OSP’s sole responsibility to investigate and correct NRFs associated with its </w:t>
      </w:r>
      <w:r w:rsidR="0068599C" w:rsidRPr="000B064E">
        <w:t>end-users’</w:t>
      </w:r>
      <w:r w:rsidRPr="000B064E">
        <w:t xml:space="preserve"> accounts.</w:t>
      </w:r>
    </w:p>
    <w:p w14:paraId="3BDADED7" w14:textId="77777777" w:rsidR="00C72D99" w:rsidRPr="000B064E" w:rsidRDefault="00A4396B" w:rsidP="008A3B66">
      <w:pPr>
        <w:pStyle w:val="Heading2"/>
      </w:pPr>
      <w:bookmarkStart w:id="79" w:name="_Toc71901295"/>
      <w:r w:rsidRPr="000B064E">
        <w:t>5</w:t>
      </w:r>
      <w:r w:rsidR="000D321B" w:rsidRPr="000B064E">
        <w:t>.</w:t>
      </w:r>
      <w:r w:rsidR="00632671" w:rsidRPr="000B064E">
        <w:t>4</w:t>
      </w:r>
      <w:r w:rsidR="000D321B" w:rsidRPr="000B064E">
        <w:tab/>
      </w:r>
      <w:r w:rsidR="00C72D99" w:rsidRPr="000B064E">
        <w:t>Local Number Portability Impacts</w:t>
      </w:r>
      <w:bookmarkEnd w:id="79"/>
    </w:p>
    <w:p w14:paraId="56A3BF96" w14:textId="77777777" w:rsidR="00C72D99" w:rsidRPr="000B064E" w:rsidRDefault="00ED1B41" w:rsidP="0041515F">
      <w:r w:rsidRPr="000B064E">
        <w:t>OSP ownership of a d</w:t>
      </w:r>
      <w:r w:rsidR="00C72D99" w:rsidRPr="000B064E">
        <w:t xml:space="preserve">atabase record must change when an end user ports </w:t>
      </w:r>
      <w:r w:rsidR="0071101B" w:rsidRPr="000B064E">
        <w:t xml:space="preserve">its </w:t>
      </w:r>
      <w:r w:rsidR="00C72D99" w:rsidRPr="000B064E">
        <w:t xml:space="preserve">telephone number from one OSP to another.  This ownership change does not happen automatically and requires action from both the old and the new OSP to make </w:t>
      </w:r>
      <w:r w:rsidR="004B524A" w:rsidRPr="000B064E">
        <w:t xml:space="preserve">it </w:t>
      </w:r>
      <w:r w:rsidR="00C72D99" w:rsidRPr="000B064E">
        <w:t xml:space="preserve">work.  </w:t>
      </w:r>
      <w:r w:rsidR="0071101B" w:rsidRPr="000B064E">
        <w:t xml:space="preserve">The database uses NENA CIDs to identify ownership of a 9-1-1 record.  Therefore, old and new OSPs must coordinate to change the NENA CID from one to </w:t>
      </w:r>
      <w:r w:rsidR="004B524A" w:rsidRPr="000B064E">
        <w:t xml:space="preserve">the </w:t>
      </w:r>
      <w:r w:rsidR="0071101B" w:rsidRPr="000B064E">
        <w:t xml:space="preserve">other.  </w:t>
      </w:r>
      <w:r w:rsidR="00C72D99" w:rsidRPr="000B064E">
        <w:t xml:space="preserve">PSAPs and first responders depend upon the accuracy of the NENA CID so that they can reach out to the correct OSP </w:t>
      </w:r>
      <w:r w:rsidR="0071101B" w:rsidRPr="000B064E">
        <w:t xml:space="preserve">when they need </w:t>
      </w:r>
      <w:r w:rsidR="00C72D99" w:rsidRPr="000B064E">
        <w:t>OSP’s assistance during an emergency.</w:t>
      </w:r>
    </w:p>
    <w:p w14:paraId="62F9C365" w14:textId="77777777" w:rsidR="00880A4F" w:rsidRPr="000B064E" w:rsidRDefault="00A4396B" w:rsidP="008E37D9">
      <w:pPr>
        <w:pStyle w:val="Heading3"/>
      </w:pPr>
      <w:bookmarkStart w:id="80" w:name="_Toc71901296"/>
      <w:r w:rsidRPr="000B064E">
        <w:t>5</w:t>
      </w:r>
      <w:r w:rsidR="00C72D99" w:rsidRPr="000B064E">
        <w:t>.4.1</w:t>
      </w:r>
      <w:r w:rsidR="00C72D99" w:rsidRPr="000B064E">
        <w:tab/>
      </w:r>
      <w:r w:rsidR="00D32C00" w:rsidRPr="000B064E">
        <w:t>Unlocking and Migrating</w:t>
      </w:r>
      <w:bookmarkEnd w:id="80"/>
    </w:p>
    <w:p w14:paraId="22C9D4BB" w14:textId="77777777" w:rsidR="00183156" w:rsidRPr="000B064E" w:rsidRDefault="006968E4" w:rsidP="008731FE">
      <w:r w:rsidRPr="000B064E">
        <w:t xml:space="preserve">Changing the NENA </w:t>
      </w:r>
      <w:r w:rsidR="006B34A0" w:rsidRPr="000B064E">
        <w:t>C</w:t>
      </w:r>
      <w:r w:rsidRPr="000B064E">
        <w:t xml:space="preserve">ID of an ALI record uses an unlock (“U”) and migrate (“M”) process.  This process is </w:t>
      </w:r>
      <w:r w:rsidR="00183156" w:rsidRPr="000B064E">
        <w:t xml:space="preserve">also </w:t>
      </w:r>
      <w:r w:rsidRPr="000B064E">
        <w:t xml:space="preserve">colloquially known as “unlock and lock”, </w:t>
      </w:r>
      <w:r w:rsidR="00183156" w:rsidRPr="000B064E">
        <w:t xml:space="preserve">because </w:t>
      </w:r>
      <w:r w:rsidRPr="000B064E">
        <w:t xml:space="preserve">the </w:t>
      </w:r>
      <w:r w:rsidR="00E35186" w:rsidRPr="000B064E">
        <w:t xml:space="preserve">migrate update </w:t>
      </w:r>
      <w:r w:rsidRPr="000B064E">
        <w:t>locks the record to the new OSP</w:t>
      </w:r>
      <w:r w:rsidR="006B34A0" w:rsidRPr="000B064E">
        <w:t>’s NENA CID</w:t>
      </w:r>
      <w:r w:rsidRPr="000B064E">
        <w:t>.  This process begins when the old OSP submits an “U”nlock record.  This places the ALI record into an unlock file (without any change in the ALI reco</w:t>
      </w:r>
      <w:r w:rsidR="00183156" w:rsidRPr="000B064E">
        <w:t>r</w:t>
      </w:r>
      <w:r w:rsidRPr="000B064E">
        <w:t>d).  The new OSP then submits a “M”igrate record</w:t>
      </w:r>
      <w:r w:rsidR="00183156" w:rsidRPr="000B064E">
        <w:t xml:space="preserve">.  </w:t>
      </w:r>
      <w:r w:rsidR="00E35186" w:rsidRPr="000B064E">
        <w:t xml:space="preserve">The “M”igrate record is a complete telephone number record </w:t>
      </w:r>
      <w:r w:rsidR="004B524A" w:rsidRPr="000B064E">
        <w:t xml:space="preserve">update </w:t>
      </w:r>
      <w:r w:rsidR="00E35186" w:rsidRPr="000B064E">
        <w:t xml:space="preserve">containing the </w:t>
      </w:r>
      <w:r w:rsidR="00567B14" w:rsidRPr="000B064E">
        <w:t>end-</w:t>
      </w:r>
      <w:r w:rsidR="004B524A" w:rsidRPr="000B064E">
        <w:t xml:space="preserve">user’s </w:t>
      </w:r>
      <w:r w:rsidR="00E35186" w:rsidRPr="000B064E">
        <w:t xml:space="preserve">complete address and NENA CID of the new OSP.  </w:t>
      </w:r>
      <w:r w:rsidR="00183156" w:rsidRPr="000B064E">
        <w:t xml:space="preserve">The </w:t>
      </w:r>
      <w:r w:rsidR="0071101B" w:rsidRPr="000B064E">
        <w:t xml:space="preserve">database management system </w:t>
      </w:r>
      <w:r w:rsidR="00E35186" w:rsidRPr="000B064E">
        <w:t xml:space="preserve">validates the </w:t>
      </w:r>
      <w:r w:rsidR="004B524A" w:rsidRPr="000B064E">
        <w:t>“M”</w:t>
      </w:r>
      <w:r w:rsidR="0071101B" w:rsidRPr="000B064E">
        <w:t xml:space="preserve">igrate </w:t>
      </w:r>
      <w:r w:rsidR="00E35186" w:rsidRPr="000B064E">
        <w:t xml:space="preserve">record </w:t>
      </w:r>
      <w:r w:rsidR="004B524A" w:rsidRPr="000B064E">
        <w:t xml:space="preserve">against the MSAG and if validation is successful, </w:t>
      </w:r>
      <w:r w:rsidR="00183156" w:rsidRPr="000B064E">
        <w:t xml:space="preserve">replaces the </w:t>
      </w:r>
      <w:r w:rsidR="0071101B" w:rsidRPr="000B064E">
        <w:t xml:space="preserve">old OSP’s </w:t>
      </w:r>
      <w:r w:rsidR="00183156" w:rsidRPr="000B064E">
        <w:t>ALI record with the new OSP</w:t>
      </w:r>
      <w:r w:rsidR="0071101B" w:rsidRPr="000B064E">
        <w:t xml:space="preserve">’s </w:t>
      </w:r>
      <w:r w:rsidR="004B524A" w:rsidRPr="000B064E">
        <w:t>ALI record</w:t>
      </w:r>
      <w:r w:rsidR="006B34A0" w:rsidRPr="000B064E">
        <w:t xml:space="preserve">.  With that update, the </w:t>
      </w:r>
      <w:r w:rsidR="00183156" w:rsidRPr="000B064E">
        <w:t xml:space="preserve">record migrates to the new OSP’s ownership for all subsequent data administration.  </w:t>
      </w:r>
      <w:r w:rsidR="008A3B66" w:rsidRPr="000B064E">
        <w:t>The unlock and migrate process</w:t>
      </w:r>
      <w:r w:rsidR="00183156" w:rsidRPr="000B064E">
        <w:t xml:space="preserve"> ensures that </w:t>
      </w:r>
      <w:r w:rsidR="00450832" w:rsidRPr="000B064E">
        <w:t>an</w:t>
      </w:r>
      <w:r w:rsidR="00183156" w:rsidRPr="000B064E">
        <w:t xml:space="preserve"> ALI record is never deleted from the database </w:t>
      </w:r>
      <w:r w:rsidR="008A3B66" w:rsidRPr="000B064E">
        <w:t xml:space="preserve">during porting </w:t>
      </w:r>
      <w:r w:rsidR="00183156" w:rsidRPr="000B064E">
        <w:t xml:space="preserve">and </w:t>
      </w:r>
      <w:r w:rsidR="00372950" w:rsidRPr="000B064E">
        <w:t xml:space="preserve">that </w:t>
      </w:r>
      <w:r w:rsidR="00183156" w:rsidRPr="000B064E">
        <w:t xml:space="preserve">the end user </w:t>
      </w:r>
      <w:r w:rsidR="006B34A0" w:rsidRPr="000B064E">
        <w:t xml:space="preserve">never loses </w:t>
      </w:r>
      <w:r w:rsidR="00183156" w:rsidRPr="000B064E">
        <w:t xml:space="preserve">9-1-1 </w:t>
      </w:r>
      <w:r w:rsidR="006B34A0" w:rsidRPr="000B064E">
        <w:t xml:space="preserve">functionality </w:t>
      </w:r>
      <w:r w:rsidR="003C0DC5" w:rsidRPr="000B064E">
        <w:t xml:space="preserve">because of </w:t>
      </w:r>
      <w:r w:rsidR="006B34A0" w:rsidRPr="000B064E">
        <w:t>the porting process</w:t>
      </w:r>
      <w:r w:rsidR="00183156" w:rsidRPr="000B064E">
        <w:t>.</w:t>
      </w:r>
    </w:p>
    <w:p w14:paraId="33F2D803" w14:textId="77777777" w:rsidR="00005B45" w:rsidRPr="000B064E" w:rsidRDefault="00005B45" w:rsidP="008731FE"/>
    <w:p w14:paraId="0655A8E9" w14:textId="77777777" w:rsidR="00005B45" w:rsidRPr="000B064E" w:rsidRDefault="0071101B" w:rsidP="008731FE">
      <w:r w:rsidRPr="000B064E">
        <w:t xml:space="preserve">Both the </w:t>
      </w:r>
      <w:r w:rsidR="00005B45" w:rsidRPr="000B064E">
        <w:t xml:space="preserve">old and new OSPs should manage their unlock and migrate activities as close to the port activation as possible.  However, should </w:t>
      </w:r>
      <w:r w:rsidR="004B524A" w:rsidRPr="000B064E">
        <w:t xml:space="preserve">either </w:t>
      </w:r>
      <w:r w:rsidR="00005B45" w:rsidRPr="000B064E">
        <w:t xml:space="preserve">the </w:t>
      </w:r>
      <w:r w:rsidR="004B524A" w:rsidRPr="000B064E">
        <w:t>old</w:t>
      </w:r>
      <w:r w:rsidR="00005B45" w:rsidRPr="000B064E">
        <w:t xml:space="preserve"> </w:t>
      </w:r>
      <w:r w:rsidR="004B524A" w:rsidRPr="000B064E">
        <w:t xml:space="preserve">or new </w:t>
      </w:r>
      <w:r w:rsidR="00005B45" w:rsidRPr="000B064E">
        <w:t xml:space="preserve">OSP not manage </w:t>
      </w:r>
      <w:r w:rsidR="004B524A" w:rsidRPr="000B064E">
        <w:t xml:space="preserve">its </w:t>
      </w:r>
      <w:r w:rsidR="00005B45" w:rsidRPr="000B064E">
        <w:t xml:space="preserve">respective actions in a timely manner </w:t>
      </w:r>
      <w:r w:rsidRPr="000B064E">
        <w:t xml:space="preserve">they will create </w:t>
      </w:r>
      <w:r w:rsidR="00005B45" w:rsidRPr="000B064E">
        <w:t xml:space="preserve">a stranded unlock or a stranded migrate </w:t>
      </w:r>
      <w:r w:rsidR="003170B5" w:rsidRPr="000B064E">
        <w:t>record</w:t>
      </w:r>
      <w:r w:rsidRPr="000B064E">
        <w:t xml:space="preserve">.  Resolution of stranded unlock and stranded migrate </w:t>
      </w:r>
      <w:r w:rsidR="003170B5" w:rsidRPr="000B064E">
        <w:t>record</w:t>
      </w:r>
      <w:r w:rsidR="008C2740" w:rsidRPr="000B064E">
        <w:t>s</w:t>
      </w:r>
      <w:r w:rsidR="003170B5" w:rsidRPr="000B064E">
        <w:t xml:space="preserve"> </w:t>
      </w:r>
      <w:r w:rsidRPr="000B064E">
        <w:t>is addressed below</w:t>
      </w:r>
      <w:r w:rsidR="00E5530A" w:rsidRPr="000B064E">
        <w:t>.</w:t>
      </w:r>
    </w:p>
    <w:p w14:paraId="1F3DA081" w14:textId="77777777" w:rsidR="00ED56E3" w:rsidRPr="000B064E" w:rsidRDefault="00A4396B" w:rsidP="0071101B">
      <w:pPr>
        <w:pStyle w:val="Heading4"/>
      </w:pPr>
      <w:bookmarkStart w:id="81" w:name="_Toc71901297"/>
      <w:r w:rsidRPr="000B064E">
        <w:t>5</w:t>
      </w:r>
      <w:r w:rsidR="00ED56E3" w:rsidRPr="000B064E">
        <w:t>.</w:t>
      </w:r>
      <w:r w:rsidR="00911A12" w:rsidRPr="000B064E">
        <w:t>4</w:t>
      </w:r>
      <w:r w:rsidR="00ED56E3" w:rsidRPr="000B064E">
        <w:t>.</w:t>
      </w:r>
      <w:r w:rsidR="0071101B" w:rsidRPr="000B064E">
        <w:t>1.</w:t>
      </w:r>
      <w:r w:rsidR="00D529BF" w:rsidRPr="000B064E">
        <w:t>1</w:t>
      </w:r>
      <w:r w:rsidR="00ED56E3" w:rsidRPr="000B064E">
        <w:tab/>
        <w:t>Stranded Unlock</w:t>
      </w:r>
      <w:r w:rsidR="00D3544E" w:rsidRPr="000B064E">
        <w:t xml:space="preserve"> </w:t>
      </w:r>
      <w:r w:rsidR="0071101B" w:rsidRPr="000B064E">
        <w:t xml:space="preserve">and Migrate </w:t>
      </w:r>
      <w:r w:rsidR="003170B5" w:rsidRPr="000B064E">
        <w:t>Records</w:t>
      </w:r>
      <w:bookmarkEnd w:id="81"/>
    </w:p>
    <w:p w14:paraId="1A432EA3" w14:textId="77777777" w:rsidR="00180B39" w:rsidRPr="000B064E" w:rsidRDefault="00180B39" w:rsidP="00073D68">
      <w:r w:rsidRPr="000B064E">
        <w:t xml:space="preserve">A stranded </w:t>
      </w:r>
      <w:r w:rsidR="004B524A" w:rsidRPr="000B064E">
        <w:t>u</w:t>
      </w:r>
      <w:r w:rsidRPr="000B064E">
        <w:t xml:space="preserve">nlock </w:t>
      </w:r>
      <w:r w:rsidR="003170B5" w:rsidRPr="000B064E">
        <w:t xml:space="preserve">record </w:t>
      </w:r>
      <w:r w:rsidRPr="000B064E">
        <w:t xml:space="preserve">occurs when the old OSP issues an </w:t>
      </w:r>
      <w:r w:rsidR="004B524A" w:rsidRPr="000B064E">
        <w:t>u</w:t>
      </w:r>
      <w:r w:rsidRPr="000B064E">
        <w:t xml:space="preserve">nlock </w:t>
      </w:r>
      <w:r w:rsidR="003170B5" w:rsidRPr="000B064E">
        <w:t xml:space="preserve">record </w:t>
      </w:r>
      <w:r w:rsidRPr="000B064E">
        <w:t xml:space="preserve">but </w:t>
      </w:r>
      <w:r w:rsidR="00E5530A" w:rsidRPr="000B064E">
        <w:t xml:space="preserve">the </w:t>
      </w:r>
      <w:r w:rsidRPr="000B064E">
        <w:t xml:space="preserve">new OSP does not send in a </w:t>
      </w:r>
      <w:r w:rsidR="004B524A" w:rsidRPr="000B064E">
        <w:t>m</w:t>
      </w:r>
      <w:r w:rsidRPr="000B064E">
        <w:t xml:space="preserve">igrate </w:t>
      </w:r>
      <w:r w:rsidR="003170B5" w:rsidRPr="000B064E">
        <w:t>record</w:t>
      </w:r>
      <w:r w:rsidRPr="000B064E">
        <w:t xml:space="preserve">.  </w:t>
      </w:r>
      <w:r w:rsidR="004B524A" w:rsidRPr="000B064E">
        <w:t xml:space="preserve">Stranded unlock </w:t>
      </w:r>
      <w:r w:rsidR="003170B5" w:rsidRPr="000B064E">
        <w:t xml:space="preserve">records </w:t>
      </w:r>
      <w:r w:rsidR="004B524A" w:rsidRPr="000B064E">
        <w:t xml:space="preserve">are retained only for a limited period.  AT&amp;T 21-state’s database vendor will delete stranded unlock </w:t>
      </w:r>
      <w:r w:rsidR="003170B5" w:rsidRPr="000B064E">
        <w:t xml:space="preserve">records </w:t>
      </w:r>
      <w:r w:rsidR="004B524A" w:rsidRPr="000B064E">
        <w:t xml:space="preserve">on a weekly basis if the </w:t>
      </w:r>
      <w:r w:rsidR="003170B5" w:rsidRPr="000B064E">
        <w:t xml:space="preserve">record </w:t>
      </w:r>
      <w:r w:rsidR="004B524A" w:rsidRPr="000B064E">
        <w:t xml:space="preserve">is ten (10) </w:t>
      </w:r>
      <w:r w:rsidR="00450832" w:rsidRPr="000B064E">
        <w:t xml:space="preserve">business </w:t>
      </w:r>
      <w:r w:rsidR="004B524A" w:rsidRPr="000B064E">
        <w:t xml:space="preserve">days old or older.  </w:t>
      </w:r>
      <w:r w:rsidRPr="000B064E">
        <w:t>AT&amp;T 21-state’s database vendor will also send a report of any deleted unlock</w:t>
      </w:r>
      <w:r w:rsidR="004B524A" w:rsidRPr="000B064E">
        <w:t xml:space="preserve"> </w:t>
      </w:r>
      <w:r w:rsidR="003170B5" w:rsidRPr="000B064E">
        <w:t xml:space="preserve">records </w:t>
      </w:r>
      <w:r w:rsidRPr="000B064E">
        <w:t xml:space="preserve">to </w:t>
      </w:r>
      <w:r w:rsidR="00F71352" w:rsidRPr="000B064E">
        <w:t>the old</w:t>
      </w:r>
      <w:r w:rsidRPr="000B064E">
        <w:t xml:space="preserve"> OSP</w:t>
      </w:r>
      <w:r w:rsidR="00F71352" w:rsidRPr="000B064E">
        <w:t>.</w:t>
      </w:r>
    </w:p>
    <w:p w14:paraId="1E60D86B" w14:textId="77777777" w:rsidR="004B524A" w:rsidRPr="000B064E" w:rsidRDefault="004B524A" w:rsidP="00073D68"/>
    <w:p w14:paraId="045B3301" w14:textId="77777777" w:rsidR="00D3544E" w:rsidRPr="000B064E" w:rsidRDefault="00005B45" w:rsidP="00073D68">
      <w:r w:rsidRPr="000B064E">
        <w:t>A</w:t>
      </w:r>
      <w:r w:rsidR="001620AC" w:rsidRPr="000B064E">
        <w:t xml:space="preserve"> </w:t>
      </w:r>
      <w:r w:rsidR="00484B24" w:rsidRPr="000B064E">
        <w:t xml:space="preserve">migrate </w:t>
      </w:r>
      <w:r w:rsidR="003170B5" w:rsidRPr="000B064E">
        <w:t xml:space="preserve">record </w:t>
      </w:r>
      <w:r w:rsidR="00484B24" w:rsidRPr="000B064E">
        <w:t xml:space="preserve">will fail to update and enter error status if it </w:t>
      </w:r>
      <w:r w:rsidR="001620AC" w:rsidRPr="000B064E">
        <w:t xml:space="preserve">arrives before the </w:t>
      </w:r>
      <w:r w:rsidR="00DA66FA" w:rsidRPr="000B064E">
        <w:t>S</w:t>
      </w:r>
      <w:r w:rsidR="003170B5" w:rsidRPr="000B064E">
        <w:t xml:space="preserve">R/ALI administrative system </w:t>
      </w:r>
      <w:r w:rsidR="00484B24" w:rsidRPr="000B064E">
        <w:t xml:space="preserve">has processed the corresponding unlock </w:t>
      </w:r>
      <w:r w:rsidR="003170B5" w:rsidRPr="000B064E">
        <w:t>record</w:t>
      </w:r>
      <w:r w:rsidR="001620AC" w:rsidRPr="000B064E">
        <w:t xml:space="preserve">.  The </w:t>
      </w:r>
      <w:r w:rsidR="00484B24" w:rsidRPr="000B064E">
        <w:t xml:space="preserve">migrate </w:t>
      </w:r>
      <w:r w:rsidR="003170B5" w:rsidRPr="000B064E">
        <w:t xml:space="preserve">record </w:t>
      </w:r>
      <w:r w:rsidR="001620AC" w:rsidRPr="000B064E">
        <w:t xml:space="preserve">is then held </w:t>
      </w:r>
      <w:r w:rsidR="006B34A0" w:rsidRPr="000B064E">
        <w:t xml:space="preserve">for </w:t>
      </w:r>
      <w:r w:rsidR="000D1480" w:rsidRPr="000B064E">
        <w:t>7</w:t>
      </w:r>
      <w:r w:rsidR="00BF75E3" w:rsidRPr="000B064E">
        <w:t>2</w:t>
      </w:r>
      <w:r w:rsidR="000D1480" w:rsidRPr="000B064E">
        <w:t xml:space="preserve"> hours (hopefully enough time for the </w:t>
      </w:r>
      <w:r w:rsidR="00484B24" w:rsidRPr="000B064E">
        <w:t xml:space="preserve">unlock </w:t>
      </w:r>
      <w:r w:rsidR="005E4486" w:rsidRPr="000B064E">
        <w:t xml:space="preserve">record </w:t>
      </w:r>
      <w:r w:rsidR="00484B24" w:rsidRPr="000B064E">
        <w:t>to process</w:t>
      </w:r>
      <w:r w:rsidR="000D1480" w:rsidRPr="000B064E">
        <w:t>)</w:t>
      </w:r>
      <w:r w:rsidR="006B34A0" w:rsidRPr="000B064E">
        <w:t xml:space="preserve"> and then re-processed</w:t>
      </w:r>
      <w:r w:rsidR="001620AC" w:rsidRPr="000B064E">
        <w:t>.  If the ALI record is still not unlocked at the time of reprocessing, the record will err again</w:t>
      </w:r>
      <w:r w:rsidR="000D1480" w:rsidRPr="000B064E">
        <w:t xml:space="preserve">.  The </w:t>
      </w:r>
      <w:r w:rsidR="00484B24" w:rsidRPr="000B064E">
        <w:t xml:space="preserve">migrate </w:t>
      </w:r>
      <w:r w:rsidR="00E9328A" w:rsidRPr="000B064E">
        <w:t xml:space="preserve">record </w:t>
      </w:r>
      <w:r w:rsidR="000D1480" w:rsidRPr="000B064E">
        <w:t>will remain in error status until the old OSP</w:t>
      </w:r>
      <w:r w:rsidR="00484B24" w:rsidRPr="000B064E">
        <w:t xml:space="preserve"> unlocks the record</w:t>
      </w:r>
      <w:r w:rsidR="000D1480" w:rsidRPr="000B064E">
        <w:t xml:space="preserve">.  </w:t>
      </w:r>
      <w:r w:rsidR="00EC650C" w:rsidRPr="000B064E">
        <w:rPr>
          <w:b/>
        </w:rPr>
        <w:t xml:space="preserve">A new OSP cannot make any changes to </w:t>
      </w:r>
      <w:r w:rsidR="00F7013F" w:rsidRPr="000B064E">
        <w:rPr>
          <w:b/>
        </w:rPr>
        <w:t xml:space="preserve">an existing record </w:t>
      </w:r>
      <w:r w:rsidR="000D1480" w:rsidRPr="000B064E">
        <w:rPr>
          <w:b/>
        </w:rPr>
        <w:t xml:space="preserve">until the old OSP unlocks the record and the new OSP </w:t>
      </w:r>
      <w:r w:rsidR="00F7013F" w:rsidRPr="000B064E">
        <w:rPr>
          <w:b/>
        </w:rPr>
        <w:t xml:space="preserve">successfully </w:t>
      </w:r>
      <w:r w:rsidR="000D1480" w:rsidRPr="000B064E">
        <w:rPr>
          <w:b/>
        </w:rPr>
        <w:t xml:space="preserve">migrates the record </w:t>
      </w:r>
      <w:r w:rsidR="00F7013F" w:rsidRPr="000B064E">
        <w:rPr>
          <w:b/>
        </w:rPr>
        <w:t>to its own ownership</w:t>
      </w:r>
      <w:r w:rsidR="000D1480" w:rsidRPr="000B064E">
        <w:t>.</w:t>
      </w:r>
    </w:p>
    <w:p w14:paraId="39C04E55" w14:textId="77777777" w:rsidR="00EA5BEE" w:rsidRPr="000B064E" w:rsidRDefault="00EA5BEE" w:rsidP="00372950"/>
    <w:p w14:paraId="2189E9B9" w14:textId="77777777" w:rsidR="001A0B84" w:rsidRPr="000B064E" w:rsidRDefault="00372950" w:rsidP="00073D68">
      <w:r w:rsidRPr="000B064E">
        <w:t xml:space="preserve">The new OSP is responsible for </w:t>
      </w:r>
      <w:r w:rsidR="00484B24" w:rsidRPr="000B064E">
        <w:t xml:space="preserve">both </w:t>
      </w:r>
      <w:r w:rsidRPr="000B064E">
        <w:t xml:space="preserve">notifying the old OSP of its failure to </w:t>
      </w:r>
      <w:r w:rsidR="00484B24" w:rsidRPr="000B064E">
        <w:t xml:space="preserve">unlock its </w:t>
      </w:r>
      <w:r w:rsidRPr="000B064E">
        <w:t xml:space="preserve">record and </w:t>
      </w:r>
      <w:r w:rsidR="00484B24" w:rsidRPr="000B064E">
        <w:t xml:space="preserve">ensuring </w:t>
      </w:r>
      <w:r w:rsidRPr="000B064E">
        <w:t xml:space="preserve">that the old OSP does </w:t>
      </w:r>
      <w:r w:rsidR="00484B24" w:rsidRPr="000B064E">
        <w:t xml:space="preserve">unlock its </w:t>
      </w:r>
      <w:r w:rsidRPr="000B064E">
        <w:t>record.</w:t>
      </w:r>
    </w:p>
    <w:p w14:paraId="42D825B0" w14:textId="77777777" w:rsidR="006A513C" w:rsidRPr="000B064E" w:rsidRDefault="006A513C" w:rsidP="00073D68">
      <w:r w:rsidRPr="000B064E">
        <w:br w:type="page"/>
      </w:r>
    </w:p>
    <w:p w14:paraId="792AB5B6" w14:textId="77777777" w:rsidR="006B34A0" w:rsidRPr="000B064E" w:rsidRDefault="00A4396B" w:rsidP="0071101B">
      <w:pPr>
        <w:pStyle w:val="Heading4"/>
      </w:pPr>
      <w:bookmarkStart w:id="82" w:name="_Toc71901298"/>
      <w:r w:rsidRPr="000B064E">
        <w:t>5</w:t>
      </w:r>
      <w:r w:rsidR="0071101B" w:rsidRPr="000B064E">
        <w:t>.4.1.</w:t>
      </w:r>
      <w:r w:rsidR="00D529BF" w:rsidRPr="000B064E">
        <w:t>2</w:t>
      </w:r>
      <w:r w:rsidR="006B34A0" w:rsidRPr="000B064E">
        <w:tab/>
      </w:r>
      <w:r w:rsidR="00175787" w:rsidRPr="000B064E">
        <w:t>NPAC Validation Process</w:t>
      </w:r>
      <w:bookmarkEnd w:id="82"/>
    </w:p>
    <w:p w14:paraId="768A1315" w14:textId="77777777" w:rsidR="00175787" w:rsidRPr="000B064E" w:rsidRDefault="00175787" w:rsidP="0041515F">
      <w:r w:rsidRPr="000B064E">
        <w:t xml:space="preserve">PSAPs and first responders depend on accurate 9-1-1 database records to secure the public’s safety.  In the event the old </w:t>
      </w:r>
      <w:r w:rsidR="00E76C7A" w:rsidRPr="000B064E">
        <w:t xml:space="preserve">and </w:t>
      </w:r>
      <w:r w:rsidRPr="000B064E">
        <w:t>new OSP</w:t>
      </w:r>
      <w:r w:rsidR="00E76C7A" w:rsidRPr="000B064E">
        <w:t>s</w:t>
      </w:r>
      <w:r w:rsidRPr="000B064E">
        <w:t xml:space="preserve"> cannot coordinate their efforts </w:t>
      </w:r>
      <w:r w:rsidR="00674CF9" w:rsidRPr="000B064E">
        <w:t xml:space="preserve">to avoid stranded migrate records, </w:t>
      </w:r>
      <w:r w:rsidRPr="000B064E">
        <w:t xml:space="preserve">AT&amp;T 21-state and its database vendor </w:t>
      </w:r>
      <w:r w:rsidR="008C2E1C" w:rsidRPr="000B064E">
        <w:t>will execute its</w:t>
      </w:r>
      <w:r w:rsidR="00063E1C" w:rsidRPr="000B064E">
        <w:t xml:space="preserve"> </w:t>
      </w:r>
      <w:r w:rsidR="002423CD" w:rsidRPr="000B064E">
        <w:t>Number Portability Administration Center (</w:t>
      </w:r>
      <w:r w:rsidR="00063E1C" w:rsidRPr="000B064E">
        <w:t>NPAC</w:t>
      </w:r>
      <w:r w:rsidR="002423CD" w:rsidRPr="000B064E">
        <w:t>)</w:t>
      </w:r>
      <w:r w:rsidR="00063E1C" w:rsidRPr="000B064E">
        <w:t xml:space="preserve"> Validation Process</w:t>
      </w:r>
      <w:r w:rsidR="008C2E1C" w:rsidRPr="000B064E">
        <w:t xml:space="preserve"> to resolve </w:t>
      </w:r>
      <w:r w:rsidR="00674CF9" w:rsidRPr="000B064E">
        <w:t>the stranded migrate record</w:t>
      </w:r>
      <w:r w:rsidR="00A91BBA" w:rsidRPr="000B064E">
        <w:t xml:space="preserve">.  This process does not circumvent </w:t>
      </w:r>
      <w:r w:rsidR="008C2E1C" w:rsidRPr="000B064E">
        <w:t xml:space="preserve">the old and new </w:t>
      </w:r>
      <w:r w:rsidR="00A91BBA" w:rsidRPr="000B064E">
        <w:t>OSPs</w:t>
      </w:r>
      <w:r w:rsidR="008C2E1C" w:rsidRPr="000B064E">
        <w:t>’</w:t>
      </w:r>
      <w:r w:rsidR="00A91BBA" w:rsidRPr="000B064E">
        <w:t xml:space="preserve"> responsibility to issue all appropriate </w:t>
      </w:r>
      <w:r w:rsidR="00E76C7A" w:rsidRPr="000B064E">
        <w:t xml:space="preserve">unlock </w:t>
      </w:r>
      <w:r w:rsidR="00A91BBA" w:rsidRPr="000B064E">
        <w:t xml:space="preserve">and </w:t>
      </w:r>
      <w:r w:rsidR="00E76C7A" w:rsidRPr="000B064E">
        <w:t xml:space="preserve">migrate </w:t>
      </w:r>
      <w:r w:rsidR="00B76CA9" w:rsidRPr="000B064E">
        <w:t xml:space="preserve">records </w:t>
      </w:r>
      <w:r w:rsidR="00A91BBA" w:rsidRPr="000B064E">
        <w:t>and to correct all errors received.</w:t>
      </w:r>
    </w:p>
    <w:p w14:paraId="2A0AF229" w14:textId="77777777" w:rsidR="00A91BBA" w:rsidRPr="000B064E" w:rsidRDefault="00A91BBA" w:rsidP="0041515F"/>
    <w:p w14:paraId="00F8C72B" w14:textId="77777777" w:rsidR="008C2E1C" w:rsidRPr="000B064E" w:rsidRDefault="008C2E1C" w:rsidP="0041515F">
      <w:r w:rsidRPr="000B064E">
        <w:t>This is how the NPAC Validation Process works:</w:t>
      </w:r>
    </w:p>
    <w:p w14:paraId="62FD7FE8" w14:textId="77777777" w:rsidR="00E76C7A" w:rsidRPr="000B064E" w:rsidRDefault="00E76C7A" w:rsidP="0041515F"/>
    <w:p w14:paraId="699489AA" w14:textId="77777777" w:rsidR="00134096" w:rsidRDefault="00134096" w:rsidP="00134096">
      <w:pPr>
        <w:numPr>
          <w:ilvl w:val="0"/>
          <w:numId w:val="39"/>
        </w:numPr>
      </w:pPr>
      <w:r>
        <w:t>AT&amp;T 9-1-1 PSP</w:t>
      </w:r>
    </w:p>
    <w:p w14:paraId="027239DE" w14:textId="7AE73D49" w:rsidR="00134096" w:rsidRDefault="00134096" w:rsidP="00AD5835">
      <w:pPr>
        <w:ind w:left="720"/>
      </w:pPr>
      <w:r>
        <w:t xml:space="preserve">A stranded migrate record will remain in error status for up to 3 calendar days.  During this time, AT&amp;T 911 PSP will also check hourly with the NPAC for a change in Service Provider ID (SPID) to the new OSP.  If the correct SPID change is identified, AT&amp;T 911 PSP will allow the record to migrate to the new OSP.  If a SPID change to the new OSP is not encountered before the end of the 3 calendar days, AT&amp;T 9-1-1 PSP will generate a report to the new OSP that the migrate failed.  A report of NPAC validation activity that OSP can use to investigate and correct its record </w:t>
      </w:r>
      <w:r w:rsidR="00010DB7">
        <w:t>is</w:t>
      </w:r>
      <w:r>
        <w:t xml:space="preserve"> delivered to OSP through EFS.</w:t>
      </w:r>
    </w:p>
    <w:p w14:paraId="1427220B" w14:textId="77777777" w:rsidR="009A2CF9" w:rsidRDefault="009A2CF9" w:rsidP="00AD5835">
      <w:pPr>
        <w:ind w:left="720"/>
      </w:pPr>
    </w:p>
    <w:p w14:paraId="0BABEA84" w14:textId="77777777" w:rsidR="006A70C1" w:rsidRDefault="00134096" w:rsidP="00561973">
      <w:pPr>
        <w:numPr>
          <w:ilvl w:val="0"/>
          <w:numId w:val="39"/>
        </w:numPr>
      </w:pPr>
      <w:r>
        <w:t>911 Net</w:t>
      </w:r>
    </w:p>
    <w:p w14:paraId="0E4D7928" w14:textId="6E36C9A2" w:rsidR="006A70C1" w:rsidRPr="000B064E" w:rsidRDefault="00134096" w:rsidP="00AD5835">
      <w:pPr>
        <w:ind w:left="720"/>
      </w:pPr>
      <w:r>
        <w:t>A stranded migrate record will remain in error status for seven (7) calendar days waiting for the corresponding unlock record.  At the end of this waiting period, the NPAC will be checked for a change in Service Provider ID (SPID) to the new OSP.  If the correct SPID is identified, the ALI record will be unlocked to allow the migrate record to process.  If the NPAC does not have a SPID change to the new OSP, the ALI record will remain locked to the old OSP.  The database administration system</w:t>
      </w:r>
      <w:r w:rsidRPr="000B064E">
        <w:t xml:space="preserve"> will generate a report of NPAC validation activity that OSP can use to investigate and correct its records.  This report is delivered to OSP’s Connect:Enterprise mailbox</w:t>
      </w:r>
      <w:r>
        <w:t>.</w:t>
      </w:r>
    </w:p>
    <w:p w14:paraId="29AC9B1F" w14:textId="77777777" w:rsidR="00D529BF" w:rsidRPr="000B064E" w:rsidRDefault="00A4396B" w:rsidP="008E37D9">
      <w:pPr>
        <w:pStyle w:val="Heading3"/>
      </w:pPr>
      <w:bookmarkStart w:id="83" w:name="_Toc71901299"/>
      <w:r w:rsidRPr="000B064E">
        <w:t>5</w:t>
      </w:r>
      <w:r w:rsidR="00D529BF" w:rsidRPr="000B064E">
        <w:t>.4.2</w:t>
      </w:r>
      <w:r w:rsidR="00D529BF" w:rsidRPr="000B064E">
        <w:tab/>
        <w:t>Intermodal Porting</w:t>
      </w:r>
      <w:bookmarkEnd w:id="83"/>
    </w:p>
    <w:p w14:paraId="5DC7CA6E" w14:textId="77777777" w:rsidR="00006FC3" w:rsidRPr="000B064E" w:rsidRDefault="00D529BF" w:rsidP="0041515F">
      <w:r w:rsidRPr="000B064E">
        <w:t>When an end user ports from an OSP that uses pANI</w:t>
      </w:r>
      <w:r w:rsidR="00DA051C" w:rsidRPr="000B064E">
        <w:t>,</w:t>
      </w:r>
      <w:r w:rsidRPr="000B064E">
        <w:t xml:space="preserve"> to an OSP that uses ANI (</w:t>
      </w:r>
      <w:r w:rsidR="00A04D4A" w:rsidRPr="000B064E">
        <w:t>i.e</w:t>
      </w:r>
      <w:r w:rsidRPr="000B064E">
        <w:t xml:space="preserve">., end user ports from wireless </w:t>
      </w:r>
      <w:r w:rsidR="00A04D4A" w:rsidRPr="000B064E">
        <w:t xml:space="preserve">or migratory VoIP </w:t>
      </w:r>
      <w:r w:rsidRPr="000B064E">
        <w:t xml:space="preserve">to landline) the new OSP (the one that uses ANI) should issue a </w:t>
      </w:r>
      <w:r w:rsidR="00006FC3" w:rsidRPr="000B064E">
        <w:t xml:space="preserve">migrate </w:t>
      </w:r>
      <w:r w:rsidR="00B76CA9" w:rsidRPr="000B064E">
        <w:t>record</w:t>
      </w:r>
      <w:r w:rsidRPr="000B064E">
        <w:t xml:space="preserve">.  AT&amp;T 21-state’s database vendor will change the </w:t>
      </w:r>
      <w:r w:rsidR="00006FC3" w:rsidRPr="000B064E">
        <w:t xml:space="preserve">“M”igrate </w:t>
      </w:r>
      <w:r w:rsidR="00B76CA9" w:rsidRPr="000B064E">
        <w:t xml:space="preserve">record </w:t>
      </w:r>
      <w:r w:rsidRPr="000B064E">
        <w:t xml:space="preserve">to an “I”nsert </w:t>
      </w:r>
      <w:r w:rsidR="00B76CA9" w:rsidRPr="000B064E">
        <w:t xml:space="preserve">record </w:t>
      </w:r>
      <w:r w:rsidRPr="000B064E">
        <w:t xml:space="preserve">if the </w:t>
      </w:r>
      <w:r w:rsidR="00006FC3" w:rsidRPr="000B064E">
        <w:t xml:space="preserve">telephone number </w:t>
      </w:r>
      <w:r w:rsidRPr="000B064E">
        <w:t>record does not already exist in the 9-1-1 database</w:t>
      </w:r>
      <w:r w:rsidR="00006FC3" w:rsidRPr="000B064E">
        <w:t xml:space="preserve"> (WSP </w:t>
      </w:r>
      <w:r w:rsidR="00DC1DBB" w:rsidRPr="000B064E">
        <w:t xml:space="preserve">and migratory IVP </w:t>
      </w:r>
      <w:r w:rsidR="00006FC3" w:rsidRPr="000B064E">
        <w:t>OSPs use shell records</w:t>
      </w:r>
      <w:r w:rsidR="00DC1DBB" w:rsidRPr="000B064E">
        <w:t>, not ALI records</w:t>
      </w:r>
      <w:r w:rsidR="00B76CA9" w:rsidRPr="000B064E">
        <w:t>; t</w:t>
      </w:r>
      <w:r w:rsidR="00DC1DBB" w:rsidRPr="000B064E">
        <w:t>herefore, there is no ALI record to unlock and migrate.</w:t>
      </w:r>
      <w:r w:rsidR="00006FC3" w:rsidRPr="000B064E">
        <w:t>).</w:t>
      </w:r>
    </w:p>
    <w:p w14:paraId="54ADB374" w14:textId="77777777" w:rsidR="00006FC3" w:rsidRPr="000B064E" w:rsidRDefault="00006FC3" w:rsidP="0041515F"/>
    <w:p w14:paraId="26CA4CA6" w14:textId="77777777" w:rsidR="00D529BF" w:rsidRPr="000B064E" w:rsidRDefault="00D529BF" w:rsidP="0041515F">
      <w:r w:rsidRPr="000B064E">
        <w:t xml:space="preserve">When an end user ports from an OSP that uses ANI to an OSP that uses pANI (e.g., end user ports from landline to </w:t>
      </w:r>
      <w:r w:rsidR="00A04D4A" w:rsidRPr="000B064E">
        <w:t xml:space="preserve">either </w:t>
      </w:r>
      <w:r w:rsidRPr="000B064E">
        <w:t>wireless</w:t>
      </w:r>
      <w:r w:rsidR="00A04D4A" w:rsidRPr="000B064E">
        <w:t xml:space="preserve"> or migratory VoIP</w:t>
      </w:r>
      <w:r w:rsidRPr="000B064E">
        <w:t>), the old OSP (the one that uses ANI) should issue a “D”elete</w:t>
      </w:r>
      <w:r w:rsidR="00006FC3" w:rsidRPr="000B064E">
        <w:t xml:space="preserve"> </w:t>
      </w:r>
      <w:r w:rsidR="00B76CA9" w:rsidRPr="000B064E">
        <w:t>record</w:t>
      </w:r>
      <w:r w:rsidR="00DC1DBB" w:rsidRPr="000B064E">
        <w:t>.</w:t>
      </w:r>
    </w:p>
    <w:p w14:paraId="39EB382C" w14:textId="77777777" w:rsidR="00164E2F" w:rsidRPr="000B064E" w:rsidRDefault="00A4396B" w:rsidP="00D80792">
      <w:pPr>
        <w:pStyle w:val="Heading2"/>
      </w:pPr>
      <w:bookmarkStart w:id="84" w:name="_Toc71901300"/>
      <w:bookmarkStart w:id="85" w:name="_Hlk509558565"/>
      <w:r w:rsidRPr="000B064E">
        <w:t>5</w:t>
      </w:r>
      <w:r w:rsidR="00164E2F" w:rsidRPr="000B064E">
        <w:t>.</w:t>
      </w:r>
      <w:r w:rsidR="003150FF" w:rsidRPr="000B064E">
        <w:t>5</w:t>
      </w:r>
      <w:r w:rsidR="00164E2F" w:rsidRPr="000B064E">
        <w:tab/>
        <w:t>ESRK and ESQK Administration</w:t>
      </w:r>
      <w:bookmarkEnd w:id="84"/>
    </w:p>
    <w:p w14:paraId="0FD6CED9" w14:textId="7008751C" w:rsidR="001A1CE1" w:rsidRPr="000B064E" w:rsidRDefault="00373B8A" w:rsidP="007D4C8A">
      <w:r w:rsidRPr="000B064E">
        <w:t xml:space="preserve">The SR/ALI database administers </w:t>
      </w:r>
      <w:r w:rsidR="00CF230C" w:rsidRPr="000B064E">
        <w:t>Emergency Services Routing Key (</w:t>
      </w:r>
      <w:r w:rsidR="002C605D" w:rsidRPr="000B064E">
        <w:t>ESRK</w:t>
      </w:r>
      <w:r w:rsidR="00CF230C" w:rsidRPr="000B064E">
        <w:t>)</w:t>
      </w:r>
      <w:r w:rsidR="002C605D" w:rsidRPr="000B064E">
        <w:t xml:space="preserve"> and</w:t>
      </w:r>
      <w:r w:rsidRPr="000B064E">
        <w:t xml:space="preserve"> </w:t>
      </w:r>
      <w:r w:rsidR="00CF230C" w:rsidRPr="000B064E">
        <w:t>Emergency Services Query Key (</w:t>
      </w:r>
      <w:r w:rsidR="002C605D" w:rsidRPr="000B064E">
        <w:t>ESQK</w:t>
      </w:r>
      <w:r w:rsidR="00CF230C" w:rsidRPr="000B064E">
        <w:t>)</w:t>
      </w:r>
      <w:r w:rsidR="00C545AA" w:rsidRPr="000B064E">
        <w:t xml:space="preserve"> records </w:t>
      </w:r>
      <w:r w:rsidRPr="000B064E">
        <w:t xml:space="preserve">in a </w:t>
      </w:r>
      <w:r w:rsidR="002C605D" w:rsidRPr="000B064E">
        <w:t>similar</w:t>
      </w:r>
      <w:r w:rsidRPr="000B064E">
        <w:t xml:space="preserve"> manner</w:t>
      </w:r>
      <w:r w:rsidR="002C605D" w:rsidRPr="000B064E">
        <w:t xml:space="preserve">.  </w:t>
      </w:r>
      <w:r w:rsidRPr="000B064E">
        <w:t>OSPs that use ESRK and</w:t>
      </w:r>
      <w:r w:rsidR="00333182" w:rsidRPr="000B064E">
        <w:t>/or</w:t>
      </w:r>
      <w:r w:rsidRPr="000B064E">
        <w:t xml:space="preserve"> ESQK records have a </w:t>
      </w:r>
      <w:r w:rsidR="001A1CE1" w:rsidRPr="000B064E">
        <w:t xml:space="preserve">“shell” record that contains the pANI, OSP, and ESN information and a Steering Table </w:t>
      </w:r>
      <w:r w:rsidR="00050CB8" w:rsidRPr="000B064E">
        <w:t xml:space="preserve">record </w:t>
      </w:r>
      <w:r w:rsidR="00E93449">
        <w:t xml:space="preserve">used to create a steering indicator </w:t>
      </w:r>
      <w:r w:rsidR="0067223E">
        <w:t>for the shell record</w:t>
      </w:r>
      <w:r w:rsidR="001A1CE1" w:rsidRPr="000B064E">
        <w:t xml:space="preserve">.  During 9-1-1 call processing, </w:t>
      </w:r>
      <w:r w:rsidR="008C2E1C" w:rsidRPr="000B064E">
        <w:t xml:space="preserve">the </w:t>
      </w:r>
      <w:r w:rsidR="00753AE5" w:rsidRPr="000B064E">
        <w:t xml:space="preserve">Selective Router uses the </w:t>
      </w:r>
      <w:r w:rsidR="001A1CE1" w:rsidRPr="000B064E">
        <w:t xml:space="preserve">shell record to route the 9-1-1 call to the correct PSAP and </w:t>
      </w:r>
      <w:r w:rsidR="004D24E0" w:rsidRPr="000B064E">
        <w:t xml:space="preserve">the SR/ALI Database uses the </w:t>
      </w:r>
      <w:r w:rsidR="001A1CE1" w:rsidRPr="000B064E">
        <w:t xml:space="preserve">steering table to reach the correct MPC or VPC </w:t>
      </w:r>
      <w:r w:rsidR="00674CF9" w:rsidRPr="000B064E">
        <w:t xml:space="preserve">to request </w:t>
      </w:r>
      <w:r w:rsidR="004D24E0" w:rsidRPr="000B064E">
        <w:t xml:space="preserve">the </w:t>
      </w:r>
      <w:r w:rsidR="001A1CE1" w:rsidRPr="000B064E">
        <w:t>dynamic ALI update.</w:t>
      </w:r>
      <w:r w:rsidR="00F20EC9" w:rsidRPr="000B064E">
        <w:t xml:space="preserve">  The dynamic ALI update is inserted into the shell record </w:t>
      </w:r>
      <w:r w:rsidR="004D24E0" w:rsidRPr="000B064E">
        <w:t>so that the SR</w:t>
      </w:r>
      <w:r w:rsidRPr="000B064E">
        <w:t xml:space="preserve">/ALI database </w:t>
      </w:r>
      <w:r w:rsidR="004D24E0" w:rsidRPr="000B064E">
        <w:t>can provide the caller’s location information when queried by the PSAP</w:t>
      </w:r>
      <w:r w:rsidR="00F20EC9" w:rsidRPr="000B064E">
        <w:t>.</w:t>
      </w:r>
    </w:p>
    <w:p w14:paraId="3ECA0CA9" w14:textId="77777777" w:rsidR="001A1CE1" w:rsidRPr="000B064E" w:rsidRDefault="001A1CE1" w:rsidP="007D4C8A"/>
    <w:p w14:paraId="68548137" w14:textId="77777777" w:rsidR="002C605D" w:rsidRPr="000B064E" w:rsidRDefault="002C605D" w:rsidP="007D4C8A">
      <w:bookmarkStart w:id="86" w:name="_Hlk48219764"/>
      <w:r w:rsidRPr="000B064E">
        <w:t xml:space="preserve">Populating the </w:t>
      </w:r>
      <w:r w:rsidR="00F20EC9" w:rsidRPr="000B064E">
        <w:t>SR/ALI</w:t>
      </w:r>
      <w:r w:rsidRPr="000B064E">
        <w:t xml:space="preserve"> database with complete and accurate shell records </w:t>
      </w:r>
      <w:r w:rsidR="00050CB8" w:rsidRPr="000B064E">
        <w:t xml:space="preserve">and steering tables </w:t>
      </w:r>
      <w:r w:rsidRPr="000B064E">
        <w:t xml:space="preserve">is the responsibility of the </w:t>
      </w:r>
      <w:r w:rsidR="004D24E0" w:rsidRPr="000B064E">
        <w:t xml:space="preserve">respective </w:t>
      </w:r>
      <w:r w:rsidRPr="000B064E">
        <w:t xml:space="preserve">MPC </w:t>
      </w:r>
      <w:r w:rsidR="004D24E0" w:rsidRPr="000B064E">
        <w:t xml:space="preserve">or </w:t>
      </w:r>
      <w:r w:rsidRPr="000B064E">
        <w:t>VPC.</w:t>
      </w:r>
      <w:r w:rsidR="001A1CE1" w:rsidRPr="000B064E">
        <w:t xml:space="preserve">  MPC and VPC will administer their shell records through the Service Order Input (SOI) process </w:t>
      </w:r>
      <w:r w:rsidR="00F20EC9" w:rsidRPr="000B064E">
        <w:t xml:space="preserve">or the </w:t>
      </w:r>
      <w:r w:rsidR="00374588" w:rsidRPr="000B064E">
        <w:t xml:space="preserve">9-1-1 NET </w:t>
      </w:r>
      <w:r w:rsidR="00A30CB2" w:rsidRPr="000B064E">
        <w:t>t</w:t>
      </w:r>
      <w:r w:rsidR="00F20EC9" w:rsidRPr="000B064E">
        <w:t>ool</w:t>
      </w:r>
      <w:r w:rsidR="004D24E0" w:rsidRPr="000B064E">
        <w:t xml:space="preserve">.  MPC and VPC will administer </w:t>
      </w:r>
      <w:r w:rsidR="001A1CE1" w:rsidRPr="000B064E">
        <w:t xml:space="preserve">their steering table records through </w:t>
      </w:r>
      <w:r w:rsidR="00F20EC9" w:rsidRPr="000B064E">
        <w:t>a 21-state</w:t>
      </w:r>
      <w:r w:rsidR="001A1CE1" w:rsidRPr="000B064E">
        <w:t xml:space="preserve"> ALI Steering Table Form.  </w:t>
      </w:r>
      <w:bookmarkEnd w:id="86"/>
      <w:r w:rsidR="00391C0B" w:rsidRPr="000B064E">
        <w:t xml:space="preserve">A document describing the SOI Process and </w:t>
      </w:r>
      <w:r w:rsidR="00374588" w:rsidRPr="000B064E">
        <w:t xml:space="preserve">9-1-1 NET </w:t>
      </w:r>
      <w:r w:rsidR="00391C0B" w:rsidRPr="000B064E">
        <w:t xml:space="preserve">Tool, as well as instructions for how to gain access and support, is in </w:t>
      </w:r>
      <w:hyperlink r:id="rId50" w:history="1">
        <w:r w:rsidR="00391C0B" w:rsidRPr="000B064E">
          <w:rPr>
            <w:rStyle w:val="Hyperlink"/>
          </w:rPr>
          <w:t>CLEC Online</w:t>
        </w:r>
      </w:hyperlink>
      <w:r w:rsidR="00391C0B" w:rsidRPr="000B064E">
        <w:t xml:space="preserve"> and instructions for finding it are </w:t>
      </w:r>
      <w:hyperlink w:anchor="OSS_Applications_and_Tools" w:history="1">
        <w:r w:rsidR="00391C0B" w:rsidRPr="000B064E">
          <w:rPr>
            <w:rStyle w:val="Hyperlink"/>
          </w:rPr>
          <w:t>here</w:t>
        </w:r>
      </w:hyperlink>
      <w:r w:rsidR="00391C0B" w:rsidRPr="000B064E">
        <w:t xml:space="preserve">.  </w:t>
      </w:r>
      <w:r w:rsidR="00050CB8" w:rsidRPr="000B064E">
        <w:t xml:space="preserve">A copy of the </w:t>
      </w:r>
      <w:r w:rsidR="00F20EC9" w:rsidRPr="000B064E">
        <w:t xml:space="preserve">21-State </w:t>
      </w:r>
      <w:r w:rsidR="00050CB8" w:rsidRPr="000B064E">
        <w:t xml:space="preserve">ALI Steering Table Form is in </w:t>
      </w:r>
      <w:hyperlink r:id="rId51" w:history="1">
        <w:r w:rsidR="00050CB8" w:rsidRPr="000B064E">
          <w:rPr>
            <w:rStyle w:val="Hyperlink"/>
          </w:rPr>
          <w:t>AT&amp;T Prime Access</w:t>
        </w:r>
      </w:hyperlink>
      <w:r w:rsidR="00050CB8" w:rsidRPr="000B064E">
        <w:t xml:space="preserve"> and instructions for finding it are </w:t>
      </w:r>
      <w:hyperlink w:anchor="ALI_Steering_Table_Form" w:history="1">
        <w:r w:rsidR="00050CB8" w:rsidRPr="000B064E">
          <w:rPr>
            <w:rStyle w:val="Hyperlink"/>
          </w:rPr>
          <w:t>here</w:t>
        </w:r>
      </w:hyperlink>
      <w:r w:rsidR="00050CB8" w:rsidRPr="000B064E">
        <w:t>.</w:t>
      </w:r>
      <w:r w:rsidR="00246F3E" w:rsidRPr="000B064E">
        <w:t xml:space="preserve">  </w:t>
      </w:r>
      <w:r w:rsidR="004D24E0" w:rsidRPr="000B064E">
        <w:t xml:space="preserve">Instructions for returning </w:t>
      </w:r>
      <w:r w:rsidR="005D4BB9" w:rsidRPr="000B064E">
        <w:t xml:space="preserve">that </w:t>
      </w:r>
      <w:r w:rsidR="004D24E0" w:rsidRPr="000B064E">
        <w:t>form are on the form</w:t>
      </w:r>
      <w:r w:rsidR="00246F3E" w:rsidRPr="000B064E">
        <w:t>.</w:t>
      </w:r>
    </w:p>
    <w:p w14:paraId="0CEE024F" w14:textId="77777777" w:rsidR="00D80792" w:rsidRPr="000B064E" w:rsidRDefault="00A4396B" w:rsidP="00D80792">
      <w:pPr>
        <w:pStyle w:val="Heading2"/>
      </w:pPr>
      <w:bookmarkStart w:id="87" w:name="_Toc71901301"/>
      <w:bookmarkEnd w:id="85"/>
      <w:r w:rsidRPr="000B064E">
        <w:t>5</w:t>
      </w:r>
      <w:r w:rsidR="00D80792" w:rsidRPr="000B064E">
        <w:t>.</w:t>
      </w:r>
      <w:r w:rsidR="003150FF" w:rsidRPr="000B064E">
        <w:t>6</w:t>
      </w:r>
      <w:r w:rsidR="00D80792" w:rsidRPr="000B064E">
        <w:tab/>
        <w:t xml:space="preserve">Resale, </w:t>
      </w:r>
      <w:r w:rsidR="00152C0F" w:rsidRPr="000B064E">
        <w:t xml:space="preserve">Local </w:t>
      </w:r>
      <w:r w:rsidR="00D80792" w:rsidRPr="000B064E">
        <w:t>Wholesale Complete</w:t>
      </w:r>
      <w:r w:rsidR="004F7799" w:rsidRPr="000B064E">
        <w:t>,</w:t>
      </w:r>
      <w:r w:rsidR="00152C0F" w:rsidRPr="000B064E">
        <w:t xml:space="preserve"> </w:t>
      </w:r>
      <w:r w:rsidR="00D80792" w:rsidRPr="000B064E">
        <w:t>and Unbundled Local Switching</w:t>
      </w:r>
      <w:bookmarkEnd w:id="87"/>
    </w:p>
    <w:p w14:paraId="21DB56AF" w14:textId="77777777" w:rsidR="00D80792" w:rsidRPr="000B064E" w:rsidRDefault="00D80792" w:rsidP="00D80792">
      <w:r w:rsidRPr="000B064E">
        <w:t>CLEC OSPs that provide service using AT&amp;T 21-state’s Resale, Local Wholesale Complete (LWC), or unbundled local switching products administer their 9-1-1 records by submitting Local Service Requests (LSR</w:t>
      </w:r>
      <w:r w:rsidR="00E40CA6" w:rsidRPr="000B064E">
        <w:t>s</w:t>
      </w:r>
      <w:r w:rsidRPr="000B064E">
        <w:t xml:space="preserve">).  </w:t>
      </w:r>
      <w:r w:rsidR="00C42915" w:rsidRPr="000B064E">
        <w:t xml:space="preserve">These LSRs will generate </w:t>
      </w:r>
      <w:r w:rsidRPr="000B064E">
        <w:t xml:space="preserve">a service order that enters AT&amp;T 21-states’s own </w:t>
      </w:r>
      <w:r w:rsidR="00347B77" w:rsidRPr="000B064E">
        <w:t>SOI</w:t>
      </w:r>
      <w:r w:rsidRPr="000B064E">
        <w:t xml:space="preserve"> process and these updates are passed through internal ordering systems to the </w:t>
      </w:r>
      <w:r w:rsidR="00D17A4F" w:rsidRPr="000B064E">
        <w:t>S</w:t>
      </w:r>
      <w:r w:rsidR="003170B5" w:rsidRPr="000B064E">
        <w:t>R/ALI administrative</w:t>
      </w:r>
      <w:r w:rsidR="00D17A4F" w:rsidRPr="000B064E">
        <w:t xml:space="preserve"> system</w:t>
      </w:r>
      <w:r w:rsidRPr="000B064E">
        <w:t>.</w:t>
      </w:r>
      <w:r w:rsidR="00152C0F" w:rsidRPr="000B064E">
        <w:t xml:space="preserve"> </w:t>
      </w:r>
      <w:r w:rsidR="00C42915" w:rsidRPr="000B064E">
        <w:t xml:space="preserve"> </w:t>
      </w:r>
      <w:r w:rsidR="00152C0F" w:rsidRPr="000B064E">
        <w:t xml:space="preserve">9-1-1 service is not available for any </w:t>
      </w:r>
      <w:r w:rsidR="00F37778" w:rsidRPr="000B064E">
        <w:t>resold, LWC or ULS service that cannot make outgoing calls.</w:t>
      </w:r>
    </w:p>
    <w:p w14:paraId="76994413" w14:textId="77777777" w:rsidR="00D80792" w:rsidRPr="000B064E" w:rsidRDefault="00D80792" w:rsidP="00D80792"/>
    <w:p w14:paraId="70D57832" w14:textId="77777777" w:rsidR="00D80792" w:rsidRPr="000B064E" w:rsidRDefault="00D80792" w:rsidP="0041515F">
      <w:r w:rsidRPr="000B064E">
        <w:t>It is</w:t>
      </w:r>
      <w:r w:rsidR="00C42915" w:rsidRPr="000B064E">
        <w:t xml:space="preserve"> CLEC</w:t>
      </w:r>
      <w:r w:rsidRPr="000B064E">
        <w:t xml:space="preserve"> OSP’s responsibility for accurately creating and maintaining its </w:t>
      </w:r>
      <w:r w:rsidR="00567B14" w:rsidRPr="000B064E">
        <w:t>end-</w:t>
      </w:r>
      <w:r w:rsidRPr="000B064E">
        <w:t xml:space="preserve">user 9-1-1 ALI records.  If </w:t>
      </w:r>
      <w:r w:rsidR="00C42915" w:rsidRPr="000B064E">
        <w:t xml:space="preserve">CLEC </w:t>
      </w:r>
      <w:r w:rsidRPr="000B064E">
        <w:t>OSP submits an LSR that is incomplete or creates errors in the database record, OSP is responsible for submitting an appropriate LSR that corrects the record.</w:t>
      </w:r>
    </w:p>
    <w:p w14:paraId="48711A90" w14:textId="77777777" w:rsidR="009651CE" w:rsidRPr="000B064E" w:rsidRDefault="00A4396B" w:rsidP="00C66F9D">
      <w:pPr>
        <w:pStyle w:val="Heading2"/>
      </w:pPr>
      <w:bookmarkStart w:id="88" w:name="_Toc71901302"/>
      <w:r w:rsidRPr="000B064E">
        <w:t>5</w:t>
      </w:r>
      <w:r w:rsidR="009651CE" w:rsidRPr="000B064E">
        <w:t>.</w:t>
      </w:r>
      <w:r w:rsidR="003150FF" w:rsidRPr="000B064E">
        <w:t>7</w:t>
      </w:r>
      <w:r w:rsidR="009651CE" w:rsidRPr="000B064E">
        <w:tab/>
        <w:t>Private Switch ALI</w:t>
      </w:r>
      <w:bookmarkEnd w:id="88"/>
    </w:p>
    <w:p w14:paraId="3614DEA7" w14:textId="77777777" w:rsidR="00F608AC" w:rsidRPr="000B064E" w:rsidRDefault="00F608AC" w:rsidP="00F608AC">
      <w:r w:rsidRPr="000B064E">
        <w:t>Private Switch ALI (PSALI) is the generic name for services that help Private Branch Exchange (PBX) owners deliver a caller’s station location information on 9-1-1 calls.</w:t>
      </w:r>
    </w:p>
    <w:p w14:paraId="59AE8C6D" w14:textId="77777777" w:rsidR="00F608AC" w:rsidRPr="000B064E" w:rsidRDefault="00F608AC" w:rsidP="00F608AC"/>
    <w:p w14:paraId="184E10AF" w14:textId="77777777" w:rsidR="00E01DE0" w:rsidRPr="000B064E" w:rsidRDefault="00F608AC" w:rsidP="007D457F">
      <w:r w:rsidRPr="000B064E">
        <w:t xml:space="preserve">AT&amp;T 21-state offers a resale Private Switch ALI service only in </w:t>
      </w:r>
      <w:r w:rsidR="00E01DE0" w:rsidRPr="000B064E">
        <w:t xml:space="preserve">the </w:t>
      </w:r>
      <w:r w:rsidRPr="000B064E">
        <w:t xml:space="preserve">AT&amp;T 9-state region under the name PBX Locate.  Resale CLEC OSPs </w:t>
      </w:r>
      <w:r w:rsidR="00E01DE0" w:rsidRPr="000B064E">
        <w:t xml:space="preserve">in the 9-state region </w:t>
      </w:r>
      <w:r w:rsidRPr="000B064E">
        <w:t xml:space="preserve">can order PBX Locate using the 911 PBX Locate ordering form in </w:t>
      </w:r>
      <w:hyperlink r:id="rId52" w:history="1">
        <w:r w:rsidRPr="000B064E">
          <w:rPr>
            <w:rStyle w:val="Hyperlink"/>
          </w:rPr>
          <w:t>CLEC Online</w:t>
        </w:r>
      </w:hyperlink>
      <w:r w:rsidRPr="000B064E">
        <w:t xml:space="preserve">.  Instructions for finding the form are </w:t>
      </w:r>
      <w:hyperlink w:anchor="PBX_Locate" w:history="1">
        <w:r w:rsidRPr="000B064E">
          <w:rPr>
            <w:rStyle w:val="Hyperlink"/>
          </w:rPr>
          <w:t>here</w:t>
        </w:r>
      </w:hyperlink>
      <w:r w:rsidRPr="000B064E">
        <w:t>.</w:t>
      </w:r>
      <w:r w:rsidR="00E01DE0" w:rsidRPr="000B064E">
        <w:t xml:space="preserve">  </w:t>
      </w:r>
      <w:r w:rsidRPr="000B064E">
        <w:t>Resale CLEC OSPs in AT&amp;T 12-state region that have end users that want a PSALI service can obtain the service from Retail (at Retail terms, conditions, and prices)</w:t>
      </w:r>
      <w:r w:rsidR="00E01DE0" w:rsidRPr="000B064E">
        <w:t>.</w:t>
      </w:r>
    </w:p>
    <w:p w14:paraId="05E2D04F" w14:textId="77777777" w:rsidR="00E01DE0" w:rsidRPr="000B064E" w:rsidRDefault="00E01DE0" w:rsidP="007D457F"/>
    <w:p w14:paraId="695E2C28" w14:textId="77777777" w:rsidR="003263CF" w:rsidRPr="000B064E" w:rsidRDefault="00F608AC" w:rsidP="007D457F">
      <w:r w:rsidRPr="000B064E">
        <w:t>Where available, PSALI services can be ordered only with PRI Direct Inward Dial (DID) telephone numbers.</w:t>
      </w:r>
    </w:p>
    <w:p w14:paraId="5CD0E2FB" w14:textId="77777777" w:rsidR="00753B46" w:rsidRPr="000B064E" w:rsidRDefault="00753B46" w:rsidP="002514F4">
      <w:pPr>
        <w:pStyle w:val="Heading3"/>
      </w:pPr>
      <w:bookmarkStart w:id="89" w:name="_Toc71901303"/>
      <w:r w:rsidRPr="000B064E">
        <w:t>5.7.</w:t>
      </w:r>
      <w:r w:rsidR="002A7760" w:rsidRPr="000B064E">
        <w:t>1</w:t>
      </w:r>
      <w:r w:rsidRPr="000B064E">
        <w:tab/>
        <w:t>Database</w:t>
      </w:r>
      <w:r w:rsidR="002A7760" w:rsidRPr="000B064E">
        <w:t xml:space="preserve"> Records</w:t>
      </w:r>
      <w:bookmarkEnd w:id="89"/>
    </w:p>
    <w:p w14:paraId="54A098F7" w14:textId="77777777" w:rsidR="00753B46" w:rsidRPr="000B064E" w:rsidRDefault="00753B46" w:rsidP="00753B46">
      <w:r w:rsidRPr="000B064E">
        <w:t>The end user, not its OSP, has direct control over, and responsibility for, its data</w:t>
      </w:r>
      <w:r w:rsidR="002A7760" w:rsidRPr="000B064E">
        <w:t>base records</w:t>
      </w:r>
      <w:r w:rsidRPr="000B064E">
        <w:t xml:space="preserve"> (e.g., timeliness and accuracy of updates).  However, </w:t>
      </w:r>
      <w:r w:rsidR="002A7760" w:rsidRPr="000B064E">
        <w:t>the end</w:t>
      </w:r>
      <w:r w:rsidR="00567B14" w:rsidRPr="000B064E">
        <w:t>-</w:t>
      </w:r>
      <w:r w:rsidR="002A7760" w:rsidRPr="000B064E">
        <w:t xml:space="preserve">user’s </w:t>
      </w:r>
      <w:r w:rsidRPr="000B064E">
        <w:t>OSP is responsible for ensuring that the end</w:t>
      </w:r>
      <w:r w:rsidR="00567B14" w:rsidRPr="000B064E">
        <w:t>-</w:t>
      </w:r>
      <w:r w:rsidRPr="000B064E">
        <w:t xml:space="preserve">user’s PBX station numbers do not fall outside the boundary of the </w:t>
      </w:r>
      <w:r w:rsidR="0086477C" w:rsidRPr="000B064E">
        <w:t>Selective Router</w:t>
      </w:r>
      <w:r w:rsidRPr="000B064E">
        <w:t xml:space="preserve"> serving the physical address of the PBX location.</w:t>
      </w:r>
    </w:p>
    <w:p w14:paraId="30191725" w14:textId="77777777" w:rsidR="00753B46" w:rsidRPr="000B064E" w:rsidRDefault="00753B46" w:rsidP="002514F4">
      <w:pPr>
        <w:pStyle w:val="Heading3"/>
      </w:pPr>
      <w:bookmarkStart w:id="90" w:name="_Toc71901304"/>
      <w:r w:rsidRPr="000B064E">
        <w:t>5.7.</w:t>
      </w:r>
      <w:r w:rsidR="002A7760" w:rsidRPr="000B064E">
        <w:t>2</w:t>
      </w:r>
      <w:r w:rsidRPr="000B064E">
        <w:tab/>
      </w:r>
      <w:r w:rsidR="002A7760" w:rsidRPr="000B064E">
        <w:t>PSALI</w:t>
      </w:r>
      <w:r w:rsidRPr="000B064E">
        <w:t xml:space="preserve"> and AESPs</w:t>
      </w:r>
      <w:bookmarkEnd w:id="90"/>
    </w:p>
    <w:p w14:paraId="4D99B0FF" w14:textId="77777777" w:rsidR="002A7760" w:rsidRPr="000B064E" w:rsidRDefault="002A7760" w:rsidP="002A7760">
      <w:r w:rsidRPr="000B064E">
        <w:t xml:space="preserve">Alternate Emergency Service Providers (AESPs) that are deploying NG9-1-1 systems are responsible for contacting all PSALI switch owners and determining the type of PSALI switch the end user has.  If the end user’s service </w:t>
      </w:r>
      <w:r w:rsidR="001E561B" w:rsidRPr="000B064E">
        <w:t>does not use PRI Direct Inward Dial (DID) telephone numbers</w:t>
      </w:r>
      <w:r w:rsidRPr="000B064E">
        <w:t>, AESP is responsible for working with the end user to obtain a solution for its NG9-1-1 system.</w:t>
      </w:r>
    </w:p>
    <w:p w14:paraId="1C27F637" w14:textId="77777777" w:rsidR="002A7760" w:rsidRPr="000B064E" w:rsidRDefault="002A7760" w:rsidP="002A7760"/>
    <w:p w14:paraId="441D4BB6" w14:textId="77777777" w:rsidR="00762FA0" w:rsidRPr="000B064E" w:rsidRDefault="00753B46" w:rsidP="00753B46">
      <w:r w:rsidRPr="000B064E">
        <w:t>AESP</w:t>
      </w:r>
      <w:r w:rsidR="00762FA0" w:rsidRPr="000B064E">
        <w:t xml:space="preserve"> is</w:t>
      </w:r>
      <w:r w:rsidRPr="000B064E">
        <w:t xml:space="preserve"> also responsible for </w:t>
      </w:r>
      <w:r w:rsidR="001E561B" w:rsidRPr="000B064E">
        <w:t xml:space="preserve">determining if the PSALI switch owner uses its own NENA </w:t>
      </w:r>
      <w:r w:rsidR="00F039A1" w:rsidRPr="000B064E">
        <w:t>C</w:t>
      </w:r>
      <w:r w:rsidR="001E561B" w:rsidRPr="000B064E">
        <w:t xml:space="preserve">ID.  If it does, AESP is responsible for </w:t>
      </w:r>
      <w:r w:rsidR="00762FA0" w:rsidRPr="000B064E">
        <w:t xml:space="preserve">contacting </w:t>
      </w:r>
      <w:r w:rsidR="001E561B" w:rsidRPr="000B064E">
        <w:t xml:space="preserve">such </w:t>
      </w:r>
      <w:r w:rsidRPr="000B064E">
        <w:t xml:space="preserve">switch owners </w:t>
      </w:r>
      <w:r w:rsidR="00762FA0" w:rsidRPr="000B064E">
        <w:t xml:space="preserve">and including </w:t>
      </w:r>
      <w:r w:rsidR="001E561B" w:rsidRPr="000B064E">
        <w:t xml:space="preserve">them </w:t>
      </w:r>
      <w:r w:rsidRPr="000B064E">
        <w:t xml:space="preserve">in </w:t>
      </w:r>
      <w:r w:rsidR="001E561B" w:rsidRPr="000B064E">
        <w:t xml:space="preserve">its </w:t>
      </w:r>
      <w:r w:rsidRPr="000B064E">
        <w:t>database migration plan</w:t>
      </w:r>
      <w:r w:rsidR="00762FA0" w:rsidRPr="000B064E">
        <w:t>.</w:t>
      </w:r>
    </w:p>
    <w:p w14:paraId="32EE53A5" w14:textId="77777777" w:rsidR="00762FA0" w:rsidRPr="000B064E" w:rsidRDefault="00762FA0" w:rsidP="00753B46"/>
    <w:p w14:paraId="7C0BA233" w14:textId="77777777" w:rsidR="00753B46" w:rsidRPr="000B064E" w:rsidRDefault="00762FA0" w:rsidP="00753B46">
      <w:r w:rsidRPr="000B064E">
        <w:t xml:space="preserve">PSALI switch owners </w:t>
      </w:r>
      <w:r w:rsidR="001E561B" w:rsidRPr="000B064E">
        <w:t xml:space="preserve">with </w:t>
      </w:r>
      <w:r w:rsidRPr="000B064E">
        <w:t xml:space="preserve">their own NENA </w:t>
      </w:r>
      <w:r w:rsidR="00F039A1" w:rsidRPr="000B064E">
        <w:t>C</w:t>
      </w:r>
      <w:r w:rsidRPr="000B064E">
        <w:t>ID will need to know:</w:t>
      </w:r>
    </w:p>
    <w:p w14:paraId="655A86BF" w14:textId="77777777" w:rsidR="00753B46" w:rsidRPr="000B064E" w:rsidRDefault="00753B46" w:rsidP="00753B46">
      <w:pPr>
        <w:numPr>
          <w:ilvl w:val="0"/>
          <w:numId w:val="49"/>
        </w:numPr>
      </w:pPr>
      <w:r w:rsidRPr="000B064E">
        <w:t>How to make their updates in AESP’s database</w:t>
      </w:r>
    </w:p>
    <w:p w14:paraId="5CF02FEA" w14:textId="77777777" w:rsidR="00753B46" w:rsidRPr="000B064E" w:rsidRDefault="00753B46" w:rsidP="00753B46">
      <w:pPr>
        <w:numPr>
          <w:ilvl w:val="0"/>
          <w:numId w:val="49"/>
        </w:numPr>
      </w:pPr>
      <w:r w:rsidRPr="000B064E">
        <w:t>When to make their initial load into AESP’s database and begin making dual updates into both AESP’s and AT&amp;T ILEC’s database</w:t>
      </w:r>
    </w:p>
    <w:p w14:paraId="056B1EBF" w14:textId="77777777" w:rsidR="00753B46" w:rsidRPr="000B064E" w:rsidRDefault="00753B46" w:rsidP="00753B46">
      <w:pPr>
        <w:numPr>
          <w:ilvl w:val="0"/>
          <w:numId w:val="49"/>
        </w:numPr>
      </w:pPr>
      <w:r w:rsidRPr="000B064E">
        <w:t xml:space="preserve">When to stop making dual updates and </w:t>
      </w:r>
      <w:r w:rsidR="00276146" w:rsidRPr="000B064E">
        <w:t xml:space="preserve">deleting </w:t>
      </w:r>
      <w:r w:rsidRPr="000B064E">
        <w:t>their records in AT&amp;T’s database</w:t>
      </w:r>
    </w:p>
    <w:p w14:paraId="798726BA" w14:textId="77777777" w:rsidR="00762FA0" w:rsidRPr="000B064E" w:rsidRDefault="00762FA0" w:rsidP="002514F4"/>
    <w:p w14:paraId="50E5A741" w14:textId="77777777" w:rsidR="00762FA0" w:rsidRPr="000B064E" w:rsidRDefault="00762FA0" w:rsidP="002514F4">
      <w:r w:rsidRPr="000B064E">
        <w:t xml:space="preserve">PSALI switch owners that use an AT&amp;T ILEC’s NENA </w:t>
      </w:r>
      <w:r w:rsidR="00F039A1" w:rsidRPr="000B064E">
        <w:t>C</w:t>
      </w:r>
      <w:r w:rsidRPr="000B064E">
        <w:t>ID are migrated as part of the AT&amp;T ILEC’s data migration efforts.</w:t>
      </w:r>
      <w:r w:rsidR="001E561B" w:rsidRPr="000B064E">
        <w:t xml:space="preserve">  The migration of their data to AESP’s database will be transparent to these PSALI switch owners.</w:t>
      </w:r>
    </w:p>
    <w:p w14:paraId="154E41DB" w14:textId="77777777" w:rsidR="00FA0695" w:rsidRPr="000B064E" w:rsidRDefault="00A4396B">
      <w:pPr>
        <w:pStyle w:val="Heading2"/>
      </w:pPr>
      <w:bookmarkStart w:id="91" w:name="_Toc71901305"/>
      <w:bookmarkStart w:id="92" w:name="_Hlk517351140"/>
      <w:r w:rsidRPr="000B064E">
        <w:t>5</w:t>
      </w:r>
      <w:r w:rsidR="00FA0695" w:rsidRPr="000B064E">
        <w:t>.</w:t>
      </w:r>
      <w:r w:rsidR="003150FF" w:rsidRPr="000B064E">
        <w:t>8</w:t>
      </w:r>
      <w:r w:rsidR="00FA0695" w:rsidRPr="000B064E">
        <w:tab/>
        <w:t>Line Splitting</w:t>
      </w:r>
      <w:bookmarkEnd w:id="91"/>
    </w:p>
    <w:p w14:paraId="76412ED8" w14:textId="77777777" w:rsidR="00FA0695" w:rsidRPr="000B064E" w:rsidRDefault="0032680F" w:rsidP="00956646">
      <w:bookmarkStart w:id="93" w:name="_Hlk511309416"/>
      <w:r w:rsidRPr="000B064E">
        <w:t>Line-splitting arrangements involve the use of an xDSL unbundled loop to provide both voice and xDSL service to the same end user at the same location</w:t>
      </w:r>
      <w:bookmarkEnd w:id="93"/>
      <w:r w:rsidRPr="000B064E">
        <w:t xml:space="preserve">.  </w:t>
      </w:r>
      <w:r w:rsidR="00276146" w:rsidRPr="000B064E">
        <w:t xml:space="preserve">The xDSL unbundled loop can be used by a single CLEC OSP or shared between two different CLEC OSPs.  </w:t>
      </w:r>
      <w:r w:rsidRPr="000B064E">
        <w:t xml:space="preserve">Additional information on line-splitting is in </w:t>
      </w:r>
      <w:hyperlink r:id="rId53" w:history="1">
        <w:r w:rsidRPr="000B064E">
          <w:rPr>
            <w:rStyle w:val="Hyperlink"/>
          </w:rPr>
          <w:t>CLEC Online</w:t>
        </w:r>
      </w:hyperlink>
      <w:r w:rsidRPr="000B064E">
        <w:t xml:space="preserve"> in the </w:t>
      </w:r>
      <w:r w:rsidR="00F54E28" w:rsidRPr="000B064E">
        <w:t xml:space="preserve">UNE or Unbundled Network Elements (UNEs) sections of </w:t>
      </w:r>
      <w:r w:rsidRPr="000B064E">
        <w:t>Products and Services</w:t>
      </w:r>
      <w:r w:rsidR="00F54E28" w:rsidRPr="000B064E">
        <w:t>.</w:t>
      </w:r>
    </w:p>
    <w:bookmarkEnd w:id="92"/>
    <w:p w14:paraId="3DAF0ED4" w14:textId="77777777" w:rsidR="0032680F" w:rsidRPr="000B064E" w:rsidRDefault="0032680F" w:rsidP="00956646"/>
    <w:p w14:paraId="7FD8A651" w14:textId="77777777" w:rsidR="0032680F" w:rsidRPr="000B064E" w:rsidRDefault="0032680F" w:rsidP="00956646">
      <w:r w:rsidRPr="000B064E">
        <w:t xml:space="preserve">CLEC OSPs that establish line-splitting accounts administer their 9-1-1 Database records by issuing </w:t>
      </w:r>
      <w:r w:rsidR="002E62CF" w:rsidRPr="000B064E">
        <w:t>Local Service Requests (</w:t>
      </w:r>
      <w:r w:rsidRPr="000B064E">
        <w:t>LSRs</w:t>
      </w:r>
      <w:r w:rsidR="002E62CF" w:rsidRPr="000B064E">
        <w:t>)</w:t>
      </w:r>
      <w:r w:rsidRPr="000B064E">
        <w:t xml:space="preserve">.  </w:t>
      </w:r>
      <w:r w:rsidR="003233A6" w:rsidRPr="000B064E">
        <w:t xml:space="preserve">If </w:t>
      </w:r>
      <w:r w:rsidRPr="000B064E">
        <w:t>CLEC make</w:t>
      </w:r>
      <w:r w:rsidR="003233A6" w:rsidRPr="000B064E">
        <w:t>s</w:t>
      </w:r>
      <w:r w:rsidRPr="000B064E">
        <w:t xml:space="preserve"> </w:t>
      </w:r>
      <w:r w:rsidR="003233A6" w:rsidRPr="000B064E">
        <w:t xml:space="preserve">a </w:t>
      </w:r>
      <w:r w:rsidRPr="000B064E">
        <w:t>chan</w:t>
      </w:r>
      <w:r w:rsidR="003233A6" w:rsidRPr="000B064E">
        <w:t>ge</w:t>
      </w:r>
      <w:r w:rsidRPr="000B064E">
        <w:t xml:space="preserve"> </w:t>
      </w:r>
      <w:r w:rsidR="003233A6" w:rsidRPr="000B064E">
        <w:t xml:space="preserve">that affects the </w:t>
      </w:r>
      <w:r w:rsidR="00567B14" w:rsidRPr="000B064E">
        <w:t>end-</w:t>
      </w:r>
      <w:r w:rsidR="003233A6" w:rsidRPr="000B064E">
        <w:t xml:space="preserve">user’s physical address, CLEC is responsible for issuing an LSR to update the database.  An example of such a change is CLEC </w:t>
      </w:r>
      <w:r w:rsidR="002E62CF" w:rsidRPr="000B064E">
        <w:t>connecting</w:t>
      </w:r>
      <w:r w:rsidR="003233A6" w:rsidRPr="000B064E">
        <w:t xml:space="preserve"> the unbundled local switching-shared transport port to a loop that serves a different address than was originally associated with the line-splitting arrangement.  </w:t>
      </w:r>
      <w:r w:rsidRPr="000B064E">
        <w:t>It is CLEC</w:t>
      </w:r>
      <w:r w:rsidR="003666DC" w:rsidRPr="000B064E">
        <w:t xml:space="preserve"> OSP</w:t>
      </w:r>
      <w:r w:rsidRPr="000B064E">
        <w:t>’s responsibility</w:t>
      </w:r>
      <w:r w:rsidR="003233A6" w:rsidRPr="000B064E">
        <w:t xml:space="preserve"> to administer its 9-1-1 Database records so that the 9-1-1 database accurately reflects the physical location of the end user</w:t>
      </w:r>
    </w:p>
    <w:p w14:paraId="35716052" w14:textId="77777777" w:rsidR="00CF7D28" w:rsidRPr="000B064E" w:rsidRDefault="00CF7D28" w:rsidP="00956646"/>
    <w:p w14:paraId="5988FD08" w14:textId="77777777" w:rsidR="00CF7D28" w:rsidRPr="000B064E" w:rsidRDefault="003666DC" w:rsidP="00956646">
      <w:r w:rsidRPr="000B064E">
        <w:t xml:space="preserve">Changes to the Master Street Address Guide can result in required changes to existing 9-1-1 database records, including records for line-splitting.  </w:t>
      </w:r>
      <w:r w:rsidR="00CF7D28" w:rsidRPr="000B064E">
        <w:t xml:space="preserve">AT&amp;T </w:t>
      </w:r>
      <w:r w:rsidRPr="000B064E">
        <w:t>21</w:t>
      </w:r>
      <w:r w:rsidR="00CF7D28" w:rsidRPr="000B064E">
        <w:t xml:space="preserve">-state will automatically update </w:t>
      </w:r>
      <w:r w:rsidRPr="000B064E">
        <w:t xml:space="preserve">line-splitting </w:t>
      </w:r>
      <w:r w:rsidR="00CF7D28" w:rsidRPr="000B064E">
        <w:t xml:space="preserve">telephone number records </w:t>
      </w:r>
      <w:r w:rsidR="003C3C6B" w:rsidRPr="000B064E">
        <w:t xml:space="preserve">for </w:t>
      </w:r>
      <w:r w:rsidRPr="000B064E">
        <w:t>these types of changes</w:t>
      </w:r>
      <w:r w:rsidR="00842321" w:rsidRPr="000B064E">
        <w:t>.</w:t>
      </w:r>
      <w:r w:rsidR="00CF7D28" w:rsidRPr="000B064E">
        <w:t xml:space="preserve">  CLEC </w:t>
      </w:r>
      <w:r w:rsidRPr="000B064E">
        <w:t xml:space="preserve">OSP </w:t>
      </w:r>
      <w:r w:rsidR="00CF7D28" w:rsidRPr="000B064E">
        <w:t xml:space="preserve">is not required to initiate an LSR to update its </w:t>
      </w:r>
      <w:r w:rsidR="00567B14" w:rsidRPr="000B064E">
        <w:t>end-</w:t>
      </w:r>
      <w:r w:rsidR="00CF7D28" w:rsidRPr="000B064E">
        <w:t>user records associated with MSAG changes.</w:t>
      </w:r>
    </w:p>
    <w:p w14:paraId="7760148A" w14:textId="77777777" w:rsidR="00D80792" w:rsidRPr="000B064E" w:rsidRDefault="00A4396B" w:rsidP="00D80792">
      <w:pPr>
        <w:pStyle w:val="Heading2"/>
      </w:pPr>
      <w:bookmarkStart w:id="94" w:name="_Toc71901306"/>
      <w:bookmarkStart w:id="95" w:name="_Hlk515958131"/>
      <w:r w:rsidRPr="000B064E">
        <w:t>5</w:t>
      </w:r>
      <w:r w:rsidR="00D80792" w:rsidRPr="000B064E">
        <w:t>.</w:t>
      </w:r>
      <w:r w:rsidR="003150FF" w:rsidRPr="000B064E">
        <w:t>9</w:t>
      </w:r>
      <w:r w:rsidR="00D80792" w:rsidRPr="000B064E">
        <w:tab/>
        <w:t>Foreign Exchange Service</w:t>
      </w:r>
      <w:bookmarkEnd w:id="94"/>
    </w:p>
    <w:p w14:paraId="3C00DCE8" w14:textId="77777777" w:rsidR="00D87413" w:rsidRPr="000B064E" w:rsidRDefault="00D1141E" w:rsidP="00D80792">
      <w:r w:rsidRPr="000B064E">
        <w:t xml:space="preserve">Foreign Exchange (FX) service does not work well with E9-1-1 and OSP should discuss interoperability between FX service and E9-1-1 with the 9-1-1 Authority prior to offering </w:t>
      </w:r>
      <w:r w:rsidR="00156BB4" w:rsidRPr="000B064E">
        <w:t xml:space="preserve">any </w:t>
      </w:r>
      <w:r w:rsidRPr="000B064E">
        <w:t>FX service.</w:t>
      </w:r>
    </w:p>
    <w:p w14:paraId="082783FB" w14:textId="77777777" w:rsidR="00D87413" w:rsidRPr="000B064E" w:rsidRDefault="00D87413" w:rsidP="00D80792"/>
    <w:p w14:paraId="6EFEE389" w14:textId="77777777" w:rsidR="00D87413" w:rsidRPr="000B064E" w:rsidRDefault="00D87413" w:rsidP="00D87413">
      <w:r w:rsidRPr="000B064E">
        <w:t xml:space="preserve">Foreign Exchange (FX) service allows an end user to obtain dial tone from a central office that is “foreign” to the physical location of the subscriber.  This could be within the same city/county/parish or over </w:t>
      </w:r>
      <w:r w:rsidR="00156BB4" w:rsidRPr="000B064E">
        <w:t xml:space="preserve">an </w:t>
      </w:r>
      <w:r w:rsidRPr="000B064E">
        <w:t>even greater distance.  For example, a New Orleans end user may opt for FX service that provides dial tone from Shreveport.</w:t>
      </w:r>
      <w:r w:rsidR="00156BB4" w:rsidRPr="000B064E">
        <w:t xml:space="preserve"> </w:t>
      </w:r>
    </w:p>
    <w:p w14:paraId="436BF72E" w14:textId="77777777" w:rsidR="00D87413" w:rsidRPr="000B064E" w:rsidRDefault="00D87413" w:rsidP="00D80792"/>
    <w:p w14:paraId="1FF675A8" w14:textId="77777777" w:rsidR="00D87413" w:rsidRPr="000B064E" w:rsidRDefault="00C57533" w:rsidP="00D80792">
      <w:r w:rsidRPr="000B064E">
        <w:t xml:space="preserve">When telephone numbers for an NXX are loaded into the SR/ALI database, that load will also include all FX lines.  </w:t>
      </w:r>
      <w:r w:rsidR="00156BB4" w:rsidRPr="000B064E">
        <w:t xml:space="preserve">How E9-1-1 </w:t>
      </w:r>
      <w:r w:rsidRPr="000B064E">
        <w:t xml:space="preserve">interoperates with calls from these FX lines </w:t>
      </w:r>
      <w:r w:rsidR="00156BB4" w:rsidRPr="000B064E">
        <w:t xml:space="preserve">depends upon whether the FX address and the PSAP serving that address use the same </w:t>
      </w:r>
      <w:r w:rsidR="0086477C" w:rsidRPr="000B064E">
        <w:t>Selective Router</w:t>
      </w:r>
      <w:r w:rsidR="00156BB4" w:rsidRPr="000B064E">
        <w:t xml:space="preserve">.  When they do, the FX service will be validated to the MSAG and 9-1-1 calls will route to the PSAP associated with the ESN in the MSAG.  OSP should change the address in the 9-1-1 SR/ALI database to add information explaining that this record is for an FX line.  When the FX address and the PSAP serving that address </w:t>
      </w:r>
      <w:r w:rsidRPr="000B064E">
        <w:t xml:space="preserve">use </w:t>
      </w:r>
      <w:r w:rsidR="00156BB4" w:rsidRPr="000B064E">
        <w:t xml:space="preserve">different </w:t>
      </w:r>
      <w:r w:rsidR="0086477C" w:rsidRPr="000B064E">
        <w:t>Selective Router</w:t>
      </w:r>
      <w:r w:rsidRPr="000B064E">
        <w:t>s</w:t>
      </w:r>
      <w:r w:rsidR="00156BB4" w:rsidRPr="000B064E">
        <w:t>, state commission requirements govern whether a 9-1-1 call is delivered to a PSAP or routed to a recording.  OSP is solely responsible for knowing whether 9-1-1 calls for an FX service will route to a PSAP or to a recording.</w:t>
      </w:r>
    </w:p>
    <w:p w14:paraId="4D0C6E9E" w14:textId="77777777" w:rsidR="00156BB4" w:rsidRPr="000B064E" w:rsidRDefault="00156BB4" w:rsidP="00D80792"/>
    <w:p w14:paraId="70FC9344" w14:textId="77777777" w:rsidR="00B24350" w:rsidRPr="000B064E" w:rsidRDefault="00B24350" w:rsidP="00D80792">
      <w:r w:rsidRPr="000B064E">
        <w:t>The West Region has additional documentation on tandem boundaries that can help OSP with administering records for FX service</w:t>
      </w:r>
      <w:r w:rsidR="00E40CA6" w:rsidRPr="000B064E">
        <w:t xml:space="preserve"> in California</w:t>
      </w:r>
      <w:r w:rsidRPr="000B064E">
        <w:t xml:space="preserve">.  That document is in </w:t>
      </w:r>
      <w:hyperlink r:id="rId54" w:history="1">
        <w:r w:rsidRPr="000B064E">
          <w:rPr>
            <w:rStyle w:val="Hyperlink"/>
          </w:rPr>
          <w:t>CLEC Online</w:t>
        </w:r>
      </w:hyperlink>
      <w:r w:rsidRPr="000B064E">
        <w:t xml:space="preserve"> and instructions on finding it are </w:t>
      </w:r>
      <w:hyperlink w:anchor="CLEC_Tandem_Boundary_Charts" w:history="1">
        <w:r w:rsidRPr="000B064E">
          <w:rPr>
            <w:rStyle w:val="Hyperlink"/>
          </w:rPr>
          <w:t>here</w:t>
        </w:r>
      </w:hyperlink>
      <w:r w:rsidRPr="000B064E">
        <w:t>.</w:t>
      </w:r>
    </w:p>
    <w:p w14:paraId="24AA78D0" w14:textId="77777777" w:rsidR="00D80792" w:rsidRPr="000B064E" w:rsidRDefault="00A4396B" w:rsidP="00D80792">
      <w:pPr>
        <w:pStyle w:val="Heading2"/>
      </w:pPr>
      <w:bookmarkStart w:id="96" w:name="_Toc71901307"/>
      <w:bookmarkEnd w:id="95"/>
      <w:r w:rsidRPr="000B064E">
        <w:t>5</w:t>
      </w:r>
      <w:r w:rsidR="00D80792" w:rsidRPr="000B064E">
        <w:t>.</w:t>
      </w:r>
      <w:r w:rsidR="003150FF" w:rsidRPr="000B064E">
        <w:t>10</w:t>
      </w:r>
      <w:r w:rsidR="00D80792" w:rsidRPr="000B064E">
        <w:tab/>
        <w:t>Foreign Central Office</w:t>
      </w:r>
      <w:bookmarkEnd w:id="96"/>
    </w:p>
    <w:p w14:paraId="3AE986A0" w14:textId="77777777" w:rsidR="00A621C6" w:rsidRPr="000B064E" w:rsidRDefault="00D80792" w:rsidP="00D80792">
      <w:r w:rsidRPr="000B064E">
        <w:t xml:space="preserve">Foreign central office service allows an end user within one exchange of a central office to draw dial tone from another central office within the same exchange (this is different from FX service because FX service involves different exchanges).  For example, the end user could have an address in central office “1”, which is </w:t>
      </w:r>
      <w:r w:rsidR="00E40CA6" w:rsidRPr="000B064E">
        <w:t xml:space="preserve">served </w:t>
      </w:r>
      <w:r w:rsidRPr="000B064E">
        <w:t xml:space="preserve">by PSAP “A” but a telephone number in central office “2” which is served by PSAP “B”.  In the example, both counties served by central offices “A” and “B” have 9-1-1.  Therefore, when the </w:t>
      </w:r>
      <w:r w:rsidR="00567B14" w:rsidRPr="000B064E">
        <w:t>end-</w:t>
      </w:r>
      <w:r w:rsidRPr="000B064E">
        <w:t xml:space="preserve">user’s record is validated against MSAG it will load into the 9-1-1 database with the correct ESN.  If, however, the county served by central office “B” did not have 9-1-1, the </w:t>
      </w:r>
      <w:r w:rsidR="00567B14" w:rsidRPr="000B064E">
        <w:t>end-</w:t>
      </w:r>
      <w:r w:rsidRPr="000B064E">
        <w:t>user’s record would not become part of the 9-1-1 database.</w:t>
      </w:r>
    </w:p>
    <w:p w14:paraId="2BDE7168" w14:textId="77777777" w:rsidR="00D80792" w:rsidRPr="000B064E" w:rsidRDefault="00A4396B" w:rsidP="00D80792">
      <w:pPr>
        <w:pStyle w:val="Heading2"/>
      </w:pPr>
      <w:bookmarkStart w:id="97" w:name="_Toc71901308"/>
      <w:r w:rsidRPr="000B064E">
        <w:t>5</w:t>
      </w:r>
      <w:r w:rsidR="00D80792" w:rsidRPr="000B064E">
        <w:t>.</w:t>
      </w:r>
      <w:r w:rsidR="003150FF" w:rsidRPr="000B064E">
        <w:t>1</w:t>
      </w:r>
      <w:r w:rsidR="004C16E4" w:rsidRPr="000B064E">
        <w:t>1</w:t>
      </w:r>
      <w:r w:rsidR="00D80792" w:rsidRPr="000B064E">
        <w:tab/>
        <w:t>Dual Service</w:t>
      </w:r>
      <w:bookmarkEnd w:id="97"/>
    </w:p>
    <w:p w14:paraId="0FB16EFD" w14:textId="77777777" w:rsidR="00D80792" w:rsidRPr="000B064E" w:rsidRDefault="00D80792" w:rsidP="00D80792">
      <w:r w:rsidRPr="000B064E">
        <w:t xml:space="preserve">Dual service supplies the same dial tone and telephone number to two different addresses within the same serving wire center at the same time.  End users usually request dual service </w:t>
      </w:r>
      <w:r w:rsidR="003C3C6B" w:rsidRPr="000B064E">
        <w:t>when they are</w:t>
      </w:r>
      <w:r w:rsidRPr="000B064E">
        <w:t xml:space="preserve"> </w:t>
      </w:r>
      <w:r w:rsidR="00F66B04" w:rsidRPr="000B064E">
        <w:t xml:space="preserve">moving </w:t>
      </w:r>
      <w:r w:rsidR="003C3C6B" w:rsidRPr="000B064E">
        <w:t xml:space="preserve">from an old address </w:t>
      </w:r>
      <w:r w:rsidRPr="000B064E">
        <w:t>to a new address and they want the service working at both addresses for some period of time.</w:t>
      </w:r>
    </w:p>
    <w:p w14:paraId="24FB88F9" w14:textId="77777777" w:rsidR="00D80792" w:rsidRPr="000B064E" w:rsidRDefault="00D80792" w:rsidP="00D80792"/>
    <w:p w14:paraId="60C2809C" w14:textId="77777777" w:rsidR="00D80792" w:rsidRPr="000B064E" w:rsidRDefault="00D80792" w:rsidP="00956646">
      <w:r w:rsidRPr="000B064E">
        <w:t xml:space="preserve">The 9-1-1 database can contain only one address per telephone number.  That address will </w:t>
      </w:r>
      <w:r w:rsidR="00533CA3" w:rsidRPr="000B064E">
        <w:t xml:space="preserve">be </w:t>
      </w:r>
      <w:r w:rsidRPr="000B064E">
        <w:t>the new address</w:t>
      </w:r>
      <w:r w:rsidR="000C0933" w:rsidRPr="000B064E">
        <w:t xml:space="preserve">.  The record is </w:t>
      </w:r>
      <w:r w:rsidRPr="000B064E">
        <w:t xml:space="preserve">created when the order for service at the new address is </w:t>
      </w:r>
      <w:r w:rsidR="00E44F1E" w:rsidRPr="000B064E">
        <w:t>completed</w:t>
      </w:r>
      <w:r w:rsidRPr="000B064E">
        <w:t>.  Therefore, 9-1-1 service is not provided at the old address of a dual service</w:t>
      </w:r>
      <w:r w:rsidR="003C3C6B" w:rsidRPr="000B064E">
        <w:t>.</w:t>
      </w:r>
    </w:p>
    <w:p w14:paraId="20CCDDCE" w14:textId="77777777" w:rsidR="006A513C" w:rsidRPr="000B064E" w:rsidRDefault="006A513C" w:rsidP="00956646">
      <w:r w:rsidRPr="000B064E">
        <w:br w:type="page"/>
      </w:r>
    </w:p>
    <w:p w14:paraId="6E65E859" w14:textId="77777777" w:rsidR="00D03822" w:rsidRPr="000B064E" w:rsidRDefault="00A32F6C" w:rsidP="0060423A">
      <w:pPr>
        <w:pStyle w:val="Heading1"/>
      </w:pPr>
      <w:bookmarkStart w:id="98" w:name="_Toc71901309"/>
      <w:r w:rsidRPr="000B064E">
        <w:t>6</w:t>
      </w:r>
      <w:r w:rsidR="003C0DC5" w:rsidRPr="000B064E">
        <w:tab/>
      </w:r>
      <w:r w:rsidR="00A169AF" w:rsidRPr="000B064E">
        <w:t xml:space="preserve">Database </w:t>
      </w:r>
      <w:r w:rsidR="003C0DC5" w:rsidRPr="000B064E">
        <w:t>Maintenance Activities</w:t>
      </w:r>
      <w:bookmarkEnd w:id="98"/>
    </w:p>
    <w:p w14:paraId="568F873B" w14:textId="77777777" w:rsidR="003C0DC5" w:rsidRPr="000B064E" w:rsidRDefault="00A32F6C" w:rsidP="0060423A">
      <w:pPr>
        <w:pStyle w:val="Heading2"/>
      </w:pPr>
      <w:bookmarkStart w:id="99" w:name="_Toc71901310"/>
      <w:r w:rsidRPr="000B064E">
        <w:t>6</w:t>
      </w:r>
      <w:r w:rsidR="003C0DC5" w:rsidRPr="000B064E">
        <w:t>.1</w:t>
      </w:r>
      <w:r w:rsidR="003C0DC5" w:rsidRPr="000B064E">
        <w:tab/>
      </w:r>
      <w:r w:rsidR="00915B0E" w:rsidRPr="000B064E">
        <w:t>New NPAs</w:t>
      </w:r>
      <w:bookmarkEnd w:id="99"/>
    </w:p>
    <w:p w14:paraId="5B43C7A9" w14:textId="77777777" w:rsidR="00F51CDB" w:rsidRPr="000B064E" w:rsidRDefault="002D12DC" w:rsidP="00073D68">
      <w:r w:rsidRPr="000B064E">
        <w:t xml:space="preserve">The North American Numbering Plan Administration (NANPA) has responsibility </w:t>
      </w:r>
      <w:r w:rsidR="003C3C6B" w:rsidRPr="000B064E">
        <w:t xml:space="preserve">for </w:t>
      </w:r>
      <w:r w:rsidRPr="000B064E">
        <w:t>administering the North American Numbering Plan (NANP).  This is the organization responsible for planning, assigning, and announcing new NPAs.  OSP is responsible for obtaining notification of new NPA</w:t>
      </w:r>
      <w:r w:rsidR="00337F50" w:rsidRPr="000B064E">
        <w:t>s</w:t>
      </w:r>
      <w:r w:rsidRPr="000B064E">
        <w:t xml:space="preserve"> (whether implemented as a split or </w:t>
      </w:r>
      <w:r w:rsidR="006B32C1" w:rsidRPr="000B064E">
        <w:t xml:space="preserve">as an </w:t>
      </w:r>
      <w:r w:rsidRPr="000B064E">
        <w:t xml:space="preserve">overlay) and making the appropriate changes within its network to continue providing its customers with 9-1-1 service.  AT&amp;T 21-state </w:t>
      </w:r>
      <w:r w:rsidR="00D5686F" w:rsidRPr="000B064E">
        <w:t xml:space="preserve">might </w:t>
      </w:r>
      <w:r w:rsidRPr="000B064E">
        <w:t xml:space="preserve">require OSP to make specific changes to accommodate NPA relief, including upgrades or changes to network configurations.  </w:t>
      </w:r>
      <w:r w:rsidR="00584927" w:rsidRPr="000B064E">
        <w:t>For your convenience, a</w:t>
      </w:r>
      <w:r w:rsidRPr="000B064E">
        <w:t xml:space="preserve"> link to </w:t>
      </w:r>
      <w:r w:rsidR="00584927" w:rsidRPr="000B064E">
        <w:t xml:space="preserve">the </w:t>
      </w:r>
      <w:r w:rsidRPr="000B064E">
        <w:t xml:space="preserve">NANPA’s website is </w:t>
      </w:r>
      <w:hyperlink w:anchor="NANPA" w:history="1">
        <w:r w:rsidRPr="000B064E">
          <w:rPr>
            <w:rStyle w:val="Hyperlink"/>
          </w:rPr>
          <w:t>here</w:t>
        </w:r>
      </w:hyperlink>
      <w:r w:rsidRPr="000B064E">
        <w:t>.</w:t>
      </w:r>
    </w:p>
    <w:p w14:paraId="524F8771" w14:textId="77777777" w:rsidR="002D12DC" w:rsidRPr="000B064E" w:rsidRDefault="00A32F6C" w:rsidP="008E37D9">
      <w:pPr>
        <w:pStyle w:val="Heading3"/>
      </w:pPr>
      <w:bookmarkStart w:id="100" w:name="_Toc71901311"/>
      <w:r w:rsidRPr="000B064E">
        <w:t>6</w:t>
      </w:r>
      <w:r w:rsidR="00915B0E" w:rsidRPr="000B064E">
        <w:t>.1.1</w:t>
      </w:r>
      <w:r w:rsidR="00915B0E" w:rsidRPr="000B064E">
        <w:tab/>
        <w:t>NPA Splits</w:t>
      </w:r>
      <w:bookmarkEnd w:id="100"/>
    </w:p>
    <w:p w14:paraId="500BED37" w14:textId="77777777" w:rsidR="002D12DC" w:rsidRPr="000B064E" w:rsidRDefault="00915B0E" w:rsidP="00073D68">
      <w:r w:rsidRPr="000B064E">
        <w:t xml:space="preserve">When </w:t>
      </w:r>
      <w:r w:rsidR="00D5686F" w:rsidRPr="000B064E">
        <w:t xml:space="preserve">NANPA creates </w:t>
      </w:r>
      <w:r w:rsidRPr="000B064E">
        <w:t xml:space="preserve">a new NPA as a split, </w:t>
      </w:r>
      <w:r w:rsidR="00D5686F" w:rsidRPr="000B064E">
        <w:t xml:space="preserve">it creates </w:t>
      </w:r>
      <w:r w:rsidRPr="000B064E">
        <w:t xml:space="preserve">new geographic boundaries for the old </w:t>
      </w:r>
      <w:r w:rsidR="00C060C3" w:rsidRPr="000B064E">
        <w:t xml:space="preserve">and the new </w:t>
      </w:r>
      <w:r w:rsidRPr="000B064E">
        <w:t xml:space="preserve">NPA.  The old NPA </w:t>
      </w:r>
      <w:r w:rsidR="00C060C3" w:rsidRPr="000B064E">
        <w:t xml:space="preserve">boundary </w:t>
      </w:r>
      <w:r w:rsidRPr="000B064E">
        <w:t xml:space="preserve">is </w:t>
      </w:r>
      <w:r w:rsidR="00E51D41" w:rsidRPr="000B064E">
        <w:t xml:space="preserve">usually </w:t>
      </w:r>
      <w:r w:rsidRPr="000B064E">
        <w:t xml:space="preserve">divided into two geographic areas with the old NPA designated for one area and the new NPA designated for the other area.  Permissive dialing, the ability </w:t>
      </w:r>
      <w:r w:rsidR="00E51D41" w:rsidRPr="000B064E">
        <w:t xml:space="preserve">to </w:t>
      </w:r>
      <w:r w:rsidRPr="000B064E">
        <w:t>dial using the old NPA to reach a number in the new NPA’s area, is enabled for a specific time</w:t>
      </w:r>
      <w:r w:rsidR="00584927" w:rsidRPr="000B064E">
        <w:t>frame</w:t>
      </w:r>
      <w:r w:rsidRPr="000B064E">
        <w:t xml:space="preserve"> (usually 90 days).  At the end of the permissive dialing period, callers must use the correct NPA to reach the party they are calling.</w:t>
      </w:r>
    </w:p>
    <w:p w14:paraId="749837C9" w14:textId="77777777" w:rsidR="002D12DC" w:rsidRPr="000B064E" w:rsidRDefault="002D12DC" w:rsidP="00073D68"/>
    <w:p w14:paraId="0EA10DF0" w14:textId="77777777" w:rsidR="00584927" w:rsidRPr="000B064E" w:rsidRDefault="00E12427" w:rsidP="00073D68">
      <w:r w:rsidRPr="000B064E">
        <w:t xml:space="preserve">OSP must always take action regarding the administration of its database records when an NPA splits.  </w:t>
      </w:r>
      <w:r w:rsidR="00584927" w:rsidRPr="000B064E">
        <w:t xml:space="preserve">That action is to update all internal customer records and begin creating and updating its ALI records with the new NPA by the date permissive dialing begins (for those </w:t>
      </w:r>
      <w:r w:rsidR="00567B14" w:rsidRPr="000B064E">
        <w:t>end-</w:t>
      </w:r>
      <w:r w:rsidR="00584927" w:rsidRPr="000B064E">
        <w:t>user customers that reside in the new NPA boundary).  Note:  AT&amp;T 21-state will not maintain a dual database during the permissive dialing period.  Instead, AT&amp;T 21-state will automatically convert the embedded database records for all OSPs on the date permissive dialing begins.  OSP must be prepared to administer its data correctly as of AT&amp;T 21-state’s database conversion.</w:t>
      </w:r>
    </w:p>
    <w:p w14:paraId="53A063AA" w14:textId="77777777" w:rsidR="00392CE9" w:rsidRPr="000B064E" w:rsidRDefault="00A32F6C" w:rsidP="008E37D9">
      <w:pPr>
        <w:pStyle w:val="Heading3"/>
      </w:pPr>
      <w:bookmarkStart w:id="101" w:name="_Toc71901312"/>
      <w:r w:rsidRPr="000B064E">
        <w:t>6</w:t>
      </w:r>
      <w:r w:rsidR="00392CE9" w:rsidRPr="000B064E">
        <w:t>.1.2</w:t>
      </w:r>
      <w:r w:rsidR="00392CE9" w:rsidRPr="000B064E">
        <w:tab/>
        <w:t>NPA Overlays</w:t>
      </w:r>
      <w:bookmarkEnd w:id="101"/>
    </w:p>
    <w:p w14:paraId="4B1C426E" w14:textId="77777777" w:rsidR="00E12427" w:rsidRPr="000B064E" w:rsidRDefault="00E12427" w:rsidP="00E12427">
      <w:r w:rsidRPr="000B064E">
        <w:t xml:space="preserve">When </w:t>
      </w:r>
      <w:r w:rsidR="00D5686F" w:rsidRPr="000B064E">
        <w:t xml:space="preserve">NANPA creates </w:t>
      </w:r>
      <w:r w:rsidRPr="000B064E">
        <w:t>a new NPA as an overlay, the geograph</w:t>
      </w:r>
      <w:r w:rsidR="000632E9" w:rsidRPr="000B064E">
        <w:t>ic</w:t>
      </w:r>
      <w:r w:rsidRPr="000B064E">
        <w:t xml:space="preserve"> boundaries of the old NPA remain unchanged and are shared by the new NPA.  New end users are assigned telephone numbers from the new NPA irrespective of the </w:t>
      </w:r>
      <w:r w:rsidR="00567B14" w:rsidRPr="000B064E">
        <w:t>end-</w:t>
      </w:r>
      <w:r w:rsidRPr="000B064E">
        <w:t xml:space="preserve">user’s physical location within the overlay area.  This could result in </w:t>
      </w:r>
      <w:r w:rsidR="00C060C3" w:rsidRPr="000B064E">
        <w:t xml:space="preserve">a </w:t>
      </w:r>
      <w:r w:rsidRPr="000B064E">
        <w:t xml:space="preserve">new neighbor in </w:t>
      </w:r>
      <w:r w:rsidR="004C5156" w:rsidRPr="000B064E">
        <w:t xml:space="preserve">an apartment building </w:t>
      </w:r>
      <w:r w:rsidRPr="000B064E">
        <w:t xml:space="preserve">having a different NPA than the neighbor in </w:t>
      </w:r>
      <w:r w:rsidR="00647BBF" w:rsidRPr="000B064E">
        <w:t>next door apartment</w:t>
      </w:r>
      <w:r w:rsidRPr="000B064E">
        <w:t>.</w:t>
      </w:r>
      <w:r w:rsidR="00647BBF" w:rsidRPr="000B064E">
        <w:t xml:space="preserve">  OSP does not need to take any action regarding the administration of its database records other than to use the correct NPA for records it creates using the new NPA</w:t>
      </w:r>
    </w:p>
    <w:p w14:paraId="162D4F5A" w14:textId="77777777" w:rsidR="006A513C" w:rsidRPr="000B064E" w:rsidRDefault="006A513C" w:rsidP="00E12427">
      <w:r w:rsidRPr="000B064E">
        <w:br w:type="page"/>
      </w:r>
    </w:p>
    <w:p w14:paraId="6349FDEB" w14:textId="77777777" w:rsidR="000632E9" w:rsidRPr="000B064E" w:rsidRDefault="00A32F6C" w:rsidP="00B65246">
      <w:pPr>
        <w:pStyle w:val="Heading2"/>
      </w:pPr>
      <w:bookmarkStart w:id="102" w:name="_Toc71901313"/>
      <w:r w:rsidRPr="000B064E">
        <w:t>6</w:t>
      </w:r>
      <w:r w:rsidR="00F51CDB" w:rsidRPr="000B064E">
        <w:t>.2</w:t>
      </w:r>
      <w:r w:rsidR="00F51CDB" w:rsidRPr="000B064E">
        <w:tab/>
        <w:t>New NXXs</w:t>
      </w:r>
      <w:bookmarkEnd w:id="102"/>
    </w:p>
    <w:p w14:paraId="289F127D" w14:textId="77777777" w:rsidR="00417EBE" w:rsidRPr="000B064E" w:rsidRDefault="008E569C" w:rsidP="00E12427">
      <w:r w:rsidRPr="000B064E">
        <w:t xml:space="preserve">An OSP must provide AT&amp;T 21-state with advance notification before </w:t>
      </w:r>
      <w:r w:rsidR="00B26F47" w:rsidRPr="000B064E">
        <w:t xml:space="preserve">it implements </w:t>
      </w:r>
      <w:r w:rsidRPr="000B064E">
        <w:t>a new NXX</w:t>
      </w:r>
      <w:r w:rsidR="00417EBE" w:rsidRPr="000B064E">
        <w:t>:</w:t>
      </w:r>
    </w:p>
    <w:p w14:paraId="79CBE0A6" w14:textId="092104A2" w:rsidR="003D11BD" w:rsidRDefault="003076CB" w:rsidP="00002AB0">
      <w:pPr>
        <w:numPr>
          <w:ilvl w:val="0"/>
          <w:numId w:val="34"/>
        </w:numPr>
      </w:pPr>
      <w:r w:rsidRPr="000B064E">
        <w:t xml:space="preserve">OSPs </w:t>
      </w:r>
      <w:r w:rsidR="0050403E">
        <w:t xml:space="preserve">that use </w:t>
      </w:r>
      <w:r w:rsidR="004D50ED">
        <w:t xml:space="preserve">AT&amp;T 9-1-1 PSP can access </w:t>
      </w:r>
      <w:r w:rsidR="00611578">
        <w:t>an NPA</w:t>
      </w:r>
      <w:r w:rsidR="00624C33">
        <w:t>-</w:t>
      </w:r>
      <w:r w:rsidR="00611578">
        <w:t xml:space="preserve">NXX form </w:t>
      </w:r>
      <w:r w:rsidR="005F15A3">
        <w:t>fr</w:t>
      </w:r>
      <w:r w:rsidR="003D11BD">
        <w:t xml:space="preserve">om the </w:t>
      </w:r>
      <w:r w:rsidR="007913ED">
        <w:t xml:space="preserve">help section </w:t>
      </w:r>
      <w:r w:rsidR="000B00D7">
        <w:t>of</w:t>
      </w:r>
      <w:r w:rsidR="007913ED">
        <w:t xml:space="preserve"> any screen in the AT&amp;T 9-1-1 PSP</w:t>
      </w:r>
    </w:p>
    <w:p w14:paraId="79951162" w14:textId="3B7CDD3C" w:rsidR="00417EBE" w:rsidRPr="000B064E" w:rsidRDefault="00396D36" w:rsidP="00002AB0">
      <w:pPr>
        <w:numPr>
          <w:ilvl w:val="0"/>
          <w:numId w:val="34"/>
        </w:numPr>
      </w:pPr>
      <w:r>
        <w:t>OSPs that use 9-1-1 Net</w:t>
      </w:r>
      <w:r w:rsidR="006B09F3">
        <w:t xml:space="preserve"> in the Southeast and Southwest regions </w:t>
      </w:r>
      <w:r w:rsidR="003076CB" w:rsidRPr="000B064E">
        <w:t xml:space="preserve">will use a form located in </w:t>
      </w:r>
      <w:r w:rsidR="00A90CF5" w:rsidRPr="000B064E">
        <w:t xml:space="preserve">either </w:t>
      </w:r>
      <w:hyperlink r:id="rId55" w:history="1">
        <w:r w:rsidR="006E46BD" w:rsidRPr="000B064E">
          <w:rPr>
            <w:rStyle w:val="Hyperlink"/>
          </w:rPr>
          <w:t>CLEC Online</w:t>
        </w:r>
      </w:hyperlink>
      <w:r w:rsidR="008E569C" w:rsidRPr="000B064E">
        <w:t xml:space="preserve"> </w:t>
      </w:r>
      <w:r w:rsidR="00A90CF5" w:rsidRPr="000B064E">
        <w:t xml:space="preserve">or </w:t>
      </w:r>
      <w:bookmarkStart w:id="103" w:name="_Hlk511658757"/>
      <w:r w:rsidR="003557FA" w:rsidRPr="000B064E">
        <w:fldChar w:fldCharType="begin"/>
      </w:r>
      <w:r w:rsidR="003557FA" w:rsidRPr="000B064E">
        <w:instrText xml:space="preserve"> HYPERLINK "https://primeaccess.att.com/" </w:instrText>
      </w:r>
      <w:r w:rsidR="003557FA" w:rsidRPr="000B064E">
        <w:fldChar w:fldCharType="separate"/>
      </w:r>
      <w:r w:rsidR="003557FA" w:rsidRPr="000B064E">
        <w:rPr>
          <w:rStyle w:val="Hyperlink"/>
        </w:rPr>
        <w:t>AT&amp;T Prime Access</w:t>
      </w:r>
      <w:r w:rsidR="003557FA" w:rsidRPr="000B064E">
        <w:fldChar w:fldCharType="end"/>
      </w:r>
      <w:bookmarkEnd w:id="103"/>
      <w:r w:rsidR="003076CB" w:rsidRPr="000B064E">
        <w:t xml:space="preserve"> to make that notification</w:t>
      </w:r>
      <w:r w:rsidR="008E569C" w:rsidRPr="000B064E">
        <w:t>.  Instructions for finding the form are</w:t>
      </w:r>
      <w:hyperlink w:anchor="New_NPANXX_Form" w:history="1">
        <w:r w:rsidR="008E569C" w:rsidRPr="000B064E">
          <w:rPr>
            <w:rStyle w:val="Hyperlink"/>
          </w:rPr>
          <w:t xml:space="preserve"> here</w:t>
        </w:r>
      </w:hyperlink>
      <w:r w:rsidR="008E569C" w:rsidRPr="000B064E">
        <w:t>.</w:t>
      </w:r>
      <w:r w:rsidR="009F402A" w:rsidRPr="000B064E">
        <w:t xml:space="preserve">  Where to return the form is noted on the form.</w:t>
      </w:r>
    </w:p>
    <w:p w14:paraId="0EB05894" w14:textId="10710692" w:rsidR="00C060C3" w:rsidRPr="000B064E" w:rsidRDefault="003076CB" w:rsidP="00AD5835">
      <w:pPr>
        <w:pStyle w:val="ListParagraph"/>
        <w:numPr>
          <w:ilvl w:val="0"/>
          <w:numId w:val="34"/>
        </w:numPr>
      </w:pPr>
      <w:r w:rsidRPr="000B064E">
        <w:t xml:space="preserve">OSPs </w:t>
      </w:r>
      <w:r w:rsidR="00ED2D09">
        <w:t xml:space="preserve">that use 9-1-1 Net </w:t>
      </w:r>
      <w:r w:rsidR="009C19D5" w:rsidRPr="000B064E">
        <w:t xml:space="preserve">in </w:t>
      </w:r>
      <w:r w:rsidR="00ED2D09">
        <w:t xml:space="preserve">the </w:t>
      </w:r>
      <w:r w:rsidR="00A02D01" w:rsidRPr="000B064E">
        <w:t>West r</w:t>
      </w:r>
      <w:r w:rsidR="00417EBE" w:rsidRPr="000B064E">
        <w:t xml:space="preserve">egion will </w:t>
      </w:r>
      <w:r w:rsidRPr="000B064E">
        <w:t>notify AT&amp;T’</w:t>
      </w:r>
      <w:r w:rsidR="00A02D01" w:rsidRPr="000B064E">
        <w:t>s database support team</w:t>
      </w:r>
      <w:r w:rsidRPr="000B064E">
        <w:t xml:space="preserve"> at the email addresses located </w:t>
      </w:r>
      <w:hyperlink w:anchor="Database_Contacts_Regional_Level" w:history="1">
        <w:r w:rsidR="00275227" w:rsidRPr="000B064E">
          <w:rPr>
            <w:rStyle w:val="Hyperlink"/>
          </w:rPr>
          <w:t>here</w:t>
        </w:r>
      </w:hyperlink>
      <w:r w:rsidR="00A02D01" w:rsidRPr="000B064E">
        <w:t>.</w:t>
      </w:r>
    </w:p>
    <w:p w14:paraId="1E42D9C5" w14:textId="08EDD62A" w:rsidR="0080637D" w:rsidRPr="000B064E" w:rsidRDefault="00A32F6C" w:rsidP="00243833">
      <w:pPr>
        <w:pStyle w:val="Heading2"/>
      </w:pPr>
      <w:bookmarkStart w:id="104" w:name="_Toc71901314"/>
      <w:r w:rsidRPr="000B064E">
        <w:t>6</w:t>
      </w:r>
      <w:r w:rsidR="0080637D" w:rsidRPr="000B064E">
        <w:t>.</w:t>
      </w:r>
      <w:r w:rsidR="009651CE" w:rsidRPr="000B064E">
        <w:t>3</w:t>
      </w:r>
      <w:r w:rsidR="0080637D" w:rsidRPr="000B064E">
        <w:tab/>
        <w:t xml:space="preserve">Code </w:t>
      </w:r>
      <w:r w:rsidR="00615ACA" w:rsidRPr="000B064E">
        <w:t xml:space="preserve">&amp; Thousands-Block </w:t>
      </w:r>
      <w:r w:rsidR="0080637D" w:rsidRPr="000B064E">
        <w:t>Migrations</w:t>
      </w:r>
      <w:bookmarkEnd w:id="104"/>
    </w:p>
    <w:p w14:paraId="05A9104B" w14:textId="77777777" w:rsidR="0080637D" w:rsidRPr="000B064E" w:rsidRDefault="007C3BEE" w:rsidP="00D5686F">
      <w:r w:rsidRPr="000B064E">
        <w:t>Code ownership in the Local Exchange Routing Guide (LERG) can be at the NPA level</w:t>
      </w:r>
      <w:r w:rsidR="00087C86" w:rsidRPr="000B064E">
        <w:t xml:space="preserve"> or </w:t>
      </w:r>
      <w:r w:rsidRPr="000B064E">
        <w:t>the NPA-NXX level</w:t>
      </w:r>
      <w:r w:rsidR="001179B9" w:rsidRPr="000B064E">
        <w:t>.  T</w:t>
      </w:r>
      <w:r w:rsidRPr="000B064E">
        <w:t xml:space="preserve">housands-block </w:t>
      </w:r>
      <w:r w:rsidR="00087C86" w:rsidRPr="000B064E">
        <w:t xml:space="preserve">ownership is at the </w:t>
      </w:r>
      <w:r w:rsidRPr="000B064E">
        <w:t>NPA-NXX-X</w:t>
      </w:r>
      <w:r w:rsidR="00087C86" w:rsidRPr="000B064E">
        <w:t xml:space="preserve"> level</w:t>
      </w:r>
      <w:r w:rsidRPr="000B064E">
        <w:t>.  Occasionally</w:t>
      </w:r>
      <w:r w:rsidR="0080637D" w:rsidRPr="000B064E">
        <w:t xml:space="preserve"> an OSP </w:t>
      </w:r>
      <w:r w:rsidR="003C31B1" w:rsidRPr="000B064E">
        <w:t xml:space="preserve">that has been </w:t>
      </w:r>
      <w:r w:rsidR="0080637D" w:rsidRPr="000B064E">
        <w:t>assigned a code or a thousands</w:t>
      </w:r>
      <w:r w:rsidRPr="000B064E">
        <w:t>-</w:t>
      </w:r>
      <w:r w:rsidR="0080637D" w:rsidRPr="000B064E">
        <w:t xml:space="preserve">block will migrate ownership of </w:t>
      </w:r>
      <w:r w:rsidR="003C31B1" w:rsidRPr="000B064E">
        <w:t xml:space="preserve">that </w:t>
      </w:r>
      <w:r w:rsidR="0080637D" w:rsidRPr="000B064E">
        <w:t>code or thousand</w:t>
      </w:r>
      <w:r w:rsidRPr="000B064E">
        <w:t>s</w:t>
      </w:r>
      <w:r w:rsidR="0080637D" w:rsidRPr="000B064E">
        <w:t>-block to another</w:t>
      </w:r>
      <w:r w:rsidR="00AB0F6A" w:rsidRPr="000B064E">
        <w:t xml:space="preserve"> OSP</w:t>
      </w:r>
      <w:r w:rsidR="0080637D" w:rsidRPr="000B064E">
        <w:t xml:space="preserve">.  </w:t>
      </w:r>
      <w:r w:rsidR="00165C76" w:rsidRPr="000B064E">
        <w:t xml:space="preserve">When </w:t>
      </w:r>
      <w:r w:rsidR="002541D2" w:rsidRPr="000B064E">
        <w:t xml:space="preserve">this happens, not only will code/thousands-block ownership and </w:t>
      </w:r>
      <w:r w:rsidR="00165C76" w:rsidRPr="000B064E">
        <w:t xml:space="preserve">switch assignment </w:t>
      </w:r>
      <w:r w:rsidR="002541D2" w:rsidRPr="000B064E">
        <w:t xml:space="preserve">change in the LERG, ownership of the 9-1-1 database records must also change.  To do so, </w:t>
      </w:r>
      <w:r w:rsidR="001179B9" w:rsidRPr="000B064E">
        <w:t xml:space="preserve">the </w:t>
      </w:r>
      <w:r w:rsidRPr="000B064E">
        <w:t xml:space="preserve">old OSP </w:t>
      </w:r>
      <w:r w:rsidR="00165C76" w:rsidRPr="000B064E">
        <w:t xml:space="preserve">must delete </w:t>
      </w:r>
      <w:r w:rsidRPr="000B064E">
        <w:t xml:space="preserve">its </w:t>
      </w:r>
      <w:r w:rsidR="00165C76" w:rsidRPr="000B064E">
        <w:t xml:space="preserve">associated </w:t>
      </w:r>
      <w:r w:rsidRPr="000B064E">
        <w:t xml:space="preserve">9-1-1 database records and the new OSP must insert </w:t>
      </w:r>
      <w:r w:rsidR="002541D2" w:rsidRPr="000B064E">
        <w:t xml:space="preserve">its </w:t>
      </w:r>
      <w:r w:rsidRPr="000B064E">
        <w:t>new 9-1-1 database records under its NENA CID.</w:t>
      </w:r>
      <w:r w:rsidR="00165C76" w:rsidRPr="000B064E">
        <w:t xml:space="preserve">  </w:t>
      </w:r>
      <w:r w:rsidR="002541D2" w:rsidRPr="000B064E">
        <w:t>The old and new OSP should coordinate their efforts so that no end user loses 9-1-1 functionality.</w:t>
      </w:r>
      <w:r w:rsidR="00D5686F" w:rsidRPr="000B064E">
        <w:t xml:space="preserve">  </w:t>
      </w:r>
      <w:r w:rsidRPr="000B064E">
        <w:t>The new OSP cannot perform call-through testing until the effective date in the LERG for the migration.</w:t>
      </w:r>
    </w:p>
    <w:p w14:paraId="41E2C9CA" w14:textId="77777777" w:rsidR="00E50223" w:rsidRPr="000B064E" w:rsidRDefault="00A32F6C" w:rsidP="000921E2">
      <w:pPr>
        <w:pStyle w:val="Heading2"/>
      </w:pPr>
      <w:bookmarkStart w:id="105" w:name="_Toc71901315"/>
      <w:r w:rsidRPr="000B064E">
        <w:t>6</w:t>
      </w:r>
      <w:r w:rsidR="00E50223" w:rsidRPr="000B064E">
        <w:t>.4</w:t>
      </w:r>
      <w:r w:rsidR="00E50223" w:rsidRPr="000B064E">
        <w:tab/>
        <w:t>Reconciliation and Extracts</w:t>
      </w:r>
      <w:bookmarkEnd w:id="105"/>
    </w:p>
    <w:p w14:paraId="34641B3B" w14:textId="77777777" w:rsidR="00D5361B" w:rsidRPr="000B064E" w:rsidRDefault="00D5361B" w:rsidP="000132FF">
      <w:pPr>
        <w:pStyle w:val="Heading3"/>
      </w:pPr>
      <w:bookmarkStart w:id="106" w:name="_Toc71901316"/>
      <w:r w:rsidRPr="000B064E">
        <w:t>6.4.1</w:t>
      </w:r>
      <w:r w:rsidR="00B0609A" w:rsidRPr="000B064E">
        <w:tab/>
      </w:r>
      <w:r w:rsidRPr="000B064E">
        <w:t xml:space="preserve">Up to 10,000 </w:t>
      </w:r>
      <w:r w:rsidR="000132FF" w:rsidRPr="000B064E">
        <w:t>Telephone Numbers</w:t>
      </w:r>
      <w:bookmarkEnd w:id="106"/>
    </w:p>
    <w:p w14:paraId="2C3A923B" w14:textId="77777777" w:rsidR="00EF5B29" w:rsidRDefault="00E50223" w:rsidP="00243833">
      <w:r w:rsidRPr="000B064E">
        <w:t xml:space="preserve">OSP can extract up to 10,000 </w:t>
      </w:r>
      <w:r w:rsidR="008F7689" w:rsidRPr="000B064E">
        <w:t xml:space="preserve">of its </w:t>
      </w:r>
      <w:r w:rsidRPr="000B064E">
        <w:t xml:space="preserve">database records </w:t>
      </w:r>
      <w:r w:rsidR="00792860" w:rsidRPr="000B064E">
        <w:t>on a single request</w:t>
      </w:r>
      <w:r w:rsidR="00D5522E">
        <w:t xml:space="preserve">.  </w:t>
      </w:r>
      <w:r w:rsidR="00AF6C30">
        <w:t>Instructions for making such an extract request are as follows</w:t>
      </w:r>
      <w:r w:rsidR="00EF5B29">
        <w:t>:</w:t>
      </w:r>
    </w:p>
    <w:p w14:paraId="23B378A9" w14:textId="07081A45" w:rsidR="00B67333" w:rsidRDefault="00EF5B29" w:rsidP="00B67333">
      <w:pPr>
        <w:pStyle w:val="ListParagraph"/>
        <w:numPr>
          <w:ilvl w:val="0"/>
          <w:numId w:val="69"/>
        </w:numPr>
      </w:pPr>
      <w:r>
        <w:t>OSPs using AT&amp;T 9-1-1 PSP can access the h</w:t>
      </w:r>
      <w:r w:rsidR="00B67333">
        <w:t>elp section from any screen in the AT&amp;T 9-1-1 PSP</w:t>
      </w:r>
      <w:r w:rsidR="00FC4171">
        <w:t xml:space="preserve"> for instructions</w:t>
      </w:r>
    </w:p>
    <w:p w14:paraId="5729D926" w14:textId="06ADF0BC" w:rsidR="009B02B2" w:rsidRDefault="00792468" w:rsidP="00243833">
      <w:pPr>
        <w:pStyle w:val="ListParagraph"/>
        <w:numPr>
          <w:ilvl w:val="0"/>
          <w:numId w:val="69"/>
        </w:numPr>
      </w:pPr>
      <w:r>
        <w:t>OSPs using IUP/9-1-1</w:t>
      </w:r>
      <w:r w:rsidR="009B02B2">
        <w:t xml:space="preserve"> </w:t>
      </w:r>
      <w:r>
        <w:t xml:space="preserve">Net </w:t>
      </w:r>
      <w:r w:rsidR="00253199">
        <w:t xml:space="preserve">can access the job aid </w:t>
      </w:r>
      <w:r w:rsidR="006064A1">
        <w:t xml:space="preserve">“Exporting TN Data via 9-1-1Net” from </w:t>
      </w:r>
      <w:r w:rsidR="00A30F71" w:rsidRPr="000B064E">
        <w:t>the Document Library of the Intrado Unified Portal (IUP)</w:t>
      </w:r>
      <w:r w:rsidR="00253199">
        <w:t xml:space="preserve"> in the Southwest and West regions.</w:t>
      </w:r>
    </w:p>
    <w:p w14:paraId="4144ED7D" w14:textId="48DB7005" w:rsidR="001F2ACA" w:rsidRDefault="00253199" w:rsidP="00243833">
      <w:pPr>
        <w:pStyle w:val="ListParagraph"/>
        <w:numPr>
          <w:ilvl w:val="0"/>
          <w:numId w:val="69"/>
        </w:numPr>
      </w:pPr>
      <w:r>
        <w:t>OSPs using 9-1-1 Net</w:t>
      </w:r>
      <w:r w:rsidR="00B871D9">
        <w:t xml:space="preserve"> in the Southeast region </w:t>
      </w:r>
      <w:r w:rsidR="00B60CB7">
        <w:t xml:space="preserve">can access the job aid </w:t>
      </w:r>
      <w:r w:rsidR="009B02B2">
        <w:t>“Exporting TN Data via 9-1-1 Net</w:t>
      </w:r>
      <w:r w:rsidR="001F2ACA">
        <w:t xml:space="preserve">” from </w:t>
      </w:r>
      <w:hyperlink r:id="rId56" w:history="1">
        <w:r w:rsidR="001F2ACA" w:rsidRPr="000B064E">
          <w:rPr>
            <w:rStyle w:val="Hyperlink"/>
          </w:rPr>
          <w:t>CLEC Online</w:t>
        </w:r>
      </w:hyperlink>
      <w:r w:rsidR="001F2ACA" w:rsidRPr="00AD5835">
        <w:rPr>
          <w:rStyle w:val="Hyperlink"/>
          <w:color w:val="auto"/>
          <w:u w:val="none"/>
        </w:rPr>
        <w:t xml:space="preserve"> and instructions for finding it are </w:t>
      </w:r>
      <w:hyperlink w:anchor="Exporting_TN_Data" w:history="1">
        <w:r w:rsidR="001F2ACA" w:rsidRPr="001F2ACA">
          <w:rPr>
            <w:rStyle w:val="Hyperlink"/>
          </w:rPr>
          <w:t>here</w:t>
        </w:r>
      </w:hyperlink>
      <w:r w:rsidR="001F2ACA">
        <w:rPr>
          <w:rStyle w:val="Hyperlink"/>
          <w:color w:val="auto"/>
          <w:u w:val="none"/>
        </w:rPr>
        <w:t>.</w:t>
      </w:r>
    </w:p>
    <w:p w14:paraId="59B86FBF" w14:textId="77777777" w:rsidR="000132FF" w:rsidRPr="000B064E" w:rsidRDefault="000132FF" w:rsidP="000132FF">
      <w:pPr>
        <w:pStyle w:val="Heading3"/>
      </w:pPr>
      <w:bookmarkStart w:id="107" w:name="_Toc71901317"/>
      <w:r w:rsidRPr="000B064E">
        <w:t>6.4.2</w:t>
      </w:r>
      <w:r w:rsidRPr="000B064E">
        <w:tab/>
        <w:t>Greater than 10,000 Telephone Numbers</w:t>
      </w:r>
      <w:bookmarkEnd w:id="107"/>
    </w:p>
    <w:p w14:paraId="672F2E20" w14:textId="77777777" w:rsidR="00002E14" w:rsidRDefault="00002E14" w:rsidP="00002E14">
      <w:pPr>
        <w:pStyle w:val="ListParagraph"/>
        <w:numPr>
          <w:ilvl w:val="0"/>
          <w:numId w:val="70"/>
        </w:numPr>
      </w:pPr>
      <w:bookmarkStart w:id="108" w:name="_Hlk48220140"/>
      <w:r>
        <w:t>OSPs that use AT&amp;T 9-1-1 PSP can use the “TSP Compare” option in EFS to pull an extract by state.  Details on how to perform this extract can be found in the EFS User Guide located within the EFS help menu.</w:t>
      </w:r>
      <w:r>
        <w:rPr>
          <w:rStyle w:val="CommentReference"/>
        </w:rPr>
        <w:t xml:space="preserve"> </w:t>
      </w:r>
    </w:p>
    <w:p w14:paraId="3E88257C" w14:textId="72AF0ED8" w:rsidR="00CC2950" w:rsidRPr="009C2AD0" w:rsidRDefault="00CC2950" w:rsidP="002566F5">
      <w:pPr>
        <w:pStyle w:val="ListParagraph"/>
        <w:numPr>
          <w:ilvl w:val="0"/>
          <w:numId w:val="70"/>
        </w:numPr>
        <w:rPr>
          <w:rStyle w:val="Hyperlink"/>
          <w:color w:val="auto"/>
          <w:u w:val="none"/>
        </w:rPr>
      </w:pPr>
      <w:r>
        <w:t xml:space="preserve">OSPs that use </w:t>
      </w:r>
      <w:r w:rsidR="007F107F">
        <w:t xml:space="preserve">IUP/9-1-1 Net in the Southwest </w:t>
      </w:r>
      <w:r w:rsidRPr="000B064E">
        <w:t xml:space="preserve">and West regions can make their requests directly to </w:t>
      </w:r>
      <w:r>
        <w:t>Intrado</w:t>
      </w:r>
      <w:r w:rsidRPr="000B064E">
        <w:t xml:space="preserve"> at the telephone number located </w:t>
      </w:r>
      <w:hyperlink w:anchor="WSS_DIU_for_SW_and_W" w:history="1">
        <w:r w:rsidRPr="000B064E">
          <w:rPr>
            <w:rStyle w:val="Hyperlink"/>
          </w:rPr>
          <w:t>here</w:t>
        </w:r>
      </w:hyperlink>
    </w:p>
    <w:p w14:paraId="40D976B2" w14:textId="70FC6C84" w:rsidR="00BB065F" w:rsidRDefault="00BB065F" w:rsidP="009C2AD0">
      <w:pPr>
        <w:pStyle w:val="ListParagraph"/>
        <w:numPr>
          <w:ilvl w:val="0"/>
          <w:numId w:val="70"/>
        </w:numPr>
      </w:pPr>
      <w:r w:rsidRPr="000B064E">
        <w:t xml:space="preserve">.  OSPs </w:t>
      </w:r>
      <w:r w:rsidR="005275A1">
        <w:t xml:space="preserve">that use 9-1-1 Net in the </w:t>
      </w:r>
      <w:r w:rsidRPr="000B064E">
        <w:t xml:space="preserve">Southeast region will use a form </w:t>
      </w:r>
      <w:r w:rsidR="00CD674F">
        <w:t>located in both</w:t>
      </w:r>
      <w:r w:rsidRPr="000B064E">
        <w:t xml:space="preserve"> </w:t>
      </w:r>
      <w:hyperlink r:id="rId57" w:history="1">
        <w:r w:rsidRPr="000B064E">
          <w:rPr>
            <w:rStyle w:val="Hyperlink"/>
          </w:rPr>
          <w:t>CLEC Online</w:t>
        </w:r>
      </w:hyperlink>
      <w:r w:rsidRPr="000B064E">
        <w:t xml:space="preserve"> and </w:t>
      </w:r>
      <w:hyperlink r:id="rId58" w:history="1">
        <w:r w:rsidRPr="000B064E">
          <w:rPr>
            <w:rStyle w:val="Hyperlink"/>
          </w:rPr>
          <w:t>AT&amp;T Prime Access</w:t>
        </w:r>
      </w:hyperlink>
      <w:r w:rsidRPr="000B064E">
        <w:t xml:space="preserve">.  Instructions for finding the form are </w:t>
      </w:r>
      <w:hyperlink w:anchor="Exporting_TN_Data" w:history="1">
        <w:r w:rsidRPr="000B064E">
          <w:rPr>
            <w:rStyle w:val="Hyperlink"/>
          </w:rPr>
          <w:t>here</w:t>
        </w:r>
      </w:hyperlink>
      <w:r w:rsidRPr="000B064E">
        <w:t>.</w:t>
      </w:r>
    </w:p>
    <w:p w14:paraId="10E6BBD4" w14:textId="77777777" w:rsidR="00D17E6C" w:rsidRPr="000B064E" w:rsidRDefault="00A32F6C" w:rsidP="000921E2">
      <w:pPr>
        <w:pStyle w:val="Heading2"/>
      </w:pPr>
      <w:bookmarkStart w:id="109" w:name="_Toc71901318"/>
      <w:bookmarkEnd w:id="108"/>
      <w:r w:rsidRPr="000B064E">
        <w:t>6</w:t>
      </w:r>
      <w:r w:rsidR="00D17E6C" w:rsidRPr="000B064E">
        <w:t>.5</w:t>
      </w:r>
      <w:r w:rsidR="00D17E6C" w:rsidRPr="000B064E">
        <w:tab/>
        <w:t>PSAP Inquiries</w:t>
      </w:r>
      <w:bookmarkEnd w:id="109"/>
    </w:p>
    <w:p w14:paraId="7EC066E3" w14:textId="77777777" w:rsidR="00D17E6C" w:rsidRPr="000B064E" w:rsidRDefault="005924BE" w:rsidP="00243833">
      <w:r w:rsidRPr="000B064E">
        <w:t xml:space="preserve">A </w:t>
      </w:r>
      <w:r w:rsidR="00D17E6C" w:rsidRPr="000B064E">
        <w:t xml:space="preserve">PSAP might reach out </w:t>
      </w:r>
      <w:r w:rsidRPr="000B064E">
        <w:t xml:space="preserve">to </w:t>
      </w:r>
      <w:r w:rsidR="00D17E6C" w:rsidRPr="000B064E">
        <w:t xml:space="preserve">OSP </w:t>
      </w:r>
      <w:r w:rsidRPr="000B064E">
        <w:t xml:space="preserve">directly </w:t>
      </w:r>
      <w:r w:rsidR="00D17E6C" w:rsidRPr="000B064E">
        <w:t>to get issues corrected with OSP’s database records.  OSP should be prepared to work directly with PSAP</w:t>
      </w:r>
      <w:r w:rsidRPr="000B064E">
        <w:t xml:space="preserve"> for such corrections</w:t>
      </w:r>
      <w:r w:rsidR="00D17E6C" w:rsidRPr="000B064E">
        <w:t>.  Following are some of the common reasons PSAP may contact OSP:</w:t>
      </w:r>
    </w:p>
    <w:p w14:paraId="36381F7B" w14:textId="77777777" w:rsidR="00D17E6C" w:rsidRPr="000B064E" w:rsidRDefault="00D17E6C" w:rsidP="00243833"/>
    <w:p w14:paraId="221C85D5" w14:textId="77777777" w:rsidR="00D17E6C" w:rsidRPr="000B064E" w:rsidRDefault="00D17E6C" w:rsidP="00002AB0">
      <w:pPr>
        <w:numPr>
          <w:ilvl w:val="0"/>
          <w:numId w:val="30"/>
        </w:numPr>
      </w:pPr>
      <w:r w:rsidRPr="000B064E">
        <w:t>No Record Found</w:t>
      </w:r>
    </w:p>
    <w:p w14:paraId="3B46EF2E" w14:textId="77777777" w:rsidR="00CE5AD8" w:rsidRPr="000B064E" w:rsidRDefault="00D17E6C" w:rsidP="00002AB0">
      <w:pPr>
        <w:numPr>
          <w:ilvl w:val="1"/>
          <w:numId w:val="30"/>
        </w:numPr>
      </w:pPr>
      <w:r w:rsidRPr="000B064E">
        <w:t>OSP should investigate to determine why the data record is not in</w:t>
      </w:r>
      <w:r w:rsidR="00CE5AD8" w:rsidRPr="000B064E">
        <w:t xml:space="preserve"> the database.  If OSP determines that the telephone number is </w:t>
      </w:r>
      <w:r w:rsidR="009B4E0A" w:rsidRPr="000B064E">
        <w:t xml:space="preserve">in the error file or is otherwise </w:t>
      </w:r>
      <w:r w:rsidR="00CE5AD8" w:rsidRPr="000B064E">
        <w:t xml:space="preserve">a valid end user or </w:t>
      </w:r>
      <w:r w:rsidR="009B4E0A" w:rsidRPr="000B064E">
        <w:t>pANI, OSP should submit an SOI update to insert the data record.</w:t>
      </w:r>
    </w:p>
    <w:p w14:paraId="2B529765" w14:textId="77777777" w:rsidR="00356CB6" w:rsidRPr="000B064E" w:rsidRDefault="00356CB6" w:rsidP="00002AB0">
      <w:pPr>
        <w:numPr>
          <w:ilvl w:val="0"/>
          <w:numId w:val="30"/>
        </w:numPr>
      </w:pPr>
      <w:r w:rsidRPr="000B064E">
        <w:t>Wrong ALI Display</w:t>
      </w:r>
    </w:p>
    <w:p w14:paraId="1A86D5CF" w14:textId="77777777" w:rsidR="00356CB6" w:rsidRPr="000B064E" w:rsidRDefault="00356CB6" w:rsidP="00002AB0">
      <w:pPr>
        <w:numPr>
          <w:ilvl w:val="1"/>
          <w:numId w:val="30"/>
        </w:numPr>
      </w:pPr>
      <w:r w:rsidRPr="000B064E">
        <w:t>OSP should investigate the discrepancy and make the appropriate database update.  OSP might need to coordinate with PSAP to determine the correct address/location information.  If the ESN is not correct, OSP will need to coordinate with PSAP to correct the record.</w:t>
      </w:r>
    </w:p>
    <w:p w14:paraId="41C5310E" w14:textId="77777777" w:rsidR="00356CB6" w:rsidRPr="000B064E" w:rsidRDefault="00356CB6" w:rsidP="00002AB0">
      <w:pPr>
        <w:numPr>
          <w:ilvl w:val="0"/>
          <w:numId w:val="30"/>
        </w:numPr>
      </w:pPr>
      <w:r w:rsidRPr="000B064E">
        <w:t>Misroutes</w:t>
      </w:r>
    </w:p>
    <w:p w14:paraId="44F7AB2B" w14:textId="77777777" w:rsidR="00356CB6" w:rsidRPr="000B064E" w:rsidRDefault="00356CB6" w:rsidP="00002AB0">
      <w:pPr>
        <w:numPr>
          <w:ilvl w:val="1"/>
          <w:numId w:val="30"/>
        </w:numPr>
      </w:pPr>
      <w:r w:rsidRPr="000B064E">
        <w:t>A misroute indicates the 9-1-1 call routed to the wrong PSAP.  The Selective Router determines routing by the ESN associated with the matching address record in the MSAG.  OSP must coordinate with PSAP to determine the correct address and ESN and then update the database record as necessary.</w:t>
      </w:r>
    </w:p>
    <w:p w14:paraId="6C6E7C97" w14:textId="77777777" w:rsidR="00421EF1" w:rsidRPr="00675AF3" w:rsidRDefault="00A32F6C" w:rsidP="009D7746">
      <w:pPr>
        <w:pStyle w:val="Heading2"/>
      </w:pPr>
      <w:bookmarkStart w:id="110" w:name="_Toc71901319"/>
      <w:r w:rsidRPr="00675AF3">
        <w:t>6</w:t>
      </w:r>
      <w:r w:rsidR="009F13C1" w:rsidRPr="00675AF3">
        <w:t>.</w:t>
      </w:r>
      <w:r w:rsidR="00DA7023" w:rsidRPr="00675AF3">
        <w:t>6</w:t>
      </w:r>
      <w:r w:rsidR="009F13C1" w:rsidRPr="00675AF3">
        <w:tab/>
      </w:r>
      <w:r w:rsidR="00CF0171" w:rsidRPr="00675AF3">
        <w:t xml:space="preserve">Database </w:t>
      </w:r>
      <w:r w:rsidR="009F13C1" w:rsidRPr="00675AF3">
        <w:t>Trouble Reporting</w:t>
      </w:r>
      <w:bookmarkEnd w:id="110"/>
    </w:p>
    <w:p w14:paraId="33F72C2C" w14:textId="5F334DFB" w:rsidR="009F684A" w:rsidRPr="00467F80" w:rsidRDefault="009F684A" w:rsidP="009F684A">
      <w:r w:rsidRPr="00675AF3">
        <w:t>Contacts for database issues will vary by state</w:t>
      </w:r>
      <w:r>
        <w:t xml:space="preserve">, </w:t>
      </w:r>
      <w:r w:rsidRPr="00675AF3">
        <w:t>by region</w:t>
      </w:r>
      <w:r>
        <w:t xml:space="preserve"> and whether the issue is technical or data</w:t>
      </w:r>
      <w:r w:rsidR="00F31B14">
        <w:t>-</w:t>
      </w:r>
      <w:r>
        <w:t>related</w:t>
      </w:r>
      <w:r w:rsidRPr="00675AF3">
        <w:t xml:space="preserve">.  </w:t>
      </w:r>
      <w:r>
        <w:t xml:space="preserve">For data support including issues associated with MSAG, contact the Data Integrity Unit at the Region-specific Office Group Mailboxes </w:t>
      </w:r>
      <w:r w:rsidRPr="006E4D8B">
        <w:t>are</w:t>
      </w:r>
      <w:r w:rsidR="00287FCE">
        <w:t xml:space="preserve"> </w:t>
      </w:r>
      <w:hyperlink w:anchor="Database_Contacts_Regional_Level" w:history="1">
        <w:r w:rsidR="00287FCE" w:rsidRPr="00287FCE">
          <w:rPr>
            <w:rStyle w:val="Hyperlink"/>
          </w:rPr>
          <w:t>here</w:t>
        </w:r>
      </w:hyperlink>
      <w:r w:rsidRPr="00172A3C">
        <w:t>.</w:t>
      </w:r>
    </w:p>
    <w:p w14:paraId="2C667056" w14:textId="77777777" w:rsidR="009F684A" w:rsidRDefault="009F684A" w:rsidP="009F684A"/>
    <w:p w14:paraId="70F054FD" w14:textId="47AEFF25" w:rsidR="009F684A" w:rsidRDefault="009F684A" w:rsidP="009F684A">
      <w:r w:rsidRPr="00467F80">
        <w:t>For technical support</w:t>
      </w:r>
      <w:r>
        <w:t>, please refer to the “Access to OSS, Applications, and Tools – User Guide” for the</w:t>
      </w:r>
      <w:r w:rsidR="009B4E14">
        <w:t xml:space="preserve"> and the support section for the </w:t>
      </w:r>
      <w:r>
        <w:t xml:space="preserve">9-1-1 </w:t>
      </w:r>
      <w:r w:rsidR="009B4E14">
        <w:t>t</w:t>
      </w:r>
      <w:r>
        <w:t xml:space="preserve">ool being use.  This document is in both CLEC Online and AT&amp;T Prime Access and instructions for locating it are </w:t>
      </w:r>
      <w:hyperlink w:anchor="OSS_Applications_and_Tools" w:history="1">
        <w:r w:rsidRPr="00287FCE">
          <w:rPr>
            <w:rStyle w:val="Hyperlink"/>
          </w:rPr>
          <w:t>here</w:t>
        </w:r>
      </w:hyperlink>
      <w:r>
        <w:t>.</w:t>
      </w:r>
    </w:p>
    <w:p w14:paraId="727A5348" w14:textId="3D059F9C" w:rsidR="004A5022" w:rsidRPr="000B064E" w:rsidRDefault="00A32F6C" w:rsidP="0041515F">
      <w:pPr>
        <w:pStyle w:val="Heading1"/>
      </w:pPr>
      <w:bookmarkStart w:id="111" w:name="_Toc71901320"/>
      <w:bookmarkStart w:id="112" w:name="_Hlk512610624"/>
      <w:r w:rsidRPr="000B064E">
        <w:t>7</w:t>
      </w:r>
      <w:r w:rsidR="004A5022" w:rsidRPr="000B064E">
        <w:tab/>
      </w:r>
      <w:r w:rsidR="00E35DB5" w:rsidRPr="000B064E">
        <w:t>Alternate Emergency Service Provider (AESP) &amp; NG9-1-1</w:t>
      </w:r>
      <w:bookmarkEnd w:id="111"/>
    </w:p>
    <w:p w14:paraId="59D9F507" w14:textId="77777777" w:rsidR="00B541AA" w:rsidRPr="000B064E" w:rsidRDefault="00B541AA" w:rsidP="00B541AA">
      <w:pPr>
        <w:pStyle w:val="Heading2"/>
      </w:pPr>
      <w:bookmarkStart w:id="113" w:name="_Toc71901321"/>
      <w:r w:rsidRPr="000B064E">
        <w:t>7.1</w:t>
      </w:r>
      <w:r w:rsidRPr="000B064E">
        <w:tab/>
        <w:t>AESP</w:t>
      </w:r>
      <w:bookmarkEnd w:id="113"/>
    </w:p>
    <w:p w14:paraId="199A01C2" w14:textId="77777777" w:rsidR="00690A0A" w:rsidRPr="000B064E" w:rsidRDefault="00690A0A" w:rsidP="00E35DB5">
      <w:r w:rsidRPr="000B064E">
        <w:t xml:space="preserve">9-1-1 Authorities are </w:t>
      </w:r>
      <w:r w:rsidR="00C601EF" w:rsidRPr="000B064E">
        <w:t>replacing</w:t>
      </w:r>
      <w:r w:rsidRPr="000B064E">
        <w:t xml:space="preserve"> their legacy </w:t>
      </w:r>
      <w:r w:rsidR="003A596F">
        <w:t>B</w:t>
      </w:r>
      <w:r w:rsidR="003A596F" w:rsidRPr="000B064E">
        <w:t>9</w:t>
      </w:r>
      <w:r w:rsidR="00057886" w:rsidRPr="000B064E">
        <w:t>-1-1/</w:t>
      </w:r>
      <w:r w:rsidR="003A596F">
        <w:t>E</w:t>
      </w:r>
      <w:r w:rsidR="003A596F" w:rsidRPr="000B064E">
        <w:t>9</w:t>
      </w:r>
      <w:r w:rsidRPr="000B064E">
        <w:t xml:space="preserve">-1-1 platforms </w:t>
      </w:r>
      <w:r w:rsidR="00222AC0" w:rsidRPr="000B064E">
        <w:t xml:space="preserve">with Next Generation IP-based platforms.  These next generation platforms, called NG9-1-1 platforms, add new capabilities such as video and texting to expand communications </w:t>
      </w:r>
      <w:r w:rsidR="00DE55E5">
        <w:t>c</w:t>
      </w:r>
      <w:r w:rsidR="00DE55E5" w:rsidRPr="000B064E">
        <w:t>a</w:t>
      </w:r>
      <w:r w:rsidR="00DE55E5">
        <w:t>pab</w:t>
      </w:r>
      <w:r w:rsidR="00DE55E5" w:rsidRPr="000B064E">
        <w:t xml:space="preserve">ilities </w:t>
      </w:r>
      <w:r w:rsidR="00222AC0" w:rsidRPr="000B064E">
        <w:t>between end users and emergency service providers.  NG9-1-1 platforms are typically provided by Alternate Emergency Service Providers (AESPs)</w:t>
      </w:r>
      <w:r w:rsidRPr="000B064E">
        <w:t>.</w:t>
      </w:r>
    </w:p>
    <w:p w14:paraId="44423EC0" w14:textId="77777777" w:rsidR="00690A0A" w:rsidRPr="000B064E" w:rsidRDefault="00690A0A" w:rsidP="00E35DB5"/>
    <w:p w14:paraId="3C6E2C55" w14:textId="77777777" w:rsidR="00C208C5" w:rsidRDefault="00017151" w:rsidP="00B541AA">
      <w:r>
        <w:t xml:space="preserve">When AESP is ready to </w:t>
      </w:r>
      <w:r w:rsidR="00F331C8">
        <w:t>deploy</w:t>
      </w:r>
      <w:r>
        <w:t xml:space="preserve"> its service, it should notify AT&amp;T 21-State so that the two </w:t>
      </w:r>
      <w:r w:rsidR="00C208C5">
        <w:t xml:space="preserve">companies </w:t>
      </w:r>
      <w:r>
        <w:t xml:space="preserve">can begin working together to establish a timely and </w:t>
      </w:r>
      <w:r w:rsidR="00C208C5">
        <w:t xml:space="preserve">efficient transfer of service.  AT&amp;T 21-State has established a global mailbox dedicated to these notifications as well as a process document that identifies what </w:t>
      </w:r>
      <w:r w:rsidR="003741BC">
        <w:t xml:space="preserve">information AT&amp;T 21-State needs to receive from </w:t>
      </w:r>
      <w:r w:rsidR="00C208C5">
        <w:t xml:space="preserve">AESP.  The </w:t>
      </w:r>
      <w:r w:rsidR="00FA5580">
        <w:t xml:space="preserve">email address for the </w:t>
      </w:r>
      <w:r w:rsidR="00C208C5">
        <w:t xml:space="preserve">dedicated </w:t>
      </w:r>
      <w:r w:rsidR="0037384D">
        <w:t xml:space="preserve">AESP </w:t>
      </w:r>
      <w:r w:rsidR="00C208C5">
        <w:t xml:space="preserve">global mailbox </w:t>
      </w:r>
      <w:r w:rsidR="00C208C5" w:rsidRPr="009737B9">
        <w:t xml:space="preserve">is </w:t>
      </w:r>
      <w:hyperlink w:anchor="AESP_Mailbox" w:history="1">
        <w:r w:rsidR="00C208C5" w:rsidRPr="009737B9">
          <w:rPr>
            <w:rStyle w:val="Hyperlink"/>
          </w:rPr>
          <w:t>here</w:t>
        </w:r>
      </w:hyperlink>
      <w:r w:rsidR="00C208C5" w:rsidRPr="009737B9">
        <w:t xml:space="preserve">.  </w:t>
      </w:r>
      <w:r w:rsidR="0037384D" w:rsidRPr="009737B9">
        <w:t>A</w:t>
      </w:r>
      <w:r w:rsidR="00FA5580" w:rsidRPr="009737B9">
        <w:t xml:space="preserve"> process document, titled “AESP Migration Request </w:t>
      </w:r>
      <w:r w:rsidR="00DE55E5" w:rsidRPr="009737B9">
        <w:t>Process</w:t>
      </w:r>
      <w:r w:rsidR="00FA5580" w:rsidRPr="009737B9">
        <w:t xml:space="preserve">” is available from both </w:t>
      </w:r>
      <w:hyperlink r:id="rId59" w:history="1">
        <w:r w:rsidR="00FA5580" w:rsidRPr="009737B9">
          <w:rPr>
            <w:rStyle w:val="Hyperlink"/>
          </w:rPr>
          <w:t>CLEC Online</w:t>
        </w:r>
      </w:hyperlink>
      <w:r w:rsidR="00FA5580" w:rsidRPr="009737B9">
        <w:t xml:space="preserve"> and </w:t>
      </w:r>
      <w:hyperlink r:id="rId60" w:history="1">
        <w:r w:rsidR="00FA5580" w:rsidRPr="009737B9">
          <w:rPr>
            <w:rStyle w:val="Hyperlink"/>
          </w:rPr>
          <w:t>AT&amp;T Prime Access</w:t>
        </w:r>
      </w:hyperlink>
      <w:r w:rsidR="00FA5580" w:rsidRPr="009737B9">
        <w:t xml:space="preserve">.  </w:t>
      </w:r>
      <w:r w:rsidR="00C208C5" w:rsidRPr="009737B9">
        <w:t xml:space="preserve">Instructions for finding </w:t>
      </w:r>
      <w:r w:rsidR="00DE55E5" w:rsidRPr="009737B9">
        <w:t xml:space="preserve">the </w:t>
      </w:r>
      <w:r w:rsidR="00F56431" w:rsidRPr="009737B9">
        <w:t xml:space="preserve">process </w:t>
      </w:r>
      <w:r w:rsidR="00DE55E5" w:rsidRPr="009737B9">
        <w:t>document</w:t>
      </w:r>
      <w:r w:rsidR="00FA5580" w:rsidRPr="009737B9">
        <w:t xml:space="preserve"> are </w:t>
      </w:r>
      <w:hyperlink w:anchor="AESP_Migration_Request" w:history="1">
        <w:r w:rsidR="00FA5580" w:rsidRPr="009737B9">
          <w:rPr>
            <w:rStyle w:val="Hyperlink"/>
          </w:rPr>
          <w:t>here</w:t>
        </w:r>
      </w:hyperlink>
      <w:r w:rsidR="00FA5580" w:rsidRPr="009737B9">
        <w:t>.</w:t>
      </w:r>
    </w:p>
    <w:p w14:paraId="69A797E3" w14:textId="77777777" w:rsidR="00F331C8" w:rsidRDefault="00F331C8" w:rsidP="00B541AA"/>
    <w:p w14:paraId="5D7AC597" w14:textId="77777777" w:rsidR="00F331C8" w:rsidRDefault="00F331C8" w:rsidP="00B541AA">
      <w:r>
        <w:t xml:space="preserve">The AESP Migration Request Process identifies </w:t>
      </w:r>
      <w:r w:rsidR="00931209">
        <w:t>four</w:t>
      </w:r>
      <w:r>
        <w:t xml:space="preserve"> documents that AESP needs to include in its initial request:</w:t>
      </w:r>
    </w:p>
    <w:p w14:paraId="49FB21CC" w14:textId="77777777" w:rsidR="00F331C8" w:rsidRPr="00931209" w:rsidRDefault="00F331C8" w:rsidP="00481486">
      <w:pPr>
        <w:pStyle w:val="ListParagraph"/>
        <w:numPr>
          <w:ilvl w:val="0"/>
          <w:numId w:val="66"/>
        </w:numPr>
      </w:pPr>
      <w:r w:rsidRPr="00931209">
        <w:t xml:space="preserve">AESP Carrier Change Notification; this document is created by </w:t>
      </w:r>
      <w:r w:rsidR="00931209" w:rsidRPr="00931209">
        <w:t>AESP</w:t>
      </w:r>
      <w:r w:rsidRPr="00931209">
        <w:t xml:space="preserve"> following industry </w:t>
      </w:r>
      <w:r w:rsidR="00931209" w:rsidRPr="00931209">
        <w:t>guidelines</w:t>
      </w:r>
      <w:r w:rsidRPr="00931209">
        <w:t xml:space="preserve"> for notifying other carriers of a network change.</w:t>
      </w:r>
      <w:r w:rsidR="00931209" w:rsidRPr="00931209">
        <w:t xml:space="preserve">  At a minimum, it should include </w:t>
      </w:r>
      <w:r w:rsidR="00931209" w:rsidRPr="00481486">
        <w:t>lists impacted jurisdiction(s), services changing, AESP Single Point of Contact, and estimated timeframe for migration</w:t>
      </w:r>
    </w:p>
    <w:p w14:paraId="424C772F" w14:textId="77777777" w:rsidR="00F331C8" w:rsidRDefault="00F331C8" w:rsidP="00481486">
      <w:pPr>
        <w:pStyle w:val="ListParagraph"/>
        <w:numPr>
          <w:ilvl w:val="0"/>
          <w:numId w:val="66"/>
        </w:numPr>
      </w:pPr>
      <w:r>
        <w:t>911 Authority Letter of Authorization; this document is created by the 911 authority that designates AESP as the new 911 service provider</w:t>
      </w:r>
      <w:r w:rsidR="00931209">
        <w:t xml:space="preserve"> and given by the 911 Authority to AESP.</w:t>
      </w:r>
    </w:p>
    <w:p w14:paraId="0A852B61" w14:textId="77777777" w:rsidR="00931209" w:rsidRPr="009737B9" w:rsidRDefault="00CE718A" w:rsidP="00481486">
      <w:pPr>
        <w:pStyle w:val="ListParagraph"/>
        <w:numPr>
          <w:ilvl w:val="0"/>
          <w:numId w:val="66"/>
        </w:numPr>
      </w:pPr>
      <w:r>
        <w:t>“</w:t>
      </w:r>
      <w:r w:rsidR="00931209">
        <w:t>Network Transition Planning</w:t>
      </w:r>
      <w:r>
        <w:t>”</w:t>
      </w:r>
      <w:r w:rsidR="00931209">
        <w:t xml:space="preserve"> </w:t>
      </w:r>
      <w:r>
        <w:t>f</w:t>
      </w:r>
      <w:r w:rsidR="00931209">
        <w:t>orm</w:t>
      </w:r>
      <w:r w:rsidR="003E427F">
        <w:t xml:space="preserve"> (TPF)</w:t>
      </w:r>
      <w:r w:rsidR="00931209">
        <w:t xml:space="preserve">; this </w:t>
      </w:r>
      <w:r w:rsidR="003741BC">
        <w:t xml:space="preserve">form </w:t>
      </w:r>
      <w:r w:rsidR="003E427F">
        <w:t>was</w:t>
      </w:r>
      <w:r w:rsidR="00931209">
        <w:t xml:space="preserve"> created by AT&amp;T </w:t>
      </w:r>
      <w:r w:rsidR="003741BC">
        <w:t xml:space="preserve">and </w:t>
      </w:r>
      <w:r w:rsidR="003E427F">
        <w:t xml:space="preserve">is </w:t>
      </w:r>
      <w:r w:rsidR="003741BC">
        <w:t xml:space="preserve">completed by AESP.  The document standardizes the input </w:t>
      </w:r>
      <w:r w:rsidR="00931209">
        <w:t xml:space="preserve">AT&amp;T 21-State needs </w:t>
      </w:r>
      <w:r w:rsidR="003741BC">
        <w:t xml:space="preserve">to create a migration plan for interconnecting with </w:t>
      </w:r>
      <w:r w:rsidR="00DA33CC">
        <w:t xml:space="preserve">any </w:t>
      </w:r>
      <w:r w:rsidR="00931209">
        <w:t xml:space="preserve">AESP.  This document is available </w:t>
      </w:r>
      <w:r w:rsidR="00931209" w:rsidRPr="009737B9">
        <w:t xml:space="preserve">from both </w:t>
      </w:r>
      <w:hyperlink r:id="rId61" w:history="1">
        <w:r w:rsidR="00931209" w:rsidRPr="009737B9">
          <w:rPr>
            <w:rStyle w:val="Hyperlink"/>
          </w:rPr>
          <w:t>CLEC Online</w:t>
        </w:r>
      </w:hyperlink>
      <w:r w:rsidR="00931209" w:rsidRPr="009737B9">
        <w:t xml:space="preserve"> and </w:t>
      </w:r>
      <w:hyperlink r:id="rId62" w:history="1">
        <w:r w:rsidR="00931209" w:rsidRPr="009737B9">
          <w:rPr>
            <w:rStyle w:val="Hyperlink"/>
          </w:rPr>
          <w:t>AT&amp;T Prime Access</w:t>
        </w:r>
      </w:hyperlink>
      <w:r w:rsidR="00931209" w:rsidRPr="009737B9">
        <w:t xml:space="preserve">.  Instructions for finding the document are </w:t>
      </w:r>
      <w:hyperlink w:anchor="AESP_Transition_Planning_Form" w:history="1">
        <w:r w:rsidR="00931209" w:rsidRPr="009737B9">
          <w:rPr>
            <w:rStyle w:val="Hyperlink"/>
          </w:rPr>
          <w:t>here</w:t>
        </w:r>
      </w:hyperlink>
      <w:r w:rsidR="00931209" w:rsidRPr="009737B9">
        <w:t>.</w:t>
      </w:r>
    </w:p>
    <w:p w14:paraId="31DDF1E5" w14:textId="77777777" w:rsidR="00931209" w:rsidRDefault="00931209" w:rsidP="00481486">
      <w:pPr>
        <w:pStyle w:val="ListParagraph"/>
        <w:numPr>
          <w:ilvl w:val="0"/>
          <w:numId w:val="66"/>
        </w:numPr>
      </w:pPr>
      <w:r>
        <w:t>Network Diagram; this document is created by AESP and details AESP’s desired AESP-to-AT&amp;T network design and call flows.</w:t>
      </w:r>
    </w:p>
    <w:p w14:paraId="2A95A6E0" w14:textId="77777777" w:rsidR="00C208C5" w:rsidRDefault="00C208C5" w:rsidP="00B541AA"/>
    <w:p w14:paraId="4A2F9A32" w14:textId="77777777" w:rsidR="003741BC" w:rsidRPr="000B064E" w:rsidRDefault="003741BC">
      <w:r>
        <w:t>Missing or incomplete documentation in AESP’s initial request will delay AT&amp;T 21-State’s migration planning.  A complete TPF and Network Diagram are especially important.  Without these documents, AT&amp;T 21-State cannot create a migration plan.</w:t>
      </w:r>
    </w:p>
    <w:p w14:paraId="1F3B3A32" w14:textId="77777777" w:rsidR="006F2FAF" w:rsidRDefault="006F2FAF" w:rsidP="002C7D3E">
      <w:pPr>
        <w:pStyle w:val="Heading2"/>
      </w:pPr>
      <w:bookmarkStart w:id="114" w:name="_Toc71901322"/>
      <w:bookmarkStart w:id="115" w:name="_Hlk517263282"/>
      <w:r>
        <w:t>7.2</w:t>
      </w:r>
      <w:r>
        <w:tab/>
      </w:r>
      <w:r w:rsidR="002D3209">
        <w:t xml:space="preserve">Transfer </w:t>
      </w:r>
      <w:r>
        <w:t>Trunks</w:t>
      </w:r>
      <w:bookmarkEnd w:id="114"/>
    </w:p>
    <w:p w14:paraId="3E345553" w14:textId="77777777" w:rsidR="006F2FAF" w:rsidRDefault="006F2FAF" w:rsidP="002C7D3E">
      <w:pPr>
        <w:pStyle w:val="Heading3"/>
      </w:pPr>
      <w:bookmarkStart w:id="116" w:name="_Toc71901323"/>
      <w:r>
        <w:t>7.2.1</w:t>
      </w:r>
      <w:r>
        <w:tab/>
        <w:t>Establishing</w:t>
      </w:r>
      <w:bookmarkEnd w:id="116"/>
    </w:p>
    <w:p w14:paraId="78BA1DBA" w14:textId="77777777" w:rsidR="005947FE" w:rsidRDefault="005947FE" w:rsidP="00E35DB5">
      <w:r w:rsidRPr="000B064E">
        <w:t xml:space="preserve">AESP and </w:t>
      </w:r>
      <w:r w:rsidR="0011286A" w:rsidRPr="000B064E">
        <w:t xml:space="preserve">the </w:t>
      </w:r>
      <w:r w:rsidRPr="000B064E">
        <w:t xml:space="preserve">AT&amp;T 21-state </w:t>
      </w:r>
      <w:r w:rsidR="0011286A" w:rsidRPr="000B064E">
        <w:t xml:space="preserve">9-1-1 service provider </w:t>
      </w:r>
      <w:r w:rsidRPr="000B064E">
        <w:t>might need to connect their 9-1-1 networks</w:t>
      </w:r>
      <w:r w:rsidR="00166FC7" w:rsidRPr="000B064E">
        <w:t xml:space="preserve"> to accommodate PSAP transfers</w:t>
      </w:r>
      <w:r w:rsidRPr="000B064E">
        <w:t xml:space="preserve">.  This is typically done by establishing </w:t>
      </w:r>
      <w:r w:rsidR="002D3209">
        <w:t>Transfer T</w:t>
      </w:r>
      <w:r w:rsidR="00166FC7" w:rsidRPr="000B064E">
        <w:t xml:space="preserve">runks </w:t>
      </w:r>
      <w:r w:rsidR="0037384D">
        <w:t xml:space="preserve">(also known as </w:t>
      </w:r>
      <w:r w:rsidR="002D3209">
        <w:t>Inter-Selective Router</w:t>
      </w:r>
      <w:r w:rsidR="0037384D">
        <w:t xml:space="preserve"> trunks) </w:t>
      </w:r>
      <w:r w:rsidR="00E90CC3" w:rsidRPr="000B064E">
        <w:t>between their networks</w:t>
      </w:r>
      <w:r w:rsidR="00166FC7" w:rsidRPr="000B064E">
        <w:t xml:space="preserve">.  </w:t>
      </w:r>
      <w:r w:rsidRPr="000B064E">
        <w:t xml:space="preserve">Although </w:t>
      </w:r>
      <w:r w:rsidR="000F15F1" w:rsidRPr="000B064E">
        <w:t xml:space="preserve">AESP and AT&amp;T 21-state will </w:t>
      </w:r>
      <w:r w:rsidRPr="000B064E">
        <w:t>establish</w:t>
      </w:r>
      <w:r w:rsidR="000F15F1" w:rsidRPr="000B064E">
        <w:t xml:space="preserve"> such trunks</w:t>
      </w:r>
      <w:r w:rsidRPr="000B064E">
        <w:t xml:space="preserve"> pursuant to the terms and conditions of </w:t>
      </w:r>
      <w:r w:rsidR="000F15F1" w:rsidRPr="000B064E">
        <w:t xml:space="preserve">their </w:t>
      </w:r>
      <w:r w:rsidR="00E90CC3" w:rsidRPr="000B064E">
        <w:t xml:space="preserve">commercial </w:t>
      </w:r>
      <w:r w:rsidR="00E86FA3" w:rsidRPr="000B064E">
        <w:t xml:space="preserve">contract, each party typically bears its own cost </w:t>
      </w:r>
      <w:r w:rsidR="00E90CC3" w:rsidRPr="000B064E">
        <w:t xml:space="preserve">of </w:t>
      </w:r>
      <w:r w:rsidR="00E86FA3" w:rsidRPr="000B064E">
        <w:t>the supporting facilities</w:t>
      </w:r>
      <w:r w:rsidR="00E90CC3" w:rsidRPr="000B064E">
        <w:t xml:space="preserve">.  AESP can obtain </w:t>
      </w:r>
      <w:r w:rsidR="00AC6C51" w:rsidRPr="000B064E">
        <w:t xml:space="preserve">these one-way </w:t>
      </w:r>
      <w:r w:rsidR="002D3209">
        <w:t>Transfer T</w:t>
      </w:r>
      <w:r w:rsidR="00E90CC3" w:rsidRPr="000B064E">
        <w:t xml:space="preserve">runks </w:t>
      </w:r>
      <w:r w:rsidR="00AC6C51" w:rsidRPr="000B064E">
        <w:t xml:space="preserve">to the AT&amp;T 21-state legacy </w:t>
      </w:r>
      <w:r w:rsidR="0086477C" w:rsidRPr="000B064E">
        <w:t>Selective Router</w:t>
      </w:r>
      <w:r w:rsidR="00AC6C51" w:rsidRPr="000B064E">
        <w:t xml:space="preserve"> </w:t>
      </w:r>
      <w:r w:rsidR="00E90CC3" w:rsidRPr="000B064E">
        <w:t xml:space="preserve">as infrastructure </w:t>
      </w:r>
      <w:r w:rsidR="00405F28" w:rsidRPr="000B064E">
        <w:t xml:space="preserve">(bill-and-keep) </w:t>
      </w:r>
      <w:r w:rsidR="00E86FA3" w:rsidRPr="000B064E">
        <w:t xml:space="preserve">using </w:t>
      </w:r>
      <w:r w:rsidR="00AC6C51" w:rsidRPr="000B064E">
        <w:t xml:space="preserve">the </w:t>
      </w:r>
      <w:r w:rsidR="007B7774">
        <w:t>“</w:t>
      </w:r>
      <w:r w:rsidR="0035094E" w:rsidRPr="000B064E">
        <w:t xml:space="preserve">AT&amp;T 21-state </w:t>
      </w:r>
      <w:r w:rsidR="00E86FA3" w:rsidRPr="000B064E">
        <w:t xml:space="preserve">AESP 911 Trunk Order Request </w:t>
      </w:r>
      <w:r w:rsidR="007B7774">
        <w:t>F</w:t>
      </w:r>
      <w:r w:rsidR="007B7774" w:rsidRPr="000B064E">
        <w:t>orm</w:t>
      </w:r>
      <w:r w:rsidR="007B7774">
        <w:t>”</w:t>
      </w:r>
      <w:r w:rsidR="00E86FA3" w:rsidRPr="000B064E">
        <w:t xml:space="preserve">.  That form is in </w:t>
      </w:r>
      <w:hyperlink r:id="rId63" w:history="1">
        <w:r w:rsidR="00652A7A" w:rsidRPr="000B064E">
          <w:rPr>
            <w:rStyle w:val="Hyperlink"/>
          </w:rPr>
          <w:t>CLEC Online</w:t>
        </w:r>
      </w:hyperlink>
      <w:r w:rsidR="00E86FA3" w:rsidRPr="000B064E">
        <w:t xml:space="preserve"> and instructions for finding it </w:t>
      </w:r>
      <w:r w:rsidR="00E86FA3" w:rsidRPr="009737B9">
        <w:t xml:space="preserve">are </w:t>
      </w:r>
      <w:hyperlink w:anchor="AESP_Trunk_Order_Form" w:history="1">
        <w:r w:rsidR="00E86FA3" w:rsidRPr="009737B9">
          <w:rPr>
            <w:rStyle w:val="Hyperlink"/>
          </w:rPr>
          <w:t>here</w:t>
        </w:r>
      </w:hyperlink>
      <w:r w:rsidR="00E86FA3" w:rsidRPr="009737B9">
        <w:t>.  A</w:t>
      </w:r>
      <w:r w:rsidR="00E86FA3" w:rsidRPr="000B064E">
        <w:t xml:space="preserve">ESP </w:t>
      </w:r>
      <w:r w:rsidR="00F36968" w:rsidRPr="000B064E">
        <w:t>should submit</w:t>
      </w:r>
      <w:r w:rsidR="00AC6C51" w:rsidRPr="000B064E">
        <w:t xml:space="preserve"> </w:t>
      </w:r>
      <w:r w:rsidR="00652A7A" w:rsidRPr="000B064E">
        <w:t xml:space="preserve">the </w:t>
      </w:r>
      <w:r w:rsidR="00E86FA3" w:rsidRPr="000B064E">
        <w:t xml:space="preserve">completed </w:t>
      </w:r>
      <w:r w:rsidR="003E427F">
        <w:t xml:space="preserve">AT&amp;T 21-state AESP 911 Trunk Order Request </w:t>
      </w:r>
      <w:r w:rsidR="007B7774">
        <w:t>F</w:t>
      </w:r>
      <w:r w:rsidR="007B7774" w:rsidRPr="000B064E">
        <w:t>orm</w:t>
      </w:r>
      <w:r w:rsidR="003E427F">
        <w:t>(</w:t>
      </w:r>
      <w:r w:rsidR="00E86FA3" w:rsidRPr="000B064E">
        <w:t>s</w:t>
      </w:r>
      <w:r w:rsidR="003E427F">
        <w:t>)</w:t>
      </w:r>
      <w:r w:rsidR="00E86FA3" w:rsidRPr="000B064E">
        <w:t xml:space="preserve"> </w:t>
      </w:r>
      <w:r w:rsidR="0037384D">
        <w:t xml:space="preserve">to its designated </w:t>
      </w:r>
      <w:r w:rsidR="00FC035F">
        <w:t>A</w:t>
      </w:r>
      <w:r w:rsidR="0037384D">
        <w:t>T&amp;T 21-state project manager</w:t>
      </w:r>
      <w:r w:rsidR="001F3BC5" w:rsidRPr="001F3BC5">
        <w:t xml:space="preserve"> </w:t>
      </w:r>
      <w:r w:rsidR="001F3BC5">
        <w:t>during its migration period.  AESP should request all Transfer Trunks during its migration period to ensure timely provisioning of such trunks</w:t>
      </w:r>
      <w:r w:rsidR="0037384D">
        <w:t>.</w:t>
      </w:r>
      <w:r w:rsidR="006F2FAF">
        <w:t xml:space="preserve">  AESP should not submit requests for </w:t>
      </w:r>
      <w:r w:rsidR="002D3209">
        <w:t xml:space="preserve">Transfer </w:t>
      </w:r>
      <w:r w:rsidR="006F2FAF">
        <w:t>Trunk</w:t>
      </w:r>
      <w:r w:rsidR="002D3209">
        <w:t>s</w:t>
      </w:r>
      <w:r w:rsidR="006F2FAF">
        <w:t xml:space="preserve"> using an </w:t>
      </w:r>
      <w:r w:rsidR="006F2FAF" w:rsidRPr="009737B9">
        <w:t xml:space="preserve">ASR.  Although </w:t>
      </w:r>
      <w:r w:rsidR="001F3BC5" w:rsidRPr="009737B9">
        <w:t xml:space="preserve">an ASR for a Transfer Trunk </w:t>
      </w:r>
      <w:r w:rsidR="0037384D" w:rsidRPr="009737B9">
        <w:t xml:space="preserve">might </w:t>
      </w:r>
      <w:r w:rsidR="006F2FAF" w:rsidRPr="009737B9">
        <w:t>process to provisioning</w:t>
      </w:r>
      <w:r w:rsidR="001F3BC5" w:rsidRPr="009737B9">
        <w:t xml:space="preserve"> for an established access customer</w:t>
      </w:r>
      <w:r w:rsidR="006F2FAF" w:rsidRPr="009737B9">
        <w:t xml:space="preserve">, </w:t>
      </w:r>
      <w:r w:rsidR="001F3BC5" w:rsidRPr="009737B9">
        <w:t xml:space="preserve">the ASR will also trigger billing.   </w:t>
      </w:r>
      <w:r w:rsidR="0037384D" w:rsidRPr="009737B9">
        <w:t xml:space="preserve">AESP should promptly disconnect any </w:t>
      </w:r>
      <w:r w:rsidR="001F3BC5" w:rsidRPr="009737B9">
        <w:t xml:space="preserve">Transfer Trunks ordered </w:t>
      </w:r>
      <w:r w:rsidR="0037384D" w:rsidRPr="009737B9">
        <w:t xml:space="preserve">through an ASR and reorder such trunks using the </w:t>
      </w:r>
      <w:r w:rsidR="00927705" w:rsidRPr="009737B9">
        <w:t xml:space="preserve">AT&amp;T 21-state AESP </w:t>
      </w:r>
      <w:r w:rsidR="0037384D" w:rsidRPr="009737B9">
        <w:t>911 Trunk Order Request form.</w:t>
      </w:r>
    </w:p>
    <w:p w14:paraId="17135AD7" w14:textId="77777777" w:rsidR="006F2FAF" w:rsidRDefault="006F2FAF" w:rsidP="006F2FAF">
      <w:pPr>
        <w:pStyle w:val="Heading3"/>
      </w:pPr>
      <w:bookmarkStart w:id="117" w:name="_Toc71901324"/>
      <w:r>
        <w:t>7.</w:t>
      </w:r>
      <w:r w:rsidR="0009111E">
        <w:t>2</w:t>
      </w:r>
      <w:r>
        <w:t>.2</w:t>
      </w:r>
      <w:r>
        <w:tab/>
        <w:t>Routing Directory Numbers (RDN</w:t>
      </w:r>
      <w:r w:rsidR="00533413">
        <w:t>s</w:t>
      </w:r>
      <w:r>
        <w:t>)</w:t>
      </w:r>
      <w:bookmarkEnd w:id="117"/>
    </w:p>
    <w:p w14:paraId="5C909DBB" w14:textId="77777777" w:rsidR="00E90FCE" w:rsidRDefault="00533413" w:rsidP="00533413">
      <w:r>
        <w:t>AT&amp;T</w:t>
      </w:r>
      <w:r w:rsidR="00E90FCE">
        <w:t xml:space="preserve"> 21-state</w:t>
      </w:r>
      <w:r>
        <w:t xml:space="preserve"> and AESP exchange traffic over </w:t>
      </w:r>
      <w:r w:rsidR="002D3209">
        <w:t xml:space="preserve">Transfer Trunks </w:t>
      </w:r>
      <w:r>
        <w:t>using Routing Directory Numbers (</w:t>
      </w:r>
      <w:r w:rsidRPr="002C7D3E">
        <w:t xml:space="preserve">RDNs).  </w:t>
      </w:r>
      <w:r w:rsidR="002D5C75" w:rsidRPr="002C7D3E">
        <w:t>A</w:t>
      </w:r>
      <w:r w:rsidR="002C7D3E" w:rsidRPr="002C7D3E">
        <w:t>n</w:t>
      </w:r>
      <w:r w:rsidR="002D5C75" w:rsidRPr="002C7D3E">
        <w:t xml:space="preserve"> RDN is a 10-digit number assigned by the 911 Service Provider to its supported PSAPs; each </w:t>
      </w:r>
      <w:r>
        <w:t>RDN designates a specific PSAP to which a 911 call will be terminated.  The companies exchange traffic using RDNs instead of selective routing to avoid creating a loop between their networks for call transfers.</w:t>
      </w:r>
    </w:p>
    <w:p w14:paraId="32FFEE8B" w14:textId="77777777" w:rsidR="00E90FCE" w:rsidRDefault="00E90FCE" w:rsidP="00533413"/>
    <w:p w14:paraId="1F6F1BA5" w14:textId="77777777" w:rsidR="00533413" w:rsidRDefault="00533413">
      <w:r>
        <w:t>AT&amp;T</w:t>
      </w:r>
      <w:r w:rsidR="00E90FCE">
        <w:t xml:space="preserve"> 21-state</w:t>
      </w:r>
      <w:r>
        <w:t xml:space="preserve"> designates the RDN</w:t>
      </w:r>
      <w:r w:rsidR="00770CA9">
        <w:t>s</w:t>
      </w:r>
      <w:r>
        <w:t xml:space="preserve"> AESP will use to send </w:t>
      </w:r>
      <w:r w:rsidR="00DD502B">
        <w:t xml:space="preserve">call </w:t>
      </w:r>
      <w:r>
        <w:t>transfers to AT&amp;T</w:t>
      </w:r>
      <w:r w:rsidR="00E90FCE">
        <w:t xml:space="preserve"> 21-state</w:t>
      </w:r>
      <w:r>
        <w:t xml:space="preserve"> and AESP designates the RDNs AT&amp;T</w:t>
      </w:r>
      <w:r w:rsidR="00E90FCE">
        <w:t xml:space="preserve"> 21-state</w:t>
      </w:r>
      <w:r>
        <w:t xml:space="preserve"> will use to send </w:t>
      </w:r>
      <w:r w:rsidR="00DD502B">
        <w:t xml:space="preserve">call </w:t>
      </w:r>
      <w:r>
        <w:t>transfers</w:t>
      </w:r>
      <w:r w:rsidR="00DD502B">
        <w:t xml:space="preserve"> </w:t>
      </w:r>
      <w:r>
        <w:t xml:space="preserve">to AESP.  The RDNs designated by </w:t>
      </w:r>
      <w:r w:rsidR="00770CA9">
        <w:t xml:space="preserve">AT&amp;T 21-state and AESP </w:t>
      </w:r>
      <w:r>
        <w:t>do not have to be the same (and typically are not</w:t>
      </w:r>
      <w:r w:rsidR="00770CA9">
        <w:t xml:space="preserve"> the same</w:t>
      </w:r>
      <w:r>
        <w:t xml:space="preserve">); however, AT&amp;T </w:t>
      </w:r>
      <w:r w:rsidR="002D5C75">
        <w:t xml:space="preserve">21-state </w:t>
      </w:r>
      <w:r>
        <w:t>will designate</w:t>
      </w:r>
      <w:r w:rsidR="00E90FCE">
        <w:t xml:space="preserve"> and/or use</w:t>
      </w:r>
      <w:r>
        <w:t xml:space="preserve"> only one RDN per terminating PSAP.</w:t>
      </w:r>
      <w:r w:rsidR="00770CA9">
        <w:t xml:space="preserve">  AESP will obtain the RDNs it will use to send traffic to AT&amp;T 21-state from the project manager AT&amp;T 21-state designates for AESP’s transition.</w:t>
      </w:r>
    </w:p>
    <w:p w14:paraId="048457EB" w14:textId="77777777" w:rsidR="00075B34" w:rsidRDefault="00075B34"/>
    <w:p w14:paraId="642D9714" w14:textId="77777777" w:rsidR="00075B34" w:rsidRPr="00533413" w:rsidRDefault="00075B34">
      <w:r>
        <w:t>AESP must deliver an RDN for the correct PSAP on all calls route</w:t>
      </w:r>
      <w:r w:rsidR="00D2529B">
        <w:t>d</w:t>
      </w:r>
      <w:r>
        <w:t xml:space="preserve"> to AT&amp;T 21-state over a Transfer Trunk.   </w:t>
      </w:r>
      <w:r w:rsidR="00D2529B">
        <w:t xml:space="preserve">AESP cannot use </w:t>
      </w:r>
      <w:r>
        <w:t>Transfer trunks to selectively route calls</w:t>
      </w:r>
      <w:r w:rsidR="00D2529B">
        <w:t>.  Transfer Trunks are designed only to transfer calls and each call must have an RDN signaled along with the ANI</w:t>
      </w:r>
      <w:r>
        <w:t>.</w:t>
      </w:r>
      <w:r w:rsidR="00D2529B">
        <w:t xml:space="preserve"> </w:t>
      </w:r>
      <w:r>
        <w:t xml:space="preserve"> If </w:t>
      </w:r>
      <w:r w:rsidR="00D2529B">
        <w:t xml:space="preserve">a  call goes first to </w:t>
      </w:r>
      <w:r>
        <w:t>AESP</w:t>
      </w:r>
      <w:r w:rsidR="00D2529B">
        <w:t>, and AESP cannot provide RDN on the transfer to AT&amp;T 21-state, AESP must work with the OSP so that OSP sends its 911 calls to the correct 911 System Provider from the start.</w:t>
      </w:r>
    </w:p>
    <w:p w14:paraId="4409C9C2" w14:textId="77777777" w:rsidR="00954DF5" w:rsidRPr="000B064E" w:rsidRDefault="00B541AA" w:rsidP="00B541AA">
      <w:pPr>
        <w:pStyle w:val="Heading2"/>
      </w:pPr>
      <w:bookmarkStart w:id="118" w:name="_Toc71901325"/>
      <w:bookmarkEnd w:id="115"/>
      <w:r w:rsidRPr="000B064E">
        <w:t>7.</w:t>
      </w:r>
      <w:r w:rsidR="00DD502B">
        <w:t>3</w:t>
      </w:r>
      <w:r w:rsidRPr="000B064E">
        <w:tab/>
        <w:t>OSP Impacts</w:t>
      </w:r>
      <w:bookmarkEnd w:id="118"/>
    </w:p>
    <w:p w14:paraId="468DFC1B" w14:textId="77777777" w:rsidR="00813050" w:rsidRPr="000B064E" w:rsidRDefault="00025D00" w:rsidP="00E35DB5">
      <w:r w:rsidRPr="000B064E">
        <w:t xml:space="preserve">Although </w:t>
      </w:r>
      <w:r w:rsidR="00D33604" w:rsidRPr="000B064E">
        <w:t xml:space="preserve">the </w:t>
      </w:r>
      <w:r w:rsidR="00954DF5" w:rsidRPr="000B064E">
        <w:t>transition</w:t>
      </w:r>
      <w:r w:rsidR="00D33604" w:rsidRPr="000B064E">
        <w:t xml:space="preserve"> plan and </w:t>
      </w:r>
      <w:r w:rsidR="008079A3" w:rsidRPr="000B064E">
        <w:t>network architecture</w:t>
      </w:r>
      <w:r w:rsidRPr="000B064E">
        <w:t xml:space="preserve"> </w:t>
      </w:r>
      <w:r w:rsidR="00D33604" w:rsidRPr="000B064E">
        <w:t xml:space="preserve">used to migrate to an NG9-1-1 platform </w:t>
      </w:r>
      <w:r w:rsidR="00126B1F">
        <w:t xml:space="preserve">might vary </w:t>
      </w:r>
      <w:r w:rsidRPr="000B064E">
        <w:t>by AESP and PSAP</w:t>
      </w:r>
      <w:r w:rsidR="008079A3" w:rsidRPr="000B064E">
        <w:t xml:space="preserve">, </w:t>
      </w:r>
      <w:r w:rsidR="00C77A81" w:rsidRPr="000B064E">
        <w:t>all OSPs</w:t>
      </w:r>
      <w:r w:rsidR="00C601EF" w:rsidRPr="000B064E">
        <w:t>, including AT&amp;T ILEC,</w:t>
      </w:r>
      <w:r w:rsidR="00C77A81" w:rsidRPr="000B064E">
        <w:t xml:space="preserve"> </w:t>
      </w:r>
      <w:r w:rsidR="008079A3" w:rsidRPr="000B064E">
        <w:t xml:space="preserve">will </w:t>
      </w:r>
      <w:r w:rsidR="00D45435" w:rsidRPr="000B064E">
        <w:t xml:space="preserve">ultimately </w:t>
      </w:r>
      <w:r w:rsidR="00813050" w:rsidRPr="000B064E">
        <w:t>complete the following steps:</w:t>
      </w:r>
    </w:p>
    <w:p w14:paraId="500D6F79" w14:textId="77777777" w:rsidR="007975DE" w:rsidRPr="000B064E" w:rsidRDefault="007975DE" w:rsidP="00E35DB5"/>
    <w:p w14:paraId="2E7A62BA" w14:textId="77777777" w:rsidR="00126B1F" w:rsidRDefault="00126B1F" w:rsidP="00813050">
      <w:pPr>
        <w:numPr>
          <w:ilvl w:val="0"/>
          <w:numId w:val="37"/>
        </w:numPr>
      </w:pPr>
      <w:r>
        <w:t>Establish switch connections from their network to AESP’s NG9</w:t>
      </w:r>
      <w:r w:rsidR="008621B9">
        <w:t>-</w:t>
      </w:r>
      <w:r>
        <w:t>1</w:t>
      </w:r>
      <w:r w:rsidR="008621B9">
        <w:t>-</w:t>
      </w:r>
      <w:r>
        <w:t>1 network</w:t>
      </w:r>
    </w:p>
    <w:p w14:paraId="282A5762" w14:textId="77777777" w:rsidR="008621B9" w:rsidRDefault="008621B9" w:rsidP="00813050">
      <w:pPr>
        <w:numPr>
          <w:ilvl w:val="0"/>
          <w:numId w:val="37"/>
        </w:numPr>
      </w:pPr>
      <w:r>
        <w:t>Change their switch translations to route their 9-1-1 traffic to AESP’s NG9-1-1 network over their new switch connections</w:t>
      </w:r>
    </w:p>
    <w:p w14:paraId="7B670DF5" w14:textId="77777777" w:rsidR="00813050" w:rsidRPr="000B064E" w:rsidRDefault="008621B9" w:rsidP="00813050">
      <w:pPr>
        <w:numPr>
          <w:ilvl w:val="0"/>
          <w:numId w:val="37"/>
        </w:numPr>
      </w:pPr>
      <w:r>
        <w:t>Disconnect their switch connections</w:t>
      </w:r>
      <w:r w:rsidR="00126B1F">
        <w:t xml:space="preserve"> from AT&amp;T ILEC’s E911 network </w:t>
      </w:r>
      <w:r>
        <w:t>once they’ve completed their switch translations and those switch connections are no longer needed</w:t>
      </w:r>
    </w:p>
    <w:p w14:paraId="3B8F7B85" w14:textId="77777777" w:rsidR="00813050" w:rsidRPr="000B064E" w:rsidRDefault="0015441F" w:rsidP="00813050">
      <w:pPr>
        <w:numPr>
          <w:ilvl w:val="0"/>
          <w:numId w:val="37"/>
        </w:numPr>
      </w:pPr>
      <w:r w:rsidRPr="000B064E">
        <w:t xml:space="preserve">Load </w:t>
      </w:r>
      <w:r w:rsidR="00025D00" w:rsidRPr="000B064E">
        <w:t xml:space="preserve">their </w:t>
      </w:r>
      <w:r w:rsidR="00406BC5" w:rsidRPr="000B064E">
        <w:t>end-</w:t>
      </w:r>
      <w:r w:rsidR="008079A3" w:rsidRPr="000B064E">
        <w:t>user ALI</w:t>
      </w:r>
      <w:r w:rsidR="00954DF5" w:rsidRPr="000B064E">
        <w:t xml:space="preserve"> </w:t>
      </w:r>
      <w:r w:rsidR="008079A3" w:rsidRPr="000B064E">
        <w:t xml:space="preserve">records </w:t>
      </w:r>
      <w:r w:rsidRPr="000B064E">
        <w:t>in</w:t>
      </w:r>
      <w:r w:rsidR="008079A3" w:rsidRPr="000B064E">
        <w:t>to AESP’s 9-1-1 database</w:t>
      </w:r>
      <w:r w:rsidRPr="000B064E">
        <w:t xml:space="preserve"> and delete their records from AT&amp;T ILEC’s database</w:t>
      </w:r>
      <w:r w:rsidR="00D45435" w:rsidRPr="000B064E">
        <w:t xml:space="preserve"> (except </w:t>
      </w:r>
      <w:r w:rsidR="00E46C8E" w:rsidRPr="000B064E">
        <w:t xml:space="preserve">for ILEC OSPs </w:t>
      </w:r>
      <w:r w:rsidR="00D45435" w:rsidRPr="000B064E">
        <w:t xml:space="preserve">in split wire center/shared exchange </w:t>
      </w:r>
      <w:r w:rsidR="00E46C8E" w:rsidRPr="000B064E">
        <w:t xml:space="preserve">locations </w:t>
      </w:r>
      <w:r w:rsidR="00D45435" w:rsidRPr="000B064E">
        <w:t xml:space="preserve">where </w:t>
      </w:r>
      <w:r w:rsidR="00352E7F" w:rsidRPr="000B064E">
        <w:t xml:space="preserve">an ILEC </w:t>
      </w:r>
      <w:r w:rsidR="00D45435" w:rsidRPr="000B064E">
        <w:t>OSP must administer its records in both databases)</w:t>
      </w:r>
      <w:r w:rsidR="00EF7030" w:rsidRPr="000B064E">
        <w:t>.</w:t>
      </w:r>
    </w:p>
    <w:p w14:paraId="0A827F8D" w14:textId="77777777" w:rsidR="00C97FD1" w:rsidRDefault="00C97FD1">
      <w:r>
        <w:br w:type="page"/>
      </w:r>
    </w:p>
    <w:p w14:paraId="4B63FCB8" w14:textId="77777777" w:rsidR="00C77A81" w:rsidRPr="000B064E" w:rsidRDefault="00C77A81" w:rsidP="00C77A81"/>
    <w:p w14:paraId="55E2F709" w14:textId="77777777" w:rsidR="00C77A81" w:rsidRPr="000B064E" w:rsidRDefault="00C77A81" w:rsidP="00C77A81">
      <w:r w:rsidRPr="000B064E">
        <w:t xml:space="preserve">AT&amp;T ILEC, as the </w:t>
      </w:r>
      <w:r w:rsidR="00AA2B9C" w:rsidRPr="000B064E">
        <w:t xml:space="preserve">outgoing </w:t>
      </w:r>
      <w:r w:rsidRPr="000B064E">
        <w:t>9-1-1 service provider has one additional task to complete:</w:t>
      </w:r>
    </w:p>
    <w:p w14:paraId="7F2BE616" w14:textId="77777777" w:rsidR="00C77A81" w:rsidRPr="000B064E" w:rsidRDefault="00C77A81" w:rsidP="00C77A81"/>
    <w:p w14:paraId="5226E7AE" w14:textId="77777777" w:rsidR="00813050" w:rsidRPr="000B064E" w:rsidRDefault="007975DE" w:rsidP="00813050">
      <w:pPr>
        <w:numPr>
          <w:ilvl w:val="0"/>
          <w:numId w:val="37"/>
        </w:numPr>
      </w:pPr>
      <w:r w:rsidRPr="000B064E">
        <w:t>AT&amp;T ILEC</w:t>
      </w:r>
      <w:r w:rsidR="00E46C8E" w:rsidRPr="000B064E">
        <w:t xml:space="preserve"> will disconnect its E9-1-1 system from the transitioning PSAP, as directed by the PSAP.</w:t>
      </w:r>
    </w:p>
    <w:p w14:paraId="3992EAA2" w14:textId="77777777" w:rsidR="00813050" w:rsidRPr="000B064E" w:rsidRDefault="00813050" w:rsidP="00813050"/>
    <w:p w14:paraId="54401C52" w14:textId="77777777" w:rsidR="00C77A81" w:rsidRPr="000B064E" w:rsidRDefault="008079A3" w:rsidP="00E35DB5">
      <w:r w:rsidRPr="000B064E">
        <w:t xml:space="preserve">Each OSP operating in </w:t>
      </w:r>
      <w:r w:rsidR="00954DF5" w:rsidRPr="000B064E">
        <w:t xml:space="preserve">the transitioning </w:t>
      </w:r>
      <w:r w:rsidRPr="000B064E">
        <w:t xml:space="preserve">PSAP’s serving territory is individually responsible </w:t>
      </w:r>
      <w:r w:rsidR="00954DF5" w:rsidRPr="000B064E">
        <w:t>for coordinating with AESP and following AESP’s transition schedule</w:t>
      </w:r>
      <w:r w:rsidR="00512BF0" w:rsidRPr="000B064E">
        <w:t xml:space="preserve">.  When </w:t>
      </w:r>
      <w:r w:rsidR="00954DF5" w:rsidRPr="000B064E">
        <w:t>AESP’s transition schedule</w:t>
      </w:r>
      <w:r w:rsidR="00512BF0" w:rsidRPr="000B064E">
        <w:t xml:space="preserve"> ends</w:t>
      </w:r>
      <w:r w:rsidR="00954DF5" w:rsidRPr="000B064E">
        <w:t xml:space="preserve">, all OSPs must </w:t>
      </w:r>
      <w:r w:rsidR="00C77A81" w:rsidRPr="000B064E">
        <w:t>have:</w:t>
      </w:r>
    </w:p>
    <w:p w14:paraId="3A8B5CF7" w14:textId="77777777" w:rsidR="00C77A81" w:rsidRPr="000B064E" w:rsidRDefault="00C77A81" w:rsidP="00E35DB5"/>
    <w:p w14:paraId="0F7A4E25" w14:textId="77777777" w:rsidR="00C77A81" w:rsidRPr="000B064E" w:rsidRDefault="00512BF0" w:rsidP="00C77A81">
      <w:pPr>
        <w:numPr>
          <w:ilvl w:val="0"/>
          <w:numId w:val="37"/>
        </w:numPr>
      </w:pPr>
      <w:r w:rsidRPr="000B064E">
        <w:t xml:space="preserve">rehomed </w:t>
      </w:r>
      <w:r w:rsidR="00813050" w:rsidRPr="000B064E">
        <w:t>their</w:t>
      </w:r>
      <w:r w:rsidRPr="000B064E">
        <w:t xml:space="preserve"> switch</w:t>
      </w:r>
      <w:r w:rsidR="00D33604" w:rsidRPr="000B064E">
        <w:t>(</w:t>
      </w:r>
      <w:r w:rsidRPr="000B064E">
        <w:t>es</w:t>
      </w:r>
      <w:r w:rsidR="00D33604" w:rsidRPr="000B064E">
        <w:t>)</w:t>
      </w:r>
      <w:r w:rsidRPr="000B064E">
        <w:t xml:space="preserve"> to AES</w:t>
      </w:r>
      <w:r w:rsidR="00C77A81" w:rsidRPr="000B064E">
        <w:t>P’s network</w:t>
      </w:r>
    </w:p>
    <w:p w14:paraId="62148FD2" w14:textId="77777777" w:rsidR="002D2499" w:rsidRPr="000B064E" w:rsidRDefault="00512BF0" w:rsidP="00C77A81">
      <w:pPr>
        <w:numPr>
          <w:ilvl w:val="0"/>
          <w:numId w:val="37"/>
        </w:numPr>
      </w:pPr>
      <w:r w:rsidRPr="000B064E">
        <w:t>migrated their database records to AESP</w:t>
      </w:r>
      <w:r w:rsidR="00C77A81" w:rsidRPr="000B064E">
        <w:t xml:space="preserve">’s database, </w:t>
      </w:r>
      <w:r w:rsidR="002D2499" w:rsidRPr="000B064E">
        <w:t>(or AESP’s database provider)</w:t>
      </w:r>
    </w:p>
    <w:p w14:paraId="49DE55D6" w14:textId="77777777" w:rsidR="002D2499" w:rsidRPr="000B064E" w:rsidRDefault="00C77A81" w:rsidP="00C77A81">
      <w:pPr>
        <w:numPr>
          <w:ilvl w:val="0"/>
          <w:numId w:val="37"/>
        </w:numPr>
      </w:pPr>
      <w:r w:rsidRPr="000B064E">
        <w:t>delete</w:t>
      </w:r>
      <w:r w:rsidR="002D2499" w:rsidRPr="000B064E">
        <w:t>d their database records from AT&amp;T ILEC’s database</w:t>
      </w:r>
      <w:r w:rsidR="002552C7" w:rsidRPr="000B064E">
        <w:t xml:space="preserve"> (</w:t>
      </w:r>
      <w:r w:rsidR="00756C0B" w:rsidRPr="000B064E">
        <w:t xml:space="preserve">legacy </w:t>
      </w:r>
      <w:r w:rsidR="009E03A7" w:rsidRPr="000B064E">
        <w:t xml:space="preserve">ILEC </w:t>
      </w:r>
      <w:r w:rsidR="00756C0B" w:rsidRPr="000B064E">
        <w:t>OSPs operating in a split wire center/shared exchange might be required to maintain their ALI records in both databases</w:t>
      </w:r>
      <w:r w:rsidR="002552C7" w:rsidRPr="000B064E">
        <w:t>)</w:t>
      </w:r>
    </w:p>
    <w:p w14:paraId="718FD7D1" w14:textId="77777777" w:rsidR="002D2499" w:rsidRPr="000B064E" w:rsidRDefault="00512BF0" w:rsidP="00C77A81">
      <w:pPr>
        <w:numPr>
          <w:ilvl w:val="0"/>
          <w:numId w:val="37"/>
        </w:numPr>
      </w:pPr>
      <w:r w:rsidRPr="000B064E">
        <w:t xml:space="preserve">disconnected their legacy 9-1-1 trunks from </w:t>
      </w:r>
      <w:r w:rsidR="00813050" w:rsidRPr="000B064E">
        <w:t xml:space="preserve">the </w:t>
      </w:r>
      <w:r w:rsidRPr="000B064E">
        <w:t xml:space="preserve">AT&amp;T </w:t>
      </w:r>
      <w:r w:rsidR="00813050" w:rsidRPr="000B064E">
        <w:t>ILEC</w:t>
      </w:r>
      <w:r w:rsidR="002D2499" w:rsidRPr="000B064E">
        <w:t xml:space="preserve">’s </w:t>
      </w:r>
      <w:r w:rsidR="0086477C" w:rsidRPr="000B064E">
        <w:t>Selective Router</w:t>
      </w:r>
      <w:r w:rsidR="002D2499" w:rsidRPr="000B064E">
        <w:t>.</w:t>
      </w:r>
    </w:p>
    <w:p w14:paraId="36576E67" w14:textId="77777777" w:rsidR="002D2499" w:rsidRPr="000B064E" w:rsidRDefault="002D2499" w:rsidP="002D2499"/>
    <w:p w14:paraId="53333A76" w14:textId="77777777" w:rsidR="001E561B" w:rsidRPr="000B064E" w:rsidRDefault="00512BF0" w:rsidP="002D2499">
      <w:r w:rsidRPr="000B064E">
        <w:t xml:space="preserve">OSP may not remain </w:t>
      </w:r>
      <w:r w:rsidR="00813050" w:rsidRPr="000B064E">
        <w:t xml:space="preserve">connected to </w:t>
      </w:r>
      <w:r w:rsidRPr="000B064E">
        <w:t xml:space="preserve">AT&amp;T </w:t>
      </w:r>
      <w:r w:rsidR="00813050" w:rsidRPr="000B064E">
        <w:t>ILEC</w:t>
      </w:r>
      <w:r w:rsidRPr="000B064E">
        <w:t xml:space="preserve">’s 9-1-1 </w:t>
      </w:r>
      <w:r w:rsidR="004E01B8" w:rsidRPr="000B064E">
        <w:t xml:space="preserve">network </w:t>
      </w:r>
      <w:r w:rsidRPr="000B064E">
        <w:t xml:space="preserve">beyond the transition period established by </w:t>
      </w:r>
      <w:r w:rsidR="00D158F0" w:rsidRPr="000B064E">
        <w:t xml:space="preserve">the </w:t>
      </w:r>
      <w:r w:rsidRPr="000B064E">
        <w:t>AESP</w:t>
      </w:r>
      <w:r w:rsidR="00D158F0" w:rsidRPr="000B064E">
        <w:t xml:space="preserve"> and PSAP</w:t>
      </w:r>
      <w:r w:rsidRPr="000B064E">
        <w:t>.</w:t>
      </w:r>
      <w:r w:rsidR="002D2499" w:rsidRPr="000B064E">
        <w:t xml:space="preserve">  OSPs </w:t>
      </w:r>
      <w:r w:rsidR="00EF7030" w:rsidRPr="000B064E">
        <w:t xml:space="preserve">that continue </w:t>
      </w:r>
      <w:r w:rsidR="0003384F" w:rsidRPr="000B064E">
        <w:t xml:space="preserve">to pass 9-1-1 traffic to AT&amp;T ILEC’s </w:t>
      </w:r>
      <w:r w:rsidR="0086477C" w:rsidRPr="000B064E">
        <w:t>Selective Router</w:t>
      </w:r>
      <w:r w:rsidR="0003384F" w:rsidRPr="000B064E">
        <w:t xml:space="preserve"> ris</w:t>
      </w:r>
      <w:r w:rsidR="00974A97" w:rsidRPr="000B064E">
        <w:t>k</w:t>
      </w:r>
      <w:r w:rsidR="0003384F" w:rsidRPr="000B064E">
        <w:t xml:space="preserve"> </w:t>
      </w:r>
      <w:r w:rsidR="002D2499" w:rsidRPr="000B064E">
        <w:t>the loss of 9-1-1 functionality when AT&amp;T ILEC retires or otherwise repurposes its displaced 9-1-1 equipment.</w:t>
      </w:r>
      <w:r w:rsidR="001E561B" w:rsidRPr="000B064E">
        <w:t xml:space="preserve">  </w:t>
      </w:r>
      <w:r w:rsidR="0003384F" w:rsidRPr="000B064E">
        <w:t xml:space="preserve">Additionally, </w:t>
      </w:r>
      <w:r w:rsidR="004E01B8" w:rsidRPr="000B064E">
        <w:t>OSP may not keep its database records in AT&amp;T ILEC’s database once the dual update period has ended</w:t>
      </w:r>
      <w:r w:rsidR="0003384F" w:rsidRPr="000B064E">
        <w:t xml:space="preserve"> (except for legacy landline ILEC</w:t>
      </w:r>
      <w:r w:rsidR="00E46C8E" w:rsidRPr="000B064E">
        <w:t xml:space="preserve"> OSP</w:t>
      </w:r>
      <w:r w:rsidR="0003384F" w:rsidRPr="000B064E">
        <w:t>s in shared exchange/split wire center scenarios)</w:t>
      </w:r>
      <w:r w:rsidR="004E01B8" w:rsidRPr="000B064E">
        <w:t xml:space="preserve">.  </w:t>
      </w:r>
      <w:r w:rsidR="001E561B" w:rsidRPr="000B064E">
        <w:t xml:space="preserve">OSPs that need help </w:t>
      </w:r>
      <w:r w:rsidR="004E01B8" w:rsidRPr="000B064E">
        <w:t xml:space="preserve">deleting </w:t>
      </w:r>
      <w:r w:rsidR="001E561B" w:rsidRPr="000B064E">
        <w:t xml:space="preserve">their records from AT&amp;T ILEC’s database can </w:t>
      </w:r>
      <w:r w:rsidR="00397C13" w:rsidRPr="00365271">
        <w:rPr>
          <w:rStyle w:val="Hyperlink"/>
          <w:color w:val="auto"/>
          <w:u w:val="none"/>
        </w:rPr>
        <w:t xml:space="preserve">submit </w:t>
      </w:r>
      <w:r w:rsidR="007C135E" w:rsidRPr="00365271">
        <w:rPr>
          <w:rStyle w:val="Hyperlink"/>
          <w:color w:val="auto"/>
          <w:u w:val="none"/>
        </w:rPr>
        <w:t xml:space="preserve">an Authorization to Delete E9-1-1 Database Records to authorize AT&amp;T 21-state to delete their records </w:t>
      </w:r>
      <w:r w:rsidR="00AA3A94" w:rsidRPr="00365271">
        <w:rPr>
          <w:rStyle w:val="Hyperlink"/>
          <w:color w:val="auto"/>
          <w:u w:val="none"/>
        </w:rPr>
        <w:t>on their behalf</w:t>
      </w:r>
      <w:r w:rsidR="001E561B" w:rsidRPr="00365271">
        <w:t>.</w:t>
      </w:r>
      <w:r w:rsidR="007C135E" w:rsidRPr="000B064E">
        <w:t xml:space="preserve">  OSPs that want to use this form should download the template to their own PC, fill out the form, print it, sign it, scan it to .PDF format, and email it to the email address noted on the form.  The form is in </w:t>
      </w:r>
      <w:hyperlink r:id="rId64" w:history="1">
        <w:r w:rsidR="00377080" w:rsidRPr="000B064E">
          <w:rPr>
            <w:rStyle w:val="Hyperlink"/>
          </w:rPr>
          <w:t>CLEC Online</w:t>
        </w:r>
      </w:hyperlink>
      <w:r w:rsidR="007C135E" w:rsidRPr="000B064E">
        <w:t xml:space="preserve"> and instructions for finding it are </w:t>
      </w:r>
      <w:hyperlink w:anchor="Authorization_to_Delete_Data" w:history="1">
        <w:r w:rsidR="007C135E" w:rsidRPr="000B064E">
          <w:rPr>
            <w:rStyle w:val="Hyperlink"/>
          </w:rPr>
          <w:t>here</w:t>
        </w:r>
      </w:hyperlink>
      <w:r w:rsidR="007C135E" w:rsidRPr="000B064E">
        <w:t>.</w:t>
      </w:r>
    </w:p>
    <w:p w14:paraId="6F56A0EC" w14:textId="77777777" w:rsidR="00512BF0" w:rsidRPr="000B064E" w:rsidRDefault="00512BF0" w:rsidP="00E35DB5"/>
    <w:p w14:paraId="696878B1" w14:textId="77777777" w:rsidR="00D20479" w:rsidRPr="000B064E" w:rsidRDefault="00512BF0" w:rsidP="00A04D4A">
      <w:r w:rsidRPr="000B064E">
        <w:t xml:space="preserve">In the case of split wire centers where </w:t>
      </w:r>
      <w:r w:rsidR="00D158F0" w:rsidRPr="000B064E">
        <w:t xml:space="preserve">the </w:t>
      </w:r>
      <w:r w:rsidRPr="000B064E">
        <w:t xml:space="preserve">AT&amp;T </w:t>
      </w:r>
      <w:r w:rsidR="00D158F0" w:rsidRPr="000B064E">
        <w:t xml:space="preserve">ILEC </w:t>
      </w:r>
      <w:r w:rsidR="00550744" w:rsidRPr="000B064E">
        <w:t xml:space="preserve">serves </w:t>
      </w:r>
      <w:r w:rsidRPr="000B064E">
        <w:t xml:space="preserve">the predominant </w:t>
      </w:r>
      <w:r w:rsidR="00550744" w:rsidRPr="000B064E">
        <w:t>PSAP</w:t>
      </w:r>
      <w:r w:rsidRPr="000B064E">
        <w:t xml:space="preserve"> or where </w:t>
      </w:r>
      <w:r w:rsidR="00D158F0" w:rsidRPr="000B064E">
        <w:t xml:space="preserve">the </w:t>
      </w:r>
      <w:r w:rsidRPr="000B064E">
        <w:t xml:space="preserve">AT&amp;T </w:t>
      </w:r>
      <w:r w:rsidR="00D158F0" w:rsidRPr="000B064E">
        <w:t xml:space="preserve">ILEC’s </w:t>
      </w:r>
      <w:r w:rsidR="0086477C" w:rsidRPr="000B064E">
        <w:t>Selective Router</w:t>
      </w:r>
      <w:r w:rsidRPr="000B064E">
        <w:t xml:space="preserve"> continues to serve a non-transitioning PSAP, </w:t>
      </w:r>
      <w:r w:rsidR="00D158F0" w:rsidRPr="000B064E">
        <w:t xml:space="preserve">each </w:t>
      </w:r>
      <w:r w:rsidRPr="000B064E">
        <w:t xml:space="preserve">OSP can retain </w:t>
      </w:r>
      <w:r w:rsidR="00D158F0" w:rsidRPr="000B064E">
        <w:t xml:space="preserve">its </w:t>
      </w:r>
      <w:r w:rsidRPr="000B064E">
        <w:t xml:space="preserve">9-1-1 trunks to the </w:t>
      </w:r>
      <w:r w:rsidR="00D158F0" w:rsidRPr="000B064E">
        <w:t xml:space="preserve">AT&amp;T ILEC’s </w:t>
      </w:r>
      <w:r w:rsidR="0086477C" w:rsidRPr="000B064E">
        <w:t>Selective Router</w:t>
      </w:r>
      <w:r w:rsidRPr="000B064E">
        <w:t xml:space="preserve"> and retain database records in </w:t>
      </w:r>
      <w:r w:rsidR="00D158F0" w:rsidRPr="000B064E">
        <w:t xml:space="preserve">the </w:t>
      </w:r>
      <w:r w:rsidRPr="000B064E">
        <w:t xml:space="preserve">AT&amp;T </w:t>
      </w:r>
      <w:r w:rsidR="00D158F0" w:rsidRPr="000B064E">
        <w:t xml:space="preserve">ILEC’s </w:t>
      </w:r>
      <w:r w:rsidRPr="000B064E">
        <w:t>database to support 9-1-1 traffic to the th</w:t>
      </w:r>
      <w:r w:rsidR="00D158F0" w:rsidRPr="000B064E">
        <w:t>e</w:t>
      </w:r>
      <w:r w:rsidRPr="000B064E">
        <w:t xml:space="preserve">se </w:t>
      </w:r>
      <w:r w:rsidR="00D158F0" w:rsidRPr="000B064E">
        <w:t xml:space="preserve">non-transitioning </w:t>
      </w:r>
      <w:r w:rsidRPr="000B064E">
        <w:t>PSAPs.</w:t>
      </w:r>
    </w:p>
    <w:p w14:paraId="67EAFAFC" w14:textId="77777777" w:rsidR="00AA3A94" w:rsidRPr="000B064E" w:rsidRDefault="00AA3A94" w:rsidP="00577DB3">
      <w:pPr>
        <w:pStyle w:val="Heading2"/>
      </w:pPr>
      <w:bookmarkStart w:id="119" w:name="_Toc71901326"/>
      <w:r w:rsidRPr="000B064E">
        <w:t>7.</w:t>
      </w:r>
      <w:r w:rsidR="00DD502B">
        <w:t>4</w:t>
      </w:r>
      <w:r w:rsidRPr="000B064E">
        <w:tab/>
        <w:t>Legacy Settlements</w:t>
      </w:r>
      <w:bookmarkEnd w:id="119"/>
    </w:p>
    <w:p w14:paraId="3CAB89D6" w14:textId="77777777" w:rsidR="002F6D8F" w:rsidRPr="000B064E" w:rsidRDefault="002F6D8F" w:rsidP="00577DB3">
      <w:pPr>
        <w:pStyle w:val="Heading3"/>
      </w:pPr>
      <w:bookmarkStart w:id="120" w:name="_Toc71901327"/>
      <w:r w:rsidRPr="000B064E">
        <w:t>7.</w:t>
      </w:r>
      <w:r w:rsidR="00DD502B">
        <w:t>4</w:t>
      </w:r>
      <w:r w:rsidRPr="000B064E">
        <w:t>.1</w:t>
      </w:r>
      <w:r w:rsidRPr="000B064E">
        <w:tab/>
        <w:t>AT&amp;T 9-State</w:t>
      </w:r>
      <w:bookmarkEnd w:id="120"/>
    </w:p>
    <w:p w14:paraId="1BD3ACFD" w14:textId="77777777" w:rsidR="00AA3A94" w:rsidRPr="000B064E" w:rsidRDefault="00834C64">
      <w:r w:rsidRPr="000B064E">
        <w:t>AT&amp;T 9-state has a 9-1-1 settlement arrangement with some ILEC OSPs in some counties within the region.  Where these settlement arrangements exist, AT&amp;T 9-state bills a PSAP on ILEC OSPs’ behalf and then settles that billing between the companies.  Any such settlement</w:t>
      </w:r>
      <w:r w:rsidR="00AA3A94" w:rsidRPr="000B064E">
        <w:t xml:space="preserve"> </w:t>
      </w:r>
      <w:r w:rsidRPr="000B064E">
        <w:t xml:space="preserve">arrangements </w:t>
      </w:r>
      <w:r w:rsidR="00AA3A94" w:rsidRPr="000B064E">
        <w:t>will end when PSAP migrate</w:t>
      </w:r>
      <w:r w:rsidR="002F6D8F" w:rsidRPr="000B064E">
        <w:t xml:space="preserve">s to an AESP.  </w:t>
      </w:r>
      <w:r w:rsidRPr="000B064E">
        <w:t>Generally</w:t>
      </w:r>
      <w:r w:rsidR="00287593" w:rsidRPr="000B064E">
        <w:t>,</w:t>
      </w:r>
      <w:r w:rsidRPr="000B064E">
        <w:t xml:space="preserve"> the ending of the settlements process will be when PSAP disconnects from AT&amp;T 9-state’s </w:t>
      </w:r>
      <w:r w:rsidR="0086477C" w:rsidRPr="000B064E">
        <w:t>Selective Router</w:t>
      </w:r>
      <w:r w:rsidRPr="000B064E">
        <w:t>; however, the end</w:t>
      </w:r>
      <w:r w:rsidR="00FA150D" w:rsidRPr="000B064E">
        <w:t>-</w:t>
      </w:r>
      <w:r w:rsidRPr="000B064E">
        <w:t xml:space="preserve">point may depend on </w:t>
      </w:r>
      <w:r w:rsidR="002F6D8F" w:rsidRPr="000B064E">
        <w:t>AESP’s transition plan and architecture</w:t>
      </w:r>
      <w:r w:rsidRPr="000B064E">
        <w:t xml:space="preserve">.  AT&amp;T 9-state will </w:t>
      </w:r>
      <w:r w:rsidR="003C6304" w:rsidRPr="000B064E">
        <w:t xml:space="preserve">advise </w:t>
      </w:r>
      <w:r w:rsidRPr="000B064E">
        <w:t xml:space="preserve">participating ILEC OSPs </w:t>
      </w:r>
      <w:r w:rsidR="00FA150D" w:rsidRPr="000B064E">
        <w:t>when the settlement(s) end</w:t>
      </w:r>
      <w:r w:rsidR="003C6304" w:rsidRPr="000B064E">
        <w:t>.</w:t>
      </w:r>
    </w:p>
    <w:p w14:paraId="22A01C03" w14:textId="77777777" w:rsidR="002F6D8F" w:rsidRPr="000B064E" w:rsidRDefault="00213AD9" w:rsidP="00577DB3">
      <w:pPr>
        <w:pStyle w:val="Heading3"/>
      </w:pPr>
      <w:bookmarkStart w:id="121" w:name="_Toc71901328"/>
      <w:r w:rsidRPr="000B064E">
        <w:t>7.</w:t>
      </w:r>
      <w:r w:rsidR="00DD502B">
        <w:t>4</w:t>
      </w:r>
      <w:r w:rsidRPr="000B064E">
        <w:t>.2</w:t>
      </w:r>
      <w:r w:rsidRPr="000B064E">
        <w:tab/>
      </w:r>
      <w:r w:rsidR="002F6D8F" w:rsidRPr="000B064E">
        <w:t>Wisconsin</w:t>
      </w:r>
      <w:bookmarkEnd w:id="121"/>
    </w:p>
    <w:p w14:paraId="735F581C" w14:textId="77777777" w:rsidR="00565879" w:rsidRDefault="002F6D8F">
      <w:r w:rsidRPr="000B064E">
        <w:t xml:space="preserve">Wisconsin state statute 256.35 defines a 9-1-1 cost recovery mechanism for wireline networks.  This cost recovery mechanism, also known as the User Fee, applies to all designated 9-1-1 service providers, including AESPs using NG911 platforms.  </w:t>
      </w:r>
      <w:r w:rsidR="00834C64" w:rsidRPr="000B064E">
        <w:t>The User Fee and settlement process is pursuant to a contract between the county, the 9-1-1 Service Provider, and all participating wireline OSPs.  The 9-1-1 Service Provider is responsible for filing the contract with the Wisconsin Public Service Commission.  The new 9-1-1 Service Provider (</w:t>
      </w:r>
      <w:r w:rsidR="00565879">
        <w:t xml:space="preserve">e.g., </w:t>
      </w:r>
      <w:r w:rsidRPr="000B064E">
        <w:t>AESP</w:t>
      </w:r>
      <w:r w:rsidR="00834C64" w:rsidRPr="000B064E">
        <w:t>)</w:t>
      </w:r>
      <w:r w:rsidRPr="000B064E">
        <w:t xml:space="preserve"> is responsible for coordinating with </w:t>
      </w:r>
      <w:r w:rsidR="00834C64" w:rsidRPr="000B064E">
        <w:t xml:space="preserve">the </w:t>
      </w:r>
      <w:r w:rsidR="00EE1853" w:rsidRPr="000B064E">
        <w:t>outgoing</w:t>
      </w:r>
      <w:r w:rsidR="00834C64" w:rsidRPr="000B064E">
        <w:t xml:space="preserve"> 9-1-1 Service Provider (</w:t>
      </w:r>
      <w:r w:rsidR="00565879">
        <w:t xml:space="preserve">e.g., </w:t>
      </w:r>
      <w:r w:rsidRPr="000B064E">
        <w:t>AT&amp;T Wisconsin</w:t>
      </w:r>
      <w:r w:rsidR="00834C64" w:rsidRPr="000B064E">
        <w:t>)</w:t>
      </w:r>
      <w:r w:rsidRPr="000B064E">
        <w:t xml:space="preserve"> to synchronize the </w:t>
      </w:r>
      <w:r w:rsidR="00834C64" w:rsidRPr="000B064E">
        <w:t xml:space="preserve">beginning and ending of </w:t>
      </w:r>
      <w:r w:rsidR="00EE1853" w:rsidRPr="000B064E">
        <w:t>ownership of the User Fee settlement process.</w:t>
      </w:r>
    </w:p>
    <w:p w14:paraId="2BC40CC7" w14:textId="77777777" w:rsidR="002F6D8F" w:rsidRPr="000B064E" w:rsidRDefault="00565879">
      <w:r>
        <w:br w:type="page"/>
      </w:r>
    </w:p>
    <w:p w14:paraId="1B2B09A2" w14:textId="77777777" w:rsidR="00983347" w:rsidRPr="000B064E" w:rsidRDefault="00A32F6C" w:rsidP="00D4755C">
      <w:pPr>
        <w:pStyle w:val="Heading1"/>
      </w:pPr>
      <w:bookmarkStart w:id="122" w:name="_Toc71901329"/>
      <w:bookmarkEnd w:id="112"/>
      <w:r w:rsidRPr="000B064E">
        <w:t>8</w:t>
      </w:r>
      <w:r w:rsidR="00983347" w:rsidRPr="000B064E">
        <w:tab/>
        <w:t>Contacts</w:t>
      </w:r>
      <w:bookmarkEnd w:id="122"/>
    </w:p>
    <w:p w14:paraId="5D1D4F6F" w14:textId="77777777" w:rsidR="00BB5367" w:rsidRPr="000B064E" w:rsidRDefault="00A32F6C" w:rsidP="00983BCE">
      <w:pPr>
        <w:pStyle w:val="Heading2"/>
      </w:pPr>
      <w:bookmarkStart w:id="123" w:name="_Toc71901330"/>
      <w:bookmarkStart w:id="124" w:name="People"/>
      <w:r w:rsidRPr="000B064E">
        <w:t>8</w:t>
      </w:r>
      <w:r w:rsidR="00001CA9" w:rsidRPr="000B064E">
        <w:t>.1</w:t>
      </w:r>
      <w:r w:rsidR="00001CA9" w:rsidRPr="000B064E">
        <w:tab/>
        <w:t>People</w:t>
      </w:r>
      <w:r w:rsidR="00B91016" w:rsidRPr="000B064E">
        <w:t xml:space="preserve"> &amp; Centers</w:t>
      </w:r>
      <w:bookmarkEnd w:id="123"/>
    </w:p>
    <w:bookmarkEnd w:id="124"/>
    <w:p w14:paraId="487D4F62" w14:textId="77777777" w:rsidR="001A69E5" w:rsidRPr="000B064E" w:rsidRDefault="008A49B2">
      <w:pPr>
        <w:jc w:val="both"/>
      </w:pPr>
      <w:r w:rsidRPr="000B064E">
        <w:t>Contact information for the various AT&amp;T groups identified in this document, including</w:t>
      </w:r>
      <w:r w:rsidR="001A69E5" w:rsidRPr="000B064E">
        <w:t>:</w:t>
      </w:r>
    </w:p>
    <w:p w14:paraId="0A5B3853" w14:textId="77777777" w:rsidR="001A69E5" w:rsidRPr="000B064E" w:rsidRDefault="008A49B2" w:rsidP="00421EF1">
      <w:pPr>
        <w:numPr>
          <w:ilvl w:val="0"/>
          <w:numId w:val="2"/>
        </w:numPr>
        <w:jc w:val="both"/>
        <w:rPr>
          <w:rFonts w:ascii="Verdana" w:hAnsi="Verdana"/>
          <w:color w:val="000000"/>
          <w:sz w:val="19"/>
          <w:szCs w:val="19"/>
        </w:rPr>
      </w:pPr>
      <w:r w:rsidRPr="000B064E">
        <w:t>Local Service Center</w:t>
      </w:r>
      <w:r w:rsidR="00B41C97" w:rsidRPr="000B064E">
        <w:t xml:space="preserve"> (including hours of operation)</w:t>
      </w:r>
    </w:p>
    <w:p w14:paraId="688C73D5" w14:textId="77777777" w:rsidR="001A69E5" w:rsidRPr="000B064E" w:rsidRDefault="00C6055B" w:rsidP="00421EF1">
      <w:pPr>
        <w:numPr>
          <w:ilvl w:val="0"/>
          <w:numId w:val="2"/>
        </w:numPr>
        <w:jc w:val="both"/>
        <w:rPr>
          <w:rFonts w:ascii="Verdana" w:hAnsi="Verdana"/>
          <w:color w:val="000000"/>
          <w:sz w:val="19"/>
          <w:szCs w:val="19"/>
        </w:rPr>
      </w:pPr>
      <w:r w:rsidRPr="000B064E">
        <w:t>Number Portability Service Center</w:t>
      </w:r>
      <w:r w:rsidR="001A69E5" w:rsidRPr="000B064E">
        <w:t xml:space="preserve"> (including hours of operation)</w:t>
      </w:r>
    </w:p>
    <w:p w14:paraId="6F44AE9C" w14:textId="77777777" w:rsidR="001A69E5" w:rsidRPr="000B064E" w:rsidRDefault="008A49B2" w:rsidP="00421EF1">
      <w:pPr>
        <w:numPr>
          <w:ilvl w:val="0"/>
          <w:numId w:val="2"/>
        </w:numPr>
        <w:jc w:val="both"/>
        <w:rPr>
          <w:rFonts w:ascii="Verdana" w:hAnsi="Verdana"/>
          <w:color w:val="000000"/>
          <w:sz w:val="19"/>
          <w:szCs w:val="19"/>
        </w:rPr>
      </w:pPr>
      <w:r w:rsidRPr="000B064E">
        <w:t>IS Call Center</w:t>
      </w:r>
    </w:p>
    <w:p w14:paraId="38EB76A8" w14:textId="77777777" w:rsidR="001A69E5" w:rsidRPr="000B064E" w:rsidRDefault="008A49B2" w:rsidP="00421EF1">
      <w:pPr>
        <w:numPr>
          <w:ilvl w:val="0"/>
          <w:numId w:val="2"/>
        </w:numPr>
        <w:jc w:val="both"/>
        <w:rPr>
          <w:rFonts w:ascii="Verdana" w:hAnsi="Verdana"/>
          <w:color w:val="000000"/>
          <w:sz w:val="19"/>
          <w:szCs w:val="19"/>
        </w:rPr>
      </w:pPr>
      <w:r w:rsidRPr="000B064E">
        <w:t>Senior Carrier Account Man</w:t>
      </w:r>
      <w:r w:rsidR="00E45A13" w:rsidRPr="000B064E">
        <w:t>a</w:t>
      </w:r>
      <w:r w:rsidRPr="000B064E">
        <w:t xml:space="preserve">gers, </w:t>
      </w:r>
      <w:r w:rsidR="001A69E5" w:rsidRPr="000B064E">
        <w:t>and</w:t>
      </w:r>
    </w:p>
    <w:p w14:paraId="3C33D8BC" w14:textId="77777777" w:rsidR="001A69E5" w:rsidRPr="000B064E" w:rsidRDefault="008A49B2" w:rsidP="00421EF1">
      <w:pPr>
        <w:numPr>
          <w:ilvl w:val="0"/>
          <w:numId w:val="2"/>
        </w:numPr>
        <w:jc w:val="both"/>
        <w:rPr>
          <w:rFonts w:ascii="Verdana" w:hAnsi="Verdana"/>
          <w:color w:val="000000"/>
          <w:sz w:val="19"/>
          <w:szCs w:val="19"/>
        </w:rPr>
      </w:pPr>
      <w:r w:rsidRPr="000B064E">
        <w:t>Wholesale Support Mangers</w:t>
      </w:r>
    </w:p>
    <w:p w14:paraId="2C0E65A3" w14:textId="77777777" w:rsidR="008B1097" w:rsidRPr="000B064E" w:rsidRDefault="00465E1B" w:rsidP="001A69E5">
      <w:pPr>
        <w:jc w:val="both"/>
        <w:rPr>
          <w:color w:val="000000"/>
        </w:rPr>
      </w:pPr>
      <w:r w:rsidRPr="000B064E">
        <w:t>are</w:t>
      </w:r>
      <w:r w:rsidR="003C2B6D" w:rsidRPr="000B064E">
        <w:t xml:space="preserve"> in the </w:t>
      </w:r>
      <w:hyperlink r:id="rId65" w:history="1">
        <w:r w:rsidR="00290CBB" w:rsidRPr="000B064E">
          <w:rPr>
            <w:rStyle w:val="Hyperlink"/>
            <w:u w:val="none"/>
          </w:rPr>
          <w:t>Customer Service Contacts</w:t>
        </w:r>
      </w:hyperlink>
      <w:r w:rsidR="008A49B2" w:rsidRPr="000B064E">
        <w:rPr>
          <w:rFonts w:ascii="Verdana" w:hAnsi="Verdana"/>
          <w:color w:val="000000"/>
          <w:sz w:val="19"/>
          <w:szCs w:val="19"/>
        </w:rPr>
        <w:t xml:space="preserve"> </w:t>
      </w:r>
      <w:r w:rsidR="003C2B6D" w:rsidRPr="000B064E">
        <w:rPr>
          <w:rFonts w:ascii="Verdana" w:hAnsi="Verdana"/>
          <w:color w:val="000000"/>
          <w:sz w:val="19"/>
          <w:szCs w:val="19"/>
        </w:rPr>
        <w:t>section of the</w:t>
      </w:r>
      <w:r w:rsidR="009B6ECA" w:rsidRPr="000B064E">
        <w:rPr>
          <w:rFonts w:ascii="Verdana" w:hAnsi="Verdana"/>
          <w:color w:val="000000"/>
          <w:sz w:val="19"/>
          <w:szCs w:val="19"/>
        </w:rPr>
        <w:t xml:space="preserve"> home page of</w:t>
      </w:r>
      <w:r w:rsidR="003C2B6D" w:rsidRPr="000B064E">
        <w:rPr>
          <w:rFonts w:ascii="Verdana" w:hAnsi="Verdana"/>
          <w:color w:val="000000"/>
          <w:sz w:val="19"/>
          <w:szCs w:val="19"/>
        </w:rPr>
        <w:t xml:space="preserve"> </w:t>
      </w:r>
      <w:hyperlink r:id="rId66" w:history="1">
        <w:r w:rsidR="0091606A" w:rsidRPr="000B064E">
          <w:rPr>
            <w:rStyle w:val="Hyperlink"/>
          </w:rPr>
          <w:t>CLEC Online</w:t>
        </w:r>
      </w:hyperlink>
      <w:r w:rsidR="0091606A" w:rsidRPr="000B064E">
        <w:t xml:space="preserve"> </w:t>
      </w:r>
      <w:r w:rsidR="00C9597A" w:rsidRPr="000B064E">
        <w:rPr>
          <w:color w:val="000000"/>
        </w:rPr>
        <w:t>home page</w:t>
      </w:r>
      <w:r w:rsidR="008B1097" w:rsidRPr="000B064E">
        <w:rPr>
          <w:color w:val="000000"/>
        </w:rPr>
        <w:t xml:space="preserve"> or in </w:t>
      </w:r>
      <w:hyperlink r:id="rId67" w:history="1">
        <w:r w:rsidR="008B1097" w:rsidRPr="000B064E">
          <w:rPr>
            <w:rStyle w:val="Hyperlink"/>
          </w:rPr>
          <w:t>AT&amp;T Prime Access</w:t>
        </w:r>
      </w:hyperlink>
      <w:r w:rsidR="008B1097" w:rsidRPr="000B064E">
        <w:rPr>
          <w:color w:val="000000"/>
        </w:rPr>
        <w:t xml:space="preserve"> in the following sections</w:t>
      </w:r>
      <w:r w:rsidR="00073B4B" w:rsidRPr="000B064E">
        <w:rPr>
          <w:color w:val="000000"/>
        </w:rPr>
        <w:t>:</w:t>
      </w:r>
    </w:p>
    <w:p w14:paraId="3F5DE0AD" w14:textId="77777777" w:rsidR="00073B4B" w:rsidRPr="000B064E" w:rsidRDefault="002D3CAD" w:rsidP="00002AB0">
      <w:pPr>
        <w:numPr>
          <w:ilvl w:val="0"/>
          <w:numId w:val="24"/>
        </w:numPr>
        <w:jc w:val="both"/>
        <w:rPr>
          <w:color w:val="000000"/>
        </w:rPr>
      </w:pPr>
      <w:hyperlink r:id="rId68" w:history="1">
        <w:r w:rsidR="00073B4B" w:rsidRPr="000B064E">
          <w:rPr>
            <w:rStyle w:val="Hyperlink"/>
          </w:rPr>
          <w:t>Customer SVC/Overview/Ordering</w:t>
        </w:r>
      </w:hyperlink>
    </w:p>
    <w:p w14:paraId="0F812B1C" w14:textId="77777777" w:rsidR="00073B4B" w:rsidRPr="000B064E" w:rsidRDefault="002D3CAD" w:rsidP="00002AB0">
      <w:pPr>
        <w:numPr>
          <w:ilvl w:val="0"/>
          <w:numId w:val="24"/>
        </w:numPr>
        <w:jc w:val="both"/>
        <w:rPr>
          <w:color w:val="000000"/>
        </w:rPr>
      </w:pPr>
      <w:hyperlink r:id="rId69" w:history="1">
        <w:r w:rsidR="00073B4B" w:rsidRPr="000B064E">
          <w:rPr>
            <w:rStyle w:val="Hyperlink"/>
          </w:rPr>
          <w:t>Customer SVC/Provisioning</w:t>
        </w:r>
      </w:hyperlink>
    </w:p>
    <w:p w14:paraId="695F97FA" w14:textId="77777777" w:rsidR="00073B4B" w:rsidRPr="000B064E" w:rsidRDefault="002D3CAD" w:rsidP="00002AB0">
      <w:pPr>
        <w:numPr>
          <w:ilvl w:val="0"/>
          <w:numId w:val="24"/>
        </w:numPr>
        <w:jc w:val="both"/>
        <w:rPr>
          <w:color w:val="000000"/>
        </w:rPr>
      </w:pPr>
      <w:hyperlink r:id="rId70" w:history="1">
        <w:r w:rsidR="00073B4B" w:rsidRPr="000B064E">
          <w:rPr>
            <w:rStyle w:val="Hyperlink"/>
          </w:rPr>
          <w:t>Customer SVC/Maintenance</w:t>
        </w:r>
      </w:hyperlink>
    </w:p>
    <w:p w14:paraId="1356449D" w14:textId="77777777" w:rsidR="00073B4B" w:rsidRPr="000B064E" w:rsidRDefault="002D3CAD" w:rsidP="00002AB0">
      <w:pPr>
        <w:numPr>
          <w:ilvl w:val="0"/>
          <w:numId w:val="24"/>
        </w:numPr>
        <w:jc w:val="both"/>
        <w:rPr>
          <w:color w:val="000000"/>
        </w:rPr>
      </w:pPr>
      <w:hyperlink r:id="rId71" w:history="1">
        <w:r w:rsidR="00073B4B" w:rsidRPr="000B064E">
          <w:rPr>
            <w:rStyle w:val="Hyperlink"/>
          </w:rPr>
          <w:t>Customer Svc/Billing</w:t>
        </w:r>
      </w:hyperlink>
    </w:p>
    <w:p w14:paraId="6F92F900" w14:textId="77777777" w:rsidR="00157A51" w:rsidRPr="000B064E" w:rsidRDefault="002D3CAD" w:rsidP="00AF6B6A">
      <w:pPr>
        <w:numPr>
          <w:ilvl w:val="0"/>
          <w:numId w:val="24"/>
        </w:numPr>
        <w:jc w:val="both"/>
        <w:rPr>
          <w:szCs w:val="26"/>
        </w:rPr>
      </w:pPr>
      <w:hyperlink r:id="rId72" w:history="1">
        <w:r w:rsidR="00073B4B" w:rsidRPr="000B064E">
          <w:rPr>
            <w:rStyle w:val="Hyperlink"/>
          </w:rPr>
          <w:t>Contact Us</w:t>
        </w:r>
      </w:hyperlink>
    </w:p>
    <w:p w14:paraId="74675727" w14:textId="77777777" w:rsidR="00BB5367" w:rsidRPr="000B064E" w:rsidRDefault="00A32F6C" w:rsidP="00B20B2B">
      <w:pPr>
        <w:pStyle w:val="Heading2"/>
      </w:pPr>
      <w:bookmarkStart w:id="125" w:name="_Toc71901331"/>
      <w:r w:rsidRPr="000B064E">
        <w:t>8</w:t>
      </w:r>
      <w:r w:rsidR="00001CA9" w:rsidRPr="000B064E">
        <w:t>.2</w:t>
      </w:r>
      <w:r w:rsidR="00001CA9" w:rsidRPr="000B064E">
        <w:tab/>
      </w:r>
      <w:r w:rsidR="00686913" w:rsidRPr="000B064E">
        <w:t xml:space="preserve">Internally Referenced </w:t>
      </w:r>
      <w:r w:rsidR="00001CA9" w:rsidRPr="000B064E">
        <w:t>Documents and Resources</w:t>
      </w:r>
      <w:bookmarkEnd w:id="125"/>
    </w:p>
    <w:p w14:paraId="3B877193" w14:textId="77777777" w:rsidR="00B11DE5" w:rsidRPr="000B064E" w:rsidRDefault="00A32F6C" w:rsidP="008E37D9">
      <w:pPr>
        <w:pStyle w:val="Heading3"/>
      </w:pPr>
      <w:bookmarkStart w:id="126" w:name="_Toc71901332"/>
      <w:r w:rsidRPr="000B064E">
        <w:t>8</w:t>
      </w:r>
      <w:r w:rsidR="00B11DE5" w:rsidRPr="000B064E">
        <w:t>.2.</w:t>
      </w:r>
      <w:bookmarkStart w:id="127" w:name="Alliance"/>
      <w:r w:rsidR="008E37D9" w:rsidRPr="000B064E">
        <w:t>1</w:t>
      </w:r>
      <w:r w:rsidR="006D3B90" w:rsidRPr="000B064E">
        <w:tab/>
      </w:r>
      <w:r w:rsidR="00B11DE5" w:rsidRPr="000B064E">
        <w:t>9-1-1 Allianc</w:t>
      </w:r>
      <w:r w:rsidR="007B4ED0" w:rsidRPr="000B064E">
        <w:t>e</w:t>
      </w:r>
      <w:bookmarkEnd w:id="127"/>
      <w:bookmarkEnd w:id="126"/>
    </w:p>
    <w:p w14:paraId="561CD85C" w14:textId="77777777" w:rsidR="00B11DE5" w:rsidRPr="000B064E" w:rsidRDefault="002D3CAD" w:rsidP="00002AB0">
      <w:pPr>
        <w:numPr>
          <w:ilvl w:val="0"/>
          <w:numId w:val="7"/>
        </w:numPr>
        <w:rPr>
          <w:rStyle w:val="Hyperlink"/>
        </w:rPr>
      </w:pPr>
      <w:hyperlink r:id="rId73" w:history="1">
        <w:r w:rsidR="00B11DE5" w:rsidRPr="000B064E">
          <w:rPr>
            <w:rStyle w:val="Hyperlink"/>
          </w:rPr>
          <w:t>http://www.texas911alliance.org/</w:t>
        </w:r>
      </w:hyperlink>
      <w:r w:rsidR="00B11DE5" w:rsidRPr="000B064E">
        <w:rPr>
          <w:rStyle w:val="Hyperlink"/>
        </w:rPr>
        <w:t xml:space="preserve"> </w:t>
      </w:r>
    </w:p>
    <w:p w14:paraId="2BA537F6" w14:textId="77777777" w:rsidR="00E60C79" w:rsidRPr="000B064E" w:rsidRDefault="00A32F6C" w:rsidP="008E37D9">
      <w:pPr>
        <w:pStyle w:val="Heading3"/>
      </w:pPr>
      <w:bookmarkStart w:id="128" w:name="_Toc71901333"/>
      <w:r w:rsidRPr="000B064E">
        <w:t>8</w:t>
      </w:r>
      <w:r w:rsidR="00E60C79" w:rsidRPr="000B064E">
        <w:t>.2.</w:t>
      </w:r>
      <w:r w:rsidR="008E37D9" w:rsidRPr="000B064E">
        <w:t>2</w:t>
      </w:r>
      <w:r w:rsidR="00E60C79" w:rsidRPr="000B064E">
        <w:tab/>
      </w:r>
      <w:bookmarkStart w:id="129" w:name="Database_Error_Summary_Guide"/>
      <w:r w:rsidR="00E60C79" w:rsidRPr="000B064E">
        <w:t>9</w:t>
      </w:r>
      <w:r w:rsidR="008B2D5D" w:rsidRPr="000B064E">
        <w:t>-</w:t>
      </w:r>
      <w:r w:rsidR="00E60C79" w:rsidRPr="000B064E">
        <w:t>1</w:t>
      </w:r>
      <w:r w:rsidR="008B2D5D" w:rsidRPr="000B064E">
        <w:t>-</w:t>
      </w:r>
      <w:r w:rsidR="00E60C79" w:rsidRPr="000B064E">
        <w:t>1 Database Error Summary Guide</w:t>
      </w:r>
      <w:bookmarkEnd w:id="129"/>
      <w:bookmarkEnd w:id="128"/>
    </w:p>
    <w:p w14:paraId="7C60997A" w14:textId="77777777" w:rsidR="00CD36E4" w:rsidRPr="000B064E" w:rsidRDefault="002D3CAD" w:rsidP="00CD36E4">
      <w:hyperlink r:id="rId74" w:history="1">
        <w:r w:rsidR="00CD36E4" w:rsidRPr="000B064E">
          <w:rPr>
            <w:rStyle w:val="Hyperlink"/>
          </w:rPr>
          <w:t>CLEC Online</w:t>
        </w:r>
      </w:hyperlink>
    </w:p>
    <w:p w14:paraId="20ECD79B" w14:textId="77777777" w:rsidR="00CD36E4" w:rsidRPr="000B064E" w:rsidRDefault="00CD36E4" w:rsidP="00002AB0">
      <w:pPr>
        <w:numPr>
          <w:ilvl w:val="0"/>
          <w:numId w:val="7"/>
        </w:numPr>
      </w:pPr>
      <w:r w:rsidRPr="000B064E">
        <w:t>Select CLEC Handbook</w:t>
      </w:r>
    </w:p>
    <w:p w14:paraId="39181992" w14:textId="77777777" w:rsidR="00E60C79" w:rsidRPr="000B064E" w:rsidRDefault="00CD36E4" w:rsidP="00002AB0">
      <w:pPr>
        <w:numPr>
          <w:ilvl w:val="0"/>
          <w:numId w:val="7"/>
        </w:numPr>
      </w:pPr>
      <w:r w:rsidRPr="000B064E">
        <w:t xml:space="preserve">Select </w:t>
      </w:r>
      <w:r w:rsidR="00886E09" w:rsidRPr="000B064E">
        <w:t xml:space="preserve">the </w:t>
      </w:r>
      <w:r w:rsidRPr="000B064E">
        <w:t>appropriate region</w:t>
      </w:r>
    </w:p>
    <w:p w14:paraId="6C99BBB8" w14:textId="77777777" w:rsidR="00CD36E4" w:rsidRPr="000B064E" w:rsidRDefault="00CD36E4" w:rsidP="00002AB0">
      <w:pPr>
        <w:numPr>
          <w:ilvl w:val="0"/>
          <w:numId w:val="7"/>
        </w:numPr>
      </w:pPr>
      <w:r w:rsidRPr="000B064E">
        <w:t>Select Guides/Tech Pubs</w:t>
      </w:r>
    </w:p>
    <w:p w14:paraId="60C37F32" w14:textId="77777777" w:rsidR="00197B7F" w:rsidRPr="000B064E" w:rsidRDefault="00197B7F" w:rsidP="00002AB0">
      <w:pPr>
        <w:numPr>
          <w:ilvl w:val="0"/>
          <w:numId w:val="7"/>
        </w:numPr>
      </w:pPr>
      <w:r w:rsidRPr="000B064E">
        <w:t>Select 911</w:t>
      </w:r>
    </w:p>
    <w:p w14:paraId="46F39D05" w14:textId="77777777" w:rsidR="00CD36E4" w:rsidRPr="000B064E" w:rsidRDefault="00CD36E4" w:rsidP="00002AB0">
      <w:pPr>
        <w:numPr>
          <w:ilvl w:val="0"/>
          <w:numId w:val="7"/>
        </w:numPr>
      </w:pPr>
      <w:r w:rsidRPr="000B064E">
        <w:t xml:space="preserve">Select </w:t>
      </w:r>
      <w:r w:rsidR="00D33DD7" w:rsidRPr="000B064E">
        <w:t xml:space="preserve">21-State </w:t>
      </w:r>
      <w:r w:rsidRPr="000B064E">
        <w:t>911 Database Error Summary Guide</w:t>
      </w:r>
    </w:p>
    <w:p w14:paraId="0ADBAC53" w14:textId="77777777" w:rsidR="00A30CB2" w:rsidRPr="000B064E" w:rsidRDefault="00A32F6C" w:rsidP="008E37D9">
      <w:pPr>
        <w:pStyle w:val="Heading3"/>
      </w:pPr>
      <w:bookmarkStart w:id="130" w:name="_Toc71901334"/>
      <w:r w:rsidRPr="000B064E">
        <w:t>8</w:t>
      </w:r>
      <w:r w:rsidR="00A30CB2" w:rsidRPr="000B064E">
        <w:t>.2.</w:t>
      </w:r>
      <w:r w:rsidR="008E37D9" w:rsidRPr="000B064E">
        <w:t>3</w:t>
      </w:r>
      <w:r w:rsidR="00A30CB2" w:rsidRPr="000B064E">
        <w:tab/>
      </w:r>
      <w:bookmarkStart w:id="131" w:name="ALI_Steering_Table_Form"/>
      <w:r w:rsidR="00A30CB2" w:rsidRPr="000B064E">
        <w:t>21-State ALI Steering Table Form</w:t>
      </w:r>
      <w:bookmarkEnd w:id="131"/>
      <w:bookmarkEnd w:id="130"/>
    </w:p>
    <w:p w14:paraId="286EA806" w14:textId="77777777" w:rsidR="00A30CB2" w:rsidRPr="000B064E" w:rsidRDefault="002D3CAD" w:rsidP="00A30CB2">
      <w:hyperlink r:id="rId75" w:history="1">
        <w:r w:rsidR="00A30CB2" w:rsidRPr="000B064E">
          <w:rPr>
            <w:rStyle w:val="Hyperlink"/>
          </w:rPr>
          <w:t>AT&amp;T Prime Access</w:t>
        </w:r>
      </w:hyperlink>
    </w:p>
    <w:p w14:paraId="3830A6AD" w14:textId="77777777" w:rsidR="00A30CB2" w:rsidRPr="000B064E" w:rsidRDefault="00A30CB2" w:rsidP="00002AB0">
      <w:pPr>
        <w:numPr>
          <w:ilvl w:val="0"/>
          <w:numId w:val="36"/>
        </w:numPr>
      </w:pPr>
      <w:r w:rsidRPr="000B064E">
        <w:t xml:space="preserve">Select </w:t>
      </w:r>
      <w:r w:rsidR="007C5A1F" w:rsidRPr="000B064E">
        <w:t>Products &amp; Services</w:t>
      </w:r>
    </w:p>
    <w:p w14:paraId="3D77130A" w14:textId="77777777" w:rsidR="007C5A1F" w:rsidRPr="000B064E" w:rsidRDefault="007C5A1F" w:rsidP="00002AB0">
      <w:pPr>
        <w:numPr>
          <w:ilvl w:val="0"/>
          <w:numId w:val="36"/>
        </w:numPr>
      </w:pPr>
      <w:r w:rsidRPr="000B064E">
        <w:t>Select Wireless or IVP as appropriate</w:t>
      </w:r>
    </w:p>
    <w:p w14:paraId="1C223875" w14:textId="77777777" w:rsidR="007C5A1F" w:rsidRPr="000B064E" w:rsidRDefault="007C5A1F" w:rsidP="00002AB0">
      <w:pPr>
        <w:numPr>
          <w:ilvl w:val="0"/>
          <w:numId w:val="36"/>
        </w:numPr>
      </w:pPr>
      <w:r w:rsidRPr="000B064E">
        <w:t>Select 911</w:t>
      </w:r>
    </w:p>
    <w:p w14:paraId="67DCA177" w14:textId="77777777" w:rsidR="007C5A1F" w:rsidRPr="000B064E" w:rsidRDefault="00D66B99" w:rsidP="00002AB0">
      <w:pPr>
        <w:numPr>
          <w:ilvl w:val="0"/>
          <w:numId w:val="36"/>
        </w:numPr>
      </w:pPr>
      <w:r w:rsidRPr="000B064E">
        <w:t xml:space="preserve">From the Forms &amp; Exhibits -  Multi-Regions section, select </w:t>
      </w:r>
      <w:r w:rsidR="007C5A1F" w:rsidRPr="000B064E">
        <w:t>21-State ALI Steering Table Form</w:t>
      </w:r>
    </w:p>
    <w:p w14:paraId="162B3E94" w14:textId="77777777" w:rsidR="00162549" w:rsidRPr="000B064E" w:rsidRDefault="00162549" w:rsidP="00162549">
      <w:r w:rsidRPr="000B064E">
        <w:br w:type="page"/>
      </w:r>
    </w:p>
    <w:p w14:paraId="140C8045" w14:textId="77777777" w:rsidR="008248C7" w:rsidRPr="000B064E" w:rsidRDefault="00A32F6C" w:rsidP="008E37D9">
      <w:pPr>
        <w:pStyle w:val="Heading3"/>
      </w:pPr>
      <w:bookmarkStart w:id="132" w:name="_Toc71901335"/>
      <w:r w:rsidRPr="000B064E">
        <w:t>8</w:t>
      </w:r>
      <w:r w:rsidR="00672F08" w:rsidRPr="000B064E">
        <w:t>.2.</w:t>
      </w:r>
      <w:r w:rsidR="008E37D9" w:rsidRPr="000B064E">
        <w:t>4</w:t>
      </w:r>
      <w:r w:rsidR="00672F08" w:rsidRPr="000B064E">
        <w:tab/>
      </w:r>
      <w:bookmarkStart w:id="133" w:name="NIS"/>
      <w:r w:rsidR="008248C7" w:rsidRPr="000B064E">
        <w:t>21 State Network Interconnection Sheet</w:t>
      </w:r>
      <w:bookmarkEnd w:id="133"/>
      <w:bookmarkEnd w:id="132"/>
    </w:p>
    <w:p w14:paraId="3EA19C00" w14:textId="77777777" w:rsidR="008248C7" w:rsidRPr="000B064E" w:rsidRDefault="002D3CAD" w:rsidP="008248C7">
      <w:hyperlink r:id="rId76" w:history="1">
        <w:r w:rsidR="008248C7" w:rsidRPr="000B064E">
          <w:rPr>
            <w:rStyle w:val="Hyperlink"/>
          </w:rPr>
          <w:t>CLEC Online</w:t>
        </w:r>
      </w:hyperlink>
    </w:p>
    <w:p w14:paraId="58EA8A09" w14:textId="77777777" w:rsidR="008248C7" w:rsidRPr="000B064E" w:rsidRDefault="008248C7" w:rsidP="00002AB0">
      <w:pPr>
        <w:numPr>
          <w:ilvl w:val="0"/>
          <w:numId w:val="26"/>
        </w:numPr>
      </w:pPr>
      <w:r w:rsidRPr="000B064E">
        <w:t>Select CLEC Handbook</w:t>
      </w:r>
    </w:p>
    <w:p w14:paraId="38BE5389" w14:textId="77777777" w:rsidR="008248C7" w:rsidRPr="000B064E" w:rsidRDefault="008248C7" w:rsidP="00002AB0">
      <w:pPr>
        <w:numPr>
          <w:ilvl w:val="0"/>
          <w:numId w:val="26"/>
        </w:numPr>
      </w:pPr>
      <w:r w:rsidRPr="000B064E">
        <w:t xml:space="preserve">Select </w:t>
      </w:r>
      <w:r w:rsidR="00886E09" w:rsidRPr="000B064E">
        <w:t xml:space="preserve">the appropriate </w:t>
      </w:r>
      <w:r w:rsidRPr="000B064E">
        <w:t>Region</w:t>
      </w:r>
    </w:p>
    <w:p w14:paraId="7897878E" w14:textId="77777777" w:rsidR="008248C7" w:rsidRPr="000B064E" w:rsidRDefault="008248C7" w:rsidP="00002AB0">
      <w:pPr>
        <w:numPr>
          <w:ilvl w:val="0"/>
          <w:numId w:val="26"/>
        </w:numPr>
      </w:pPr>
      <w:r w:rsidRPr="000B064E">
        <w:t>Select Forms &amp; Exhibits</w:t>
      </w:r>
    </w:p>
    <w:p w14:paraId="68385C27" w14:textId="77777777" w:rsidR="008248C7" w:rsidRPr="000B064E" w:rsidRDefault="008248C7" w:rsidP="00002AB0">
      <w:pPr>
        <w:numPr>
          <w:ilvl w:val="0"/>
          <w:numId w:val="26"/>
        </w:numPr>
      </w:pPr>
      <w:r w:rsidRPr="000B064E">
        <w:t>Select Network</w:t>
      </w:r>
    </w:p>
    <w:p w14:paraId="553430E3" w14:textId="77777777" w:rsidR="00972B71" w:rsidRPr="000B064E" w:rsidRDefault="008248C7" w:rsidP="00002AB0">
      <w:pPr>
        <w:numPr>
          <w:ilvl w:val="0"/>
          <w:numId w:val="26"/>
        </w:numPr>
      </w:pPr>
      <w:r w:rsidRPr="000B064E">
        <w:t>For Midwest and Southwest Regions</w:t>
      </w:r>
    </w:p>
    <w:p w14:paraId="4E4463CF" w14:textId="77777777" w:rsidR="00972B71" w:rsidRPr="000B064E" w:rsidRDefault="00972B71" w:rsidP="00972B71">
      <w:pPr>
        <w:numPr>
          <w:ilvl w:val="1"/>
          <w:numId w:val="26"/>
        </w:numPr>
      </w:pPr>
      <w:r w:rsidRPr="000B064E">
        <w:t>select Network Forms</w:t>
      </w:r>
    </w:p>
    <w:p w14:paraId="30B5D2E4" w14:textId="77777777" w:rsidR="00972B71" w:rsidRPr="000B064E" w:rsidRDefault="00972B71" w:rsidP="00972B71">
      <w:pPr>
        <w:numPr>
          <w:ilvl w:val="1"/>
          <w:numId w:val="26"/>
        </w:numPr>
      </w:pPr>
      <w:r w:rsidRPr="000B064E">
        <w:t>Select 21 State Network Interconnection Sheet (NIS &amp; forecast)</w:t>
      </w:r>
      <w:r w:rsidR="0024400A" w:rsidRPr="000B064E">
        <w:t xml:space="preserve">, </w:t>
      </w:r>
      <w:r w:rsidRPr="000B064E">
        <w:t>21 State Reverse NIS</w:t>
      </w:r>
      <w:r w:rsidR="0024400A" w:rsidRPr="000B064E">
        <w:t>, or CLEC Local Interconnection FAQs and Contacts</w:t>
      </w:r>
      <w:r w:rsidRPr="000B064E">
        <w:t xml:space="preserve"> as appropriate</w:t>
      </w:r>
    </w:p>
    <w:p w14:paraId="4A6854BC" w14:textId="77777777" w:rsidR="00972B71" w:rsidRPr="000B064E" w:rsidRDefault="00972B71" w:rsidP="00972B71">
      <w:pPr>
        <w:numPr>
          <w:ilvl w:val="0"/>
          <w:numId w:val="26"/>
        </w:numPr>
      </w:pPr>
      <w:r w:rsidRPr="000B064E">
        <w:t>For West and Southeast Regions:</w:t>
      </w:r>
    </w:p>
    <w:p w14:paraId="1F879D52" w14:textId="77777777" w:rsidR="008248C7" w:rsidRPr="000B064E" w:rsidRDefault="000E06FD" w:rsidP="00972B71">
      <w:pPr>
        <w:numPr>
          <w:ilvl w:val="1"/>
          <w:numId w:val="26"/>
        </w:numPr>
      </w:pPr>
      <w:r w:rsidRPr="000B064E">
        <w:t>select Network Reference Material</w:t>
      </w:r>
    </w:p>
    <w:p w14:paraId="30AB1148" w14:textId="77777777" w:rsidR="008248C7" w:rsidRPr="000B064E" w:rsidRDefault="008248C7" w:rsidP="00972B71">
      <w:pPr>
        <w:numPr>
          <w:ilvl w:val="1"/>
          <w:numId w:val="26"/>
        </w:numPr>
      </w:pPr>
      <w:r w:rsidRPr="000B064E">
        <w:t>Select 21 State Network Interconnection Sheet (NIS &amp; Forecast)</w:t>
      </w:r>
      <w:r w:rsidR="0024400A" w:rsidRPr="000B064E">
        <w:t xml:space="preserve">, </w:t>
      </w:r>
      <w:r w:rsidRPr="000B064E">
        <w:t>21 State Reverse NIS</w:t>
      </w:r>
      <w:r w:rsidR="0024400A" w:rsidRPr="000B064E">
        <w:t>, or CLEC Local Interconnection FAQs and Contacts</w:t>
      </w:r>
      <w:r w:rsidRPr="000B064E">
        <w:t xml:space="preserve"> as appropriate</w:t>
      </w:r>
    </w:p>
    <w:p w14:paraId="2DC2BD5E" w14:textId="77777777" w:rsidR="008B2D5D" w:rsidRPr="000B064E" w:rsidRDefault="008B2D5D" w:rsidP="008E37D9">
      <w:pPr>
        <w:pStyle w:val="Heading3"/>
      </w:pPr>
      <w:bookmarkStart w:id="134" w:name="_Toc71901336"/>
      <w:r w:rsidRPr="000B064E">
        <w:t>8.2.</w:t>
      </w:r>
      <w:r w:rsidR="00501ED7" w:rsidRPr="000B064E">
        <w:t>5</w:t>
      </w:r>
      <w:r w:rsidRPr="000B064E">
        <w:tab/>
      </w:r>
      <w:bookmarkStart w:id="135" w:name="AESP_Trunk_Order_Form"/>
      <w:r w:rsidRPr="000B064E">
        <w:t>AESP 21-</w:t>
      </w:r>
      <w:r w:rsidR="00956ABD">
        <w:t>S</w:t>
      </w:r>
      <w:r w:rsidR="00956ABD" w:rsidRPr="000B064E">
        <w:t xml:space="preserve">tate </w:t>
      </w:r>
      <w:r w:rsidRPr="000B064E">
        <w:t>911 Trunk Order Request</w:t>
      </w:r>
      <w:bookmarkEnd w:id="135"/>
      <w:bookmarkEnd w:id="134"/>
    </w:p>
    <w:p w14:paraId="22E77A32" w14:textId="77777777" w:rsidR="00DA33CC" w:rsidRPr="000B064E" w:rsidRDefault="002D3CAD" w:rsidP="00DA33CC">
      <w:hyperlink r:id="rId77" w:history="1">
        <w:r w:rsidR="00DA33CC" w:rsidRPr="000B064E">
          <w:rPr>
            <w:rStyle w:val="Hyperlink"/>
          </w:rPr>
          <w:t>AT&amp;T Prime Access</w:t>
        </w:r>
      </w:hyperlink>
    </w:p>
    <w:p w14:paraId="254788BD" w14:textId="77777777" w:rsidR="00DA33CC" w:rsidRPr="000B064E" w:rsidRDefault="00DA33CC" w:rsidP="00DA33CC">
      <w:pPr>
        <w:numPr>
          <w:ilvl w:val="0"/>
          <w:numId w:val="36"/>
        </w:numPr>
      </w:pPr>
      <w:r w:rsidRPr="000B064E">
        <w:t>Select Products &amp; Services</w:t>
      </w:r>
    </w:p>
    <w:p w14:paraId="44557375" w14:textId="77777777" w:rsidR="00DA33CC" w:rsidRPr="000B064E" w:rsidRDefault="00DA33CC" w:rsidP="00DA33CC">
      <w:pPr>
        <w:numPr>
          <w:ilvl w:val="0"/>
          <w:numId w:val="36"/>
        </w:numPr>
      </w:pPr>
      <w:r w:rsidRPr="000B064E">
        <w:t xml:space="preserve">Select </w:t>
      </w:r>
      <w:r>
        <w:t>911 AESP</w:t>
      </w:r>
    </w:p>
    <w:p w14:paraId="1D3B1D35" w14:textId="77777777" w:rsidR="00DA33CC" w:rsidRDefault="00DA33CC" w:rsidP="00DA33CC">
      <w:pPr>
        <w:numPr>
          <w:ilvl w:val="0"/>
          <w:numId w:val="36"/>
        </w:numPr>
      </w:pPr>
      <w:r>
        <w:t>Select Link to forms for 911 AESPs</w:t>
      </w:r>
    </w:p>
    <w:p w14:paraId="7FDC3B96" w14:textId="77777777" w:rsidR="00DA33CC" w:rsidRPr="000B064E" w:rsidRDefault="00DA33CC" w:rsidP="00DA33CC">
      <w:pPr>
        <w:numPr>
          <w:ilvl w:val="0"/>
          <w:numId w:val="36"/>
        </w:numPr>
      </w:pPr>
      <w:r>
        <w:t>Select AESP 21State 911 Trunk Form (Word Document)</w:t>
      </w:r>
    </w:p>
    <w:p w14:paraId="3EE6F8AE" w14:textId="77777777" w:rsidR="00DA33CC" w:rsidRDefault="00DA33CC" w:rsidP="00DA33CC"/>
    <w:p w14:paraId="3DDF098C" w14:textId="77777777" w:rsidR="00DA33CC" w:rsidRPr="000B064E" w:rsidRDefault="002D3CAD" w:rsidP="00DA33CC">
      <w:hyperlink r:id="rId78" w:history="1">
        <w:r w:rsidR="00DA33CC" w:rsidRPr="000B064E">
          <w:rPr>
            <w:rStyle w:val="Hyperlink"/>
          </w:rPr>
          <w:t>CLEC Online</w:t>
        </w:r>
      </w:hyperlink>
    </w:p>
    <w:p w14:paraId="307E0DA3" w14:textId="77777777" w:rsidR="00DA33CC" w:rsidRPr="000B064E" w:rsidRDefault="00DA33CC" w:rsidP="00DA33CC">
      <w:pPr>
        <w:numPr>
          <w:ilvl w:val="0"/>
          <w:numId w:val="26"/>
        </w:numPr>
      </w:pPr>
      <w:r w:rsidRPr="000B064E">
        <w:t>Select CLEC Handbook</w:t>
      </w:r>
    </w:p>
    <w:p w14:paraId="6EDDEE85" w14:textId="77777777" w:rsidR="00DA33CC" w:rsidRPr="000B064E" w:rsidRDefault="00DA33CC" w:rsidP="00DA33CC">
      <w:pPr>
        <w:numPr>
          <w:ilvl w:val="0"/>
          <w:numId w:val="26"/>
        </w:numPr>
      </w:pPr>
      <w:r w:rsidRPr="000B064E">
        <w:t>Select the appropriate Region</w:t>
      </w:r>
    </w:p>
    <w:p w14:paraId="53144905" w14:textId="77777777" w:rsidR="00DA33CC" w:rsidRDefault="00DA33CC" w:rsidP="00DA33CC">
      <w:pPr>
        <w:numPr>
          <w:ilvl w:val="0"/>
          <w:numId w:val="26"/>
        </w:numPr>
      </w:pPr>
      <w:r w:rsidRPr="000B064E">
        <w:t>Select Forms &amp; Exhibits</w:t>
      </w:r>
    </w:p>
    <w:p w14:paraId="4C422373" w14:textId="77777777" w:rsidR="00DA33CC" w:rsidRPr="000B064E" w:rsidRDefault="00DA33CC" w:rsidP="00DA33CC">
      <w:pPr>
        <w:numPr>
          <w:ilvl w:val="0"/>
          <w:numId w:val="26"/>
        </w:numPr>
      </w:pPr>
      <w:r>
        <w:t>Select 911</w:t>
      </w:r>
    </w:p>
    <w:p w14:paraId="2056DC6E" w14:textId="77777777" w:rsidR="00DA33CC" w:rsidRDefault="00DA33CC" w:rsidP="00DA33CC">
      <w:pPr>
        <w:numPr>
          <w:ilvl w:val="0"/>
          <w:numId w:val="26"/>
        </w:numPr>
      </w:pPr>
      <w:r>
        <w:t>Select Link to forms for 911 AESPs (omit this step for the M</w:t>
      </w:r>
      <w:r w:rsidRPr="000B064E">
        <w:t>idwest Region</w:t>
      </w:r>
      <w:r>
        <w:t>)</w:t>
      </w:r>
    </w:p>
    <w:p w14:paraId="3F531FC8" w14:textId="77777777" w:rsidR="00DA33CC" w:rsidRPr="000B064E" w:rsidRDefault="00DA33CC" w:rsidP="00DA33CC">
      <w:pPr>
        <w:numPr>
          <w:ilvl w:val="0"/>
          <w:numId w:val="26"/>
        </w:numPr>
      </w:pPr>
      <w:r>
        <w:t>Select AESP 21State 911 Trunk Form (Word Document)</w:t>
      </w:r>
    </w:p>
    <w:p w14:paraId="72F721DB" w14:textId="77777777" w:rsidR="00FC035F" w:rsidRDefault="00FC035F" w:rsidP="00FC035F">
      <w:pPr>
        <w:pStyle w:val="Heading3"/>
      </w:pPr>
      <w:bookmarkStart w:id="136" w:name="_Toc71901337"/>
      <w:r>
        <w:t>8.2.</w:t>
      </w:r>
      <w:r w:rsidR="001221CA">
        <w:t>6</w:t>
      </w:r>
      <w:r>
        <w:tab/>
      </w:r>
      <w:bookmarkStart w:id="137" w:name="AESP_Mailbox"/>
      <w:r>
        <w:t>AESP Global Mailbox for Migrations</w:t>
      </w:r>
      <w:bookmarkEnd w:id="137"/>
      <w:bookmarkEnd w:id="136"/>
    </w:p>
    <w:p w14:paraId="0DDAC579" w14:textId="77777777" w:rsidR="00C97FD1" w:rsidRPr="00C97FD1" w:rsidRDefault="002D3CAD" w:rsidP="00C97FD1">
      <w:pPr>
        <w:pStyle w:val="ListParagraph"/>
        <w:numPr>
          <w:ilvl w:val="0"/>
          <w:numId w:val="64"/>
        </w:numPr>
        <w:rPr>
          <w:rStyle w:val="Hyperlink"/>
          <w:color w:val="auto"/>
          <w:u w:val="none"/>
        </w:rPr>
      </w:pPr>
      <w:hyperlink r:id="rId79" w:history="1">
        <w:r w:rsidR="00FC035F" w:rsidRPr="00481486">
          <w:rPr>
            <w:rStyle w:val="Hyperlink"/>
          </w:rPr>
          <w:t>AESPMigrations@att.com</w:t>
        </w:r>
      </w:hyperlink>
    </w:p>
    <w:p w14:paraId="1CD670A0" w14:textId="77777777" w:rsidR="00C97FD1" w:rsidRDefault="00C97FD1">
      <w:r>
        <w:br w:type="page"/>
      </w:r>
    </w:p>
    <w:p w14:paraId="69AB7068" w14:textId="77777777" w:rsidR="00C97FD1" w:rsidRPr="00FC035F" w:rsidRDefault="00C97FD1" w:rsidP="00C97FD1"/>
    <w:p w14:paraId="71042E27" w14:textId="77777777" w:rsidR="009723DE" w:rsidRDefault="009723DE" w:rsidP="008E37D9">
      <w:pPr>
        <w:pStyle w:val="Heading3"/>
      </w:pPr>
      <w:bookmarkStart w:id="138" w:name="_Toc71901338"/>
      <w:r>
        <w:t>8.2.</w:t>
      </w:r>
      <w:r w:rsidR="001221CA">
        <w:t>7</w:t>
      </w:r>
      <w:r>
        <w:tab/>
      </w:r>
      <w:bookmarkStart w:id="139" w:name="AESP_Migration_Request"/>
      <w:r>
        <w:t>AESP Migration Request Process</w:t>
      </w:r>
      <w:bookmarkEnd w:id="139"/>
      <w:bookmarkEnd w:id="138"/>
    </w:p>
    <w:p w14:paraId="486B8F58" w14:textId="77777777" w:rsidR="00DE55E5" w:rsidRPr="000B064E" w:rsidRDefault="002D3CAD" w:rsidP="00DE55E5">
      <w:hyperlink r:id="rId80" w:history="1">
        <w:r w:rsidR="00DE55E5" w:rsidRPr="000B064E">
          <w:rPr>
            <w:rStyle w:val="Hyperlink"/>
          </w:rPr>
          <w:t>AT&amp;T Prime Access</w:t>
        </w:r>
      </w:hyperlink>
    </w:p>
    <w:p w14:paraId="61670280" w14:textId="77777777" w:rsidR="00DE55E5" w:rsidRPr="000B064E" w:rsidRDefault="00DE55E5" w:rsidP="00DE55E5">
      <w:pPr>
        <w:numPr>
          <w:ilvl w:val="0"/>
          <w:numId w:val="36"/>
        </w:numPr>
      </w:pPr>
      <w:r w:rsidRPr="000B064E">
        <w:t>Select Products &amp; Services</w:t>
      </w:r>
    </w:p>
    <w:p w14:paraId="47D7D90B" w14:textId="77777777" w:rsidR="00DE55E5" w:rsidRPr="000B064E" w:rsidRDefault="00DE55E5" w:rsidP="00DE55E5">
      <w:pPr>
        <w:numPr>
          <w:ilvl w:val="0"/>
          <w:numId w:val="36"/>
        </w:numPr>
      </w:pPr>
      <w:r w:rsidRPr="000B064E">
        <w:t xml:space="preserve">Select </w:t>
      </w:r>
      <w:r>
        <w:t>911 AESP</w:t>
      </w:r>
    </w:p>
    <w:p w14:paraId="3EAE4E18" w14:textId="77777777" w:rsidR="00DE55E5" w:rsidRDefault="001221CA" w:rsidP="00DE55E5">
      <w:pPr>
        <w:numPr>
          <w:ilvl w:val="0"/>
          <w:numId w:val="36"/>
        </w:numPr>
      </w:pPr>
      <w:r>
        <w:t xml:space="preserve">Select </w:t>
      </w:r>
      <w:r w:rsidR="009A659C">
        <w:t>Link to forms for 911 AESPs</w:t>
      </w:r>
    </w:p>
    <w:p w14:paraId="3FF6B30E" w14:textId="77777777" w:rsidR="009A659C" w:rsidRPr="000B064E" w:rsidRDefault="009A659C" w:rsidP="00DE55E5">
      <w:pPr>
        <w:numPr>
          <w:ilvl w:val="0"/>
          <w:numId w:val="36"/>
        </w:numPr>
      </w:pPr>
      <w:r>
        <w:t>Select AESP Migration Request Process</w:t>
      </w:r>
      <w:r w:rsidR="00DA5D47">
        <w:t xml:space="preserve"> (Word Document)</w:t>
      </w:r>
    </w:p>
    <w:p w14:paraId="763FECBC" w14:textId="77777777" w:rsidR="00DE55E5" w:rsidRDefault="00DE55E5"/>
    <w:p w14:paraId="0D69E189" w14:textId="77777777" w:rsidR="009A659C" w:rsidRPr="000B064E" w:rsidRDefault="002D3CAD" w:rsidP="009A659C">
      <w:hyperlink r:id="rId81" w:history="1">
        <w:r w:rsidR="009A659C" w:rsidRPr="000B064E">
          <w:rPr>
            <w:rStyle w:val="Hyperlink"/>
          </w:rPr>
          <w:t>CLEC Online</w:t>
        </w:r>
      </w:hyperlink>
    </w:p>
    <w:p w14:paraId="31FDF45A" w14:textId="77777777" w:rsidR="0049554A" w:rsidRPr="000B064E" w:rsidRDefault="0049554A" w:rsidP="0049554A">
      <w:pPr>
        <w:numPr>
          <w:ilvl w:val="0"/>
          <w:numId w:val="26"/>
        </w:numPr>
      </w:pPr>
      <w:r w:rsidRPr="000B064E">
        <w:t>Select CLEC Handbook</w:t>
      </w:r>
    </w:p>
    <w:p w14:paraId="7693E148" w14:textId="77777777" w:rsidR="0049554A" w:rsidRPr="000B064E" w:rsidRDefault="0049554A" w:rsidP="0049554A">
      <w:pPr>
        <w:numPr>
          <w:ilvl w:val="0"/>
          <w:numId w:val="26"/>
        </w:numPr>
      </w:pPr>
      <w:r w:rsidRPr="000B064E">
        <w:t>Select the appropriate Region</w:t>
      </w:r>
    </w:p>
    <w:p w14:paraId="22367707" w14:textId="77777777" w:rsidR="0049554A" w:rsidRDefault="0049554A" w:rsidP="0049554A">
      <w:pPr>
        <w:numPr>
          <w:ilvl w:val="0"/>
          <w:numId w:val="26"/>
        </w:numPr>
      </w:pPr>
      <w:r w:rsidRPr="000B064E">
        <w:t>Select Forms &amp; Exhibits</w:t>
      </w:r>
    </w:p>
    <w:p w14:paraId="1E81025D" w14:textId="77777777" w:rsidR="0049554A" w:rsidRPr="000B064E" w:rsidRDefault="0049554A" w:rsidP="0049554A">
      <w:pPr>
        <w:numPr>
          <w:ilvl w:val="0"/>
          <w:numId w:val="26"/>
        </w:numPr>
      </w:pPr>
      <w:r>
        <w:t>Select 911</w:t>
      </w:r>
    </w:p>
    <w:p w14:paraId="564473D0" w14:textId="77777777" w:rsidR="0049554A" w:rsidRDefault="00DA5D47" w:rsidP="0049554A">
      <w:pPr>
        <w:numPr>
          <w:ilvl w:val="0"/>
          <w:numId w:val="26"/>
        </w:numPr>
      </w:pPr>
      <w:r>
        <w:t>Select Link to forms for 911 AESPs (omit this step for the M</w:t>
      </w:r>
      <w:r w:rsidR="0049554A" w:rsidRPr="000B064E">
        <w:t>idwest Region</w:t>
      </w:r>
      <w:r>
        <w:t>)</w:t>
      </w:r>
    </w:p>
    <w:p w14:paraId="1B1BDE16" w14:textId="77777777" w:rsidR="0049554A" w:rsidRPr="000B064E" w:rsidRDefault="00DA5D47" w:rsidP="00481486">
      <w:pPr>
        <w:numPr>
          <w:ilvl w:val="0"/>
          <w:numId w:val="26"/>
        </w:numPr>
      </w:pPr>
      <w:r>
        <w:t>Select AESP Migration Request Process (Word Document)</w:t>
      </w:r>
    </w:p>
    <w:p w14:paraId="1723BE92" w14:textId="77777777" w:rsidR="00636DCD" w:rsidRPr="000B064E" w:rsidRDefault="00636DCD" w:rsidP="008E37D9">
      <w:pPr>
        <w:pStyle w:val="Heading3"/>
      </w:pPr>
      <w:bookmarkStart w:id="140" w:name="_Toc71901339"/>
      <w:r w:rsidRPr="000B064E">
        <w:t>8.2.</w:t>
      </w:r>
      <w:r w:rsidR="001221CA">
        <w:t>8</w:t>
      </w:r>
      <w:r w:rsidRPr="000B064E">
        <w:tab/>
      </w:r>
      <w:bookmarkStart w:id="141" w:name="ASR_Examples"/>
      <w:r w:rsidRPr="000B064E">
        <w:t>ASR Examples</w:t>
      </w:r>
      <w:bookmarkEnd w:id="141"/>
      <w:bookmarkEnd w:id="140"/>
    </w:p>
    <w:p w14:paraId="5152B2F1" w14:textId="77777777" w:rsidR="00636DCD" w:rsidRPr="000B064E" w:rsidRDefault="002D3CAD" w:rsidP="002514F4">
      <w:hyperlink r:id="rId82" w:history="1">
        <w:r w:rsidR="00636DCD" w:rsidRPr="000B064E">
          <w:rPr>
            <w:rStyle w:val="Hyperlink"/>
          </w:rPr>
          <w:t>AT&amp;T Prime Access</w:t>
        </w:r>
      </w:hyperlink>
    </w:p>
    <w:p w14:paraId="6CA7A176" w14:textId="77777777" w:rsidR="00636DCD" w:rsidRPr="000B064E" w:rsidRDefault="00636DCD" w:rsidP="002514F4">
      <w:pPr>
        <w:numPr>
          <w:ilvl w:val="0"/>
          <w:numId w:val="7"/>
        </w:numPr>
      </w:pPr>
      <w:r w:rsidRPr="000B064E">
        <w:t>Select Online Resources</w:t>
      </w:r>
    </w:p>
    <w:p w14:paraId="75EA2ADE" w14:textId="77777777" w:rsidR="00636DCD" w:rsidRPr="000B064E" w:rsidRDefault="00636DCD" w:rsidP="002514F4">
      <w:pPr>
        <w:numPr>
          <w:ilvl w:val="0"/>
          <w:numId w:val="7"/>
        </w:numPr>
      </w:pPr>
      <w:r w:rsidRPr="000B064E">
        <w:t>Select ASR Examples</w:t>
      </w:r>
    </w:p>
    <w:p w14:paraId="337B825B" w14:textId="77777777" w:rsidR="00636DCD" w:rsidRPr="000B064E" w:rsidRDefault="00636DCD" w:rsidP="002514F4">
      <w:pPr>
        <w:numPr>
          <w:ilvl w:val="0"/>
          <w:numId w:val="7"/>
        </w:numPr>
      </w:pPr>
      <w:r w:rsidRPr="000B064E">
        <w:t>Complete the drop-down boxes and click on “Search”</w:t>
      </w:r>
    </w:p>
    <w:p w14:paraId="2444B2B4" w14:textId="77777777" w:rsidR="001D5465" w:rsidRPr="000B064E" w:rsidRDefault="00A32F6C" w:rsidP="008E37D9">
      <w:pPr>
        <w:pStyle w:val="Heading3"/>
      </w:pPr>
      <w:bookmarkStart w:id="142" w:name="_Toc71901340"/>
      <w:r w:rsidRPr="000B064E">
        <w:t>8</w:t>
      </w:r>
      <w:r w:rsidR="001D5465" w:rsidRPr="000B064E">
        <w:t>.2.</w:t>
      </w:r>
      <w:r w:rsidR="001221CA">
        <w:t>9</w:t>
      </w:r>
      <w:r w:rsidR="001D5465" w:rsidRPr="000B064E">
        <w:tab/>
      </w:r>
      <w:bookmarkStart w:id="143" w:name="ASR_Ordering_Guidelines_Facilities"/>
      <w:r w:rsidR="001D5465" w:rsidRPr="000B064E">
        <w:t>ASR Ordering Guidelines</w:t>
      </w:r>
      <w:r w:rsidR="00FE3A6A" w:rsidRPr="000B064E">
        <w:t xml:space="preserve"> for Facilities</w:t>
      </w:r>
      <w:bookmarkEnd w:id="143"/>
      <w:bookmarkEnd w:id="142"/>
    </w:p>
    <w:p w14:paraId="7A886E77" w14:textId="77777777" w:rsidR="001D5465" w:rsidRPr="000B064E" w:rsidRDefault="002D3CAD" w:rsidP="001D5465">
      <w:hyperlink r:id="rId83" w:history="1">
        <w:r w:rsidR="001D5465" w:rsidRPr="000B064E">
          <w:rPr>
            <w:rStyle w:val="Hyperlink"/>
          </w:rPr>
          <w:t>CLEC Online</w:t>
        </w:r>
      </w:hyperlink>
    </w:p>
    <w:p w14:paraId="5F02CB95" w14:textId="77777777" w:rsidR="005539BB" w:rsidRPr="000B064E" w:rsidRDefault="005539BB" w:rsidP="00A702AE">
      <w:r w:rsidRPr="000B064E">
        <w:t xml:space="preserve">For Midwest, Southwest, and </w:t>
      </w:r>
      <w:r w:rsidR="001335FC" w:rsidRPr="000B064E">
        <w:t xml:space="preserve">West </w:t>
      </w:r>
      <w:r w:rsidRPr="000B064E">
        <w:t>Regions</w:t>
      </w:r>
    </w:p>
    <w:p w14:paraId="0948F2D1" w14:textId="77777777" w:rsidR="001D5465" w:rsidRPr="000B064E" w:rsidRDefault="001D5465" w:rsidP="00002AB0">
      <w:pPr>
        <w:numPr>
          <w:ilvl w:val="0"/>
          <w:numId w:val="7"/>
        </w:numPr>
      </w:pPr>
      <w:r w:rsidRPr="000B064E">
        <w:t>Select CLEC Handbook</w:t>
      </w:r>
    </w:p>
    <w:p w14:paraId="4E97EDAD" w14:textId="77777777" w:rsidR="001D5465" w:rsidRPr="000B064E" w:rsidRDefault="001D5465" w:rsidP="00002AB0">
      <w:pPr>
        <w:numPr>
          <w:ilvl w:val="0"/>
          <w:numId w:val="7"/>
        </w:numPr>
      </w:pPr>
      <w:r w:rsidRPr="000B064E">
        <w:t xml:space="preserve">Select </w:t>
      </w:r>
      <w:r w:rsidR="00886E09" w:rsidRPr="000B064E">
        <w:t xml:space="preserve">the </w:t>
      </w:r>
      <w:r w:rsidRPr="000B064E">
        <w:t>appropriate region</w:t>
      </w:r>
    </w:p>
    <w:p w14:paraId="3585F711" w14:textId="77777777" w:rsidR="001D5465" w:rsidRPr="000B064E" w:rsidRDefault="001D5465" w:rsidP="00002AB0">
      <w:pPr>
        <w:numPr>
          <w:ilvl w:val="0"/>
          <w:numId w:val="7"/>
        </w:numPr>
      </w:pPr>
      <w:r w:rsidRPr="000B064E">
        <w:t xml:space="preserve">Select </w:t>
      </w:r>
      <w:r w:rsidR="005539BB" w:rsidRPr="000B064E">
        <w:t>Forms &amp; Exhibits</w:t>
      </w:r>
    </w:p>
    <w:p w14:paraId="6F640C42" w14:textId="77777777" w:rsidR="005539BB" w:rsidRPr="000B064E" w:rsidRDefault="005539BB" w:rsidP="00002AB0">
      <w:pPr>
        <w:numPr>
          <w:ilvl w:val="0"/>
          <w:numId w:val="7"/>
        </w:numPr>
      </w:pPr>
      <w:r w:rsidRPr="000B064E">
        <w:t xml:space="preserve">Select Access </w:t>
      </w:r>
      <w:r w:rsidR="001F382D" w:rsidRPr="000B064E">
        <w:t xml:space="preserve">Svcs </w:t>
      </w:r>
      <w:r w:rsidRPr="000B064E">
        <w:t>Start</w:t>
      </w:r>
      <w:r w:rsidR="001F382D" w:rsidRPr="000B064E">
        <w:t>-</w:t>
      </w:r>
      <w:r w:rsidRPr="000B064E">
        <w:t>Up</w:t>
      </w:r>
    </w:p>
    <w:p w14:paraId="6C372BF2" w14:textId="77777777" w:rsidR="005539BB" w:rsidRPr="000B064E" w:rsidRDefault="001F382D" w:rsidP="00002AB0">
      <w:pPr>
        <w:numPr>
          <w:ilvl w:val="0"/>
          <w:numId w:val="7"/>
        </w:numPr>
      </w:pPr>
      <w:r w:rsidRPr="000B064E">
        <w:t>Select Access T1 ASR Guide</w:t>
      </w:r>
    </w:p>
    <w:p w14:paraId="1B9DD961" w14:textId="77777777" w:rsidR="004E386D" w:rsidRPr="000B064E" w:rsidRDefault="004E386D" w:rsidP="004E386D">
      <w:r w:rsidRPr="000B064E">
        <w:br w:type="page"/>
      </w:r>
    </w:p>
    <w:p w14:paraId="11A91876" w14:textId="77777777" w:rsidR="00FE3A6A" w:rsidRPr="000B064E" w:rsidRDefault="00A32F6C" w:rsidP="008E37D9">
      <w:pPr>
        <w:pStyle w:val="Heading3"/>
      </w:pPr>
      <w:bookmarkStart w:id="144" w:name="_Toc71901341"/>
      <w:r w:rsidRPr="000B064E">
        <w:t>8</w:t>
      </w:r>
      <w:r w:rsidR="008E37D9" w:rsidRPr="000B064E">
        <w:t>.2.</w:t>
      </w:r>
      <w:r w:rsidR="001221CA">
        <w:t>10</w:t>
      </w:r>
      <w:r w:rsidR="00FE3A6A" w:rsidRPr="000B064E">
        <w:tab/>
      </w:r>
      <w:bookmarkStart w:id="145" w:name="ASR_Ordering_Guidelines_Trunks"/>
      <w:r w:rsidR="00FE3A6A" w:rsidRPr="000B064E">
        <w:t>ASR Ordering Guidelines for Trunks</w:t>
      </w:r>
      <w:bookmarkEnd w:id="145"/>
      <w:bookmarkEnd w:id="144"/>
    </w:p>
    <w:p w14:paraId="1F1C1F84" w14:textId="77777777" w:rsidR="00FE3A6A" w:rsidRPr="000B064E" w:rsidRDefault="002D3CAD" w:rsidP="00FE3A6A">
      <w:hyperlink r:id="rId84" w:history="1">
        <w:r w:rsidR="00FE3A6A" w:rsidRPr="000B064E">
          <w:rPr>
            <w:rStyle w:val="Hyperlink"/>
          </w:rPr>
          <w:t>CLEC Online</w:t>
        </w:r>
      </w:hyperlink>
    </w:p>
    <w:p w14:paraId="14F1CAB8" w14:textId="77777777" w:rsidR="00FE3A6A" w:rsidRPr="000B064E" w:rsidRDefault="00FE3A6A" w:rsidP="00002AB0">
      <w:pPr>
        <w:numPr>
          <w:ilvl w:val="0"/>
          <w:numId w:val="7"/>
        </w:numPr>
      </w:pPr>
      <w:r w:rsidRPr="000B064E">
        <w:t>Select CLEC Handbook</w:t>
      </w:r>
    </w:p>
    <w:p w14:paraId="1AFABE6D" w14:textId="77777777" w:rsidR="00FE3A6A" w:rsidRPr="000B064E" w:rsidRDefault="00FE3A6A" w:rsidP="00002AB0">
      <w:pPr>
        <w:numPr>
          <w:ilvl w:val="0"/>
          <w:numId w:val="7"/>
        </w:numPr>
      </w:pPr>
      <w:r w:rsidRPr="000B064E">
        <w:t xml:space="preserve">Select </w:t>
      </w:r>
      <w:r w:rsidR="00886E09" w:rsidRPr="000B064E">
        <w:t xml:space="preserve">the </w:t>
      </w:r>
      <w:r w:rsidRPr="000B064E">
        <w:t>appropriate region</w:t>
      </w:r>
    </w:p>
    <w:p w14:paraId="20681D50" w14:textId="77777777" w:rsidR="00FE3A6A" w:rsidRPr="000B064E" w:rsidRDefault="00FE3A6A" w:rsidP="00002AB0">
      <w:pPr>
        <w:numPr>
          <w:ilvl w:val="0"/>
          <w:numId w:val="7"/>
        </w:numPr>
      </w:pPr>
      <w:r w:rsidRPr="000B064E">
        <w:t>Select Guides/Tech Pubs</w:t>
      </w:r>
    </w:p>
    <w:p w14:paraId="55394500" w14:textId="77777777" w:rsidR="00025F20" w:rsidRPr="000B064E" w:rsidRDefault="00025F20" w:rsidP="00002AB0">
      <w:pPr>
        <w:numPr>
          <w:ilvl w:val="0"/>
          <w:numId w:val="7"/>
        </w:numPr>
      </w:pPr>
      <w:r w:rsidRPr="000B064E">
        <w:t>Select Ordering</w:t>
      </w:r>
    </w:p>
    <w:p w14:paraId="11190105" w14:textId="77777777" w:rsidR="00025F20" w:rsidRPr="000B064E" w:rsidRDefault="00025F20" w:rsidP="00002AB0">
      <w:pPr>
        <w:numPr>
          <w:ilvl w:val="0"/>
          <w:numId w:val="7"/>
        </w:numPr>
      </w:pPr>
      <w:r w:rsidRPr="000B064E">
        <w:t>Select ASR Guidelines for Local Interconnection Ordering</w:t>
      </w:r>
    </w:p>
    <w:p w14:paraId="0748E580" w14:textId="77777777" w:rsidR="00FE3A6A" w:rsidRPr="000B064E" w:rsidRDefault="00025F20" w:rsidP="00002AB0">
      <w:pPr>
        <w:numPr>
          <w:ilvl w:val="0"/>
          <w:numId w:val="7"/>
        </w:numPr>
      </w:pPr>
      <w:r w:rsidRPr="000B064E">
        <w:t>Select AR Ordering Guidelines (for the region) and use table of contents to find E911 Service</w:t>
      </w:r>
    </w:p>
    <w:p w14:paraId="12991A52" w14:textId="77777777" w:rsidR="000F3D74" w:rsidRPr="000B064E" w:rsidRDefault="000F3D74" w:rsidP="00F1346B"/>
    <w:p w14:paraId="169385D2" w14:textId="77777777" w:rsidR="000F3D74" w:rsidRPr="000B064E" w:rsidRDefault="000F3D74" w:rsidP="00F1346B">
      <w:r w:rsidRPr="000B064E">
        <w:t>An addition</w:t>
      </w:r>
      <w:r w:rsidR="00D462D2" w:rsidRPr="000B064E">
        <w:t>al guide is available for the Midwest</w:t>
      </w:r>
      <w:r w:rsidRPr="000B064E">
        <w:t xml:space="preserve"> region</w:t>
      </w:r>
      <w:r w:rsidR="00D462D2" w:rsidRPr="000B064E">
        <w:t xml:space="preserve"> as follows:</w:t>
      </w:r>
    </w:p>
    <w:p w14:paraId="34818E73" w14:textId="77777777" w:rsidR="00D462D2" w:rsidRPr="000B064E" w:rsidRDefault="002D3CAD" w:rsidP="00D462D2">
      <w:hyperlink r:id="rId85" w:history="1">
        <w:r w:rsidR="00D462D2" w:rsidRPr="000B064E">
          <w:rPr>
            <w:rStyle w:val="Hyperlink"/>
          </w:rPr>
          <w:t>CLEC Online</w:t>
        </w:r>
      </w:hyperlink>
    </w:p>
    <w:p w14:paraId="69429E5A" w14:textId="77777777" w:rsidR="00D462D2" w:rsidRPr="000B064E" w:rsidRDefault="00D462D2" w:rsidP="00D462D2">
      <w:pPr>
        <w:numPr>
          <w:ilvl w:val="0"/>
          <w:numId w:val="7"/>
        </w:numPr>
      </w:pPr>
      <w:r w:rsidRPr="000B064E">
        <w:t>Select CLEC Handbook</w:t>
      </w:r>
    </w:p>
    <w:p w14:paraId="3BC1D4F6" w14:textId="77777777" w:rsidR="00D462D2" w:rsidRPr="000B064E" w:rsidRDefault="00D462D2" w:rsidP="00D462D2">
      <w:pPr>
        <w:numPr>
          <w:ilvl w:val="0"/>
          <w:numId w:val="7"/>
        </w:numPr>
      </w:pPr>
      <w:r w:rsidRPr="000B064E">
        <w:t>Select the Midwest region</w:t>
      </w:r>
    </w:p>
    <w:p w14:paraId="1613BB49" w14:textId="77777777" w:rsidR="00D462D2" w:rsidRPr="000B064E" w:rsidRDefault="00D462D2" w:rsidP="00D462D2">
      <w:pPr>
        <w:numPr>
          <w:ilvl w:val="0"/>
          <w:numId w:val="7"/>
        </w:numPr>
      </w:pPr>
      <w:r w:rsidRPr="000B064E">
        <w:t>Select Guides/Tech Pubs</w:t>
      </w:r>
    </w:p>
    <w:p w14:paraId="0E0491CD" w14:textId="77777777" w:rsidR="00D462D2" w:rsidRPr="000B064E" w:rsidRDefault="00D462D2">
      <w:pPr>
        <w:numPr>
          <w:ilvl w:val="0"/>
          <w:numId w:val="7"/>
        </w:numPr>
      </w:pPr>
      <w:r w:rsidRPr="000B064E">
        <w:t>Select 911</w:t>
      </w:r>
    </w:p>
    <w:p w14:paraId="605A1460" w14:textId="77777777" w:rsidR="00D462D2" w:rsidRPr="000B064E" w:rsidRDefault="00D462D2">
      <w:pPr>
        <w:numPr>
          <w:ilvl w:val="0"/>
          <w:numId w:val="7"/>
        </w:numPr>
      </w:pPr>
      <w:r w:rsidRPr="000B064E">
        <w:t>Select ASR 911 Trunk Guide for Midwest Region</w:t>
      </w:r>
    </w:p>
    <w:p w14:paraId="7ACC9BD6" w14:textId="77777777" w:rsidR="00ED6E48" w:rsidRPr="000B064E" w:rsidRDefault="00ED6E48" w:rsidP="008E37D9">
      <w:pPr>
        <w:pStyle w:val="Heading3"/>
      </w:pPr>
      <w:bookmarkStart w:id="146" w:name="_Toc71901342"/>
      <w:r w:rsidRPr="000B064E">
        <w:t>8.2.</w:t>
      </w:r>
      <w:r w:rsidR="001221CA">
        <w:t>11</w:t>
      </w:r>
      <w:r w:rsidRPr="000B064E">
        <w:tab/>
      </w:r>
      <w:bookmarkStart w:id="147" w:name="Authorization_to_Delete_Data"/>
      <w:r w:rsidRPr="000B064E">
        <w:t>Authorization to Delete Data</w:t>
      </w:r>
      <w:bookmarkEnd w:id="147"/>
      <w:bookmarkEnd w:id="146"/>
    </w:p>
    <w:p w14:paraId="16834F57" w14:textId="77777777" w:rsidR="00ED6E48" w:rsidRPr="000B064E" w:rsidRDefault="002D3CAD" w:rsidP="00ED6E48">
      <w:hyperlink r:id="rId86" w:history="1">
        <w:r w:rsidR="00ED6E48" w:rsidRPr="000B064E">
          <w:rPr>
            <w:rStyle w:val="Hyperlink"/>
          </w:rPr>
          <w:t>CLEC Online</w:t>
        </w:r>
      </w:hyperlink>
    </w:p>
    <w:p w14:paraId="468773FA" w14:textId="77777777" w:rsidR="00ED6E48" w:rsidRPr="000B064E" w:rsidRDefault="00ED6E48" w:rsidP="00577DB3">
      <w:pPr>
        <w:numPr>
          <w:ilvl w:val="0"/>
          <w:numId w:val="61"/>
        </w:numPr>
      </w:pPr>
      <w:r w:rsidRPr="000B064E">
        <w:t>Select CLEC Handbook</w:t>
      </w:r>
    </w:p>
    <w:p w14:paraId="55792093" w14:textId="77777777" w:rsidR="00ED6E48" w:rsidRPr="000B064E" w:rsidRDefault="00ED6E48" w:rsidP="00577DB3">
      <w:pPr>
        <w:numPr>
          <w:ilvl w:val="0"/>
          <w:numId w:val="61"/>
        </w:numPr>
      </w:pPr>
      <w:r w:rsidRPr="000B064E">
        <w:t>Select appropriate region</w:t>
      </w:r>
    </w:p>
    <w:p w14:paraId="22E390AE" w14:textId="77777777" w:rsidR="00ED6E48" w:rsidRPr="000B064E" w:rsidRDefault="00ED6E48" w:rsidP="00577DB3">
      <w:pPr>
        <w:numPr>
          <w:ilvl w:val="0"/>
          <w:numId w:val="61"/>
        </w:numPr>
      </w:pPr>
      <w:r w:rsidRPr="000B064E">
        <w:t>Select Forms &amp; Exhibits</w:t>
      </w:r>
    </w:p>
    <w:p w14:paraId="0F321E8F" w14:textId="77777777" w:rsidR="00ED6E48" w:rsidRPr="000B064E" w:rsidRDefault="00ED6E48" w:rsidP="00577DB3">
      <w:pPr>
        <w:numPr>
          <w:ilvl w:val="0"/>
          <w:numId w:val="61"/>
        </w:numPr>
      </w:pPr>
      <w:r w:rsidRPr="000B064E">
        <w:t>Select 911</w:t>
      </w:r>
    </w:p>
    <w:p w14:paraId="10CB0209" w14:textId="77777777" w:rsidR="00ED6E48" w:rsidRPr="000B064E" w:rsidRDefault="00ED6E48" w:rsidP="00577DB3">
      <w:pPr>
        <w:numPr>
          <w:ilvl w:val="0"/>
          <w:numId w:val="61"/>
        </w:numPr>
      </w:pPr>
      <w:r w:rsidRPr="000B064E">
        <w:t>Select Authorization to Delete Data</w:t>
      </w:r>
      <w:r w:rsidR="00F169D7" w:rsidRPr="000B064E">
        <w:t xml:space="preserve"> (select twice </w:t>
      </w:r>
      <w:r w:rsidR="00631D61" w:rsidRPr="000B064E">
        <w:t>for all regions except Midwest)</w:t>
      </w:r>
    </w:p>
    <w:p w14:paraId="5719BB94" w14:textId="77777777" w:rsidR="00A1641E" w:rsidRPr="000B064E" w:rsidRDefault="00A1641E" w:rsidP="008E37D9">
      <w:pPr>
        <w:pStyle w:val="Heading3"/>
      </w:pPr>
      <w:bookmarkStart w:id="148" w:name="_Toc71901343"/>
      <w:r w:rsidRPr="000B064E">
        <w:t>8.2.</w:t>
      </w:r>
      <w:r w:rsidR="001221CA" w:rsidRPr="000B064E">
        <w:t>1</w:t>
      </w:r>
      <w:r w:rsidR="001221CA">
        <w:t>2</w:t>
      </w:r>
      <w:r w:rsidRPr="000B064E">
        <w:tab/>
      </w:r>
      <w:bookmarkStart w:id="149" w:name="CA_ECB"/>
      <w:r w:rsidRPr="000B064E">
        <w:t>CA 9-1-1 Emergency Communications Branch</w:t>
      </w:r>
      <w:bookmarkEnd w:id="149"/>
      <w:bookmarkEnd w:id="148"/>
    </w:p>
    <w:p w14:paraId="113E1255" w14:textId="77777777" w:rsidR="00A1641E" w:rsidRPr="000B064E" w:rsidRDefault="00437B6A" w:rsidP="002514F4">
      <w:pPr>
        <w:numPr>
          <w:ilvl w:val="0"/>
          <w:numId w:val="50"/>
        </w:numPr>
      </w:pPr>
      <w:r w:rsidRPr="000B064E">
        <w:t>http://www.caloes.ca.gov/home</w:t>
      </w:r>
    </w:p>
    <w:p w14:paraId="1551FA22" w14:textId="77777777" w:rsidR="0015438F" w:rsidRPr="000B064E" w:rsidRDefault="00135585" w:rsidP="002514F4">
      <w:pPr>
        <w:numPr>
          <w:ilvl w:val="0"/>
          <w:numId w:val="50"/>
        </w:numPr>
      </w:pPr>
      <w:r w:rsidRPr="000B064E">
        <w:t>From the home page, s</w:t>
      </w:r>
      <w:r w:rsidR="0015438F" w:rsidRPr="000B064E">
        <w:t xml:space="preserve">elect </w:t>
      </w:r>
      <w:r w:rsidRPr="000B064E">
        <w:t xml:space="preserve">the </w:t>
      </w:r>
      <w:r w:rsidR="0015438F" w:rsidRPr="000B064E">
        <w:t xml:space="preserve">link for </w:t>
      </w:r>
      <w:r w:rsidRPr="000B064E">
        <w:t>Public Safety Communications</w:t>
      </w:r>
    </w:p>
    <w:p w14:paraId="04F5A71F" w14:textId="77777777" w:rsidR="00135585" w:rsidRPr="000B064E" w:rsidRDefault="00135585" w:rsidP="002514F4">
      <w:pPr>
        <w:numPr>
          <w:ilvl w:val="0"/>
          <w:numId w:val="50"/>
        </w:numPr>
      </w:pPr>
      <w:r w:rsidRPr="000B064E">
        <w:t>Select link for CA 9-1-1 Emergency Communications Branch</w:t>
      </w:r>
    </w:p>
    <w:p w14:paraId="5F190FA6" w14:textId="77777777" w:rsidR="00B24350" w:rsidRPr="000B064E" w:rsidRDefault="00A32F6C" w:rsidP="008E37D9">
      <w:pPr>
        <w:pStyle w:val="Heading3"/>
      </w:pPr>
      <w:bookmarkStart w:id="150" w:name="_Toc71901344"/>
      <w:r w:rsidRPr="000B064E">
        <w:t>8</w:t>
      </w:r>
      <w:r w:rsidR="008E37D9" w:rsidRPr="000B064E">
        <w:t>.2.</w:t>
      </w:r>
      <w:r w:rsidR="001221CA" w:rsidRPr="000B064E">
        <w:t>1</w:t>
      </w:r>
      <w:r w:rsidR="001221CA">
        <w:t>3</w:t>
      </w:r>
      <w:r w:rsidR="00B24350" w:rsidRPr="000B064E">
        <w:tab/>
      </w:r>
      <w:bookmarkStart w:id="151" w:name="CLEC_Tandem_Boundary_Charts"/>
      <w:r w:rsidR="00B24350" w:rsidRPr="000B064E">
        <w:t>CLEC Tandem Boundary Charts</w:t>
      </w:r>
      <w:bookmarkEnd w:id="151"/>
      <w:bookmarkEnd w:id="150"/>
    </w:p>
    <w:p w14:paraId="5F7A46C5" w14:textId="77777777" w:rsidR="00B24350" w:rsidRPr="000B064E" w:rsidRDefault="002D3CAD" w:rsidP="00B24350">
      <w:hyperlink r:id="rId87" w:history="1">
        <w:r w:rsidR="00B24350" w:rsidRPr="000B064E">
          <w:rPr>
            <w:rStyle w:val="Hyperlink"/>
          </w:rPr>
          <w:t>CLEC Online</w:t>
        </w:r>
      </w:hyperlink>
    </w:p>
    <w:p w14:paraId="70F9C9E2" w14:textId="77777777" w:rsidR="00B24350" w:rsidRPr="000B064E" w:rsidRDefault="00B24350" w:rsidP="00002AB0">
      <w:pPr>
        <w:numPr>
          <w:ilvl w:val="0"/>
          <w:numId w:val="7"/>
        </w:numPr>
      </w:pPr>
      <w:r w:rsidRPr="000B064E">
        <w:t>Select CLEC Handbook</w:t>
      </w:r>
    </w:p>
    <w:p w14:paraId="39C2C688" w14:textId="77777777" w:rsidR="00B24350" w:rsidRPr="000B064E" w:rsidRDefault="00B24350" w:rsidP="00002AB0">
      <w:pPr>
        <w:numPr>
          <w:ilvl w:val="0"/>
          <w:numId w:val="7"/>
        </w:numPr>
      </w:pPr>
      <w:r w:rsidRPr="000B064E">
        <w:t xml:space="preserve">Select </w:t>
      </w:r>
      <w:r w:rsidR="00D933E4" w:rsidRPr="000B064E">
        <w:t xml:space="preserve">the </w:t>
      </w:r>
      <w:r w:rsidRPr="000B064E">
        <w:t>West Region</w:t>
      </w:r>
    </w:p>
    <w:p w14:paraId="00472AC0" w14:textId="77777777" w:rsidR="00B24350" w:rsidRPr="000B064E" w:rsidRDefault="00B24350" w:rsidP="00002AB0">
      <w:pPr>
        <w:numPr>
          <w:ilvl w:val="0"/>
          <w:numId w:val="7"/>
        </w:numPr>
      </w:pPr>
      <w:r w:rsidRPr="000B064E">
        <w:t>Select Guides/Tech Pubs</w:t>
      </w:r>
    </w:p>
    <w:p w14:paraId="453FA4F9" w14:textId="77777777" w:rsidR="00B24350" w:rsidRPr="000B064E" w:rsidRDefault="00B24350" w:rsidP="00002AB0">
      <w:pPr>
        <w:numPr>
          <w:ilvl w:val="0"/>
          <w:numId w:val="7"/>
        </w:numPr>
      </w:pPr>
      <w:r w:rsidRPr="000B064E">
        <w:t>Select 911</w:t>
      </w:r>
    </w:p>
    <w:p w14:paraId="35A8B828" w14:textId="77777777" w:rsidR="00162549" w:rsidRPr="000B064E" w:rsidRDefault="00B24350" w:rsidP="00D355AB">
      <w:pPr>
        <w:numPr>
          <w:ilvl w:val="0"/>
          <w:numId w:val="7"/>
        </w:numPr>
      </w:pPr>
      <w:r w:rsidRPr="000B064E">
        <w:t>Select CLEC Tandem Boundary Charts (Svc Across Tandem Bndrs)</w:t>
      </w:r>
    </w:p>
    <w:p w14:paraId="24AD9446" w14:textId="77777777" w:rsidR="00FB432E" w:rsidRPr="000B064E" w:rsidRDefault="00FB432E" w:rsidP="006E11DB">
      <w:r w:rsidRPr="000B064E">
        <w:br w:type="page"/>
      </w:r>
    </w:p>
    <w:p w14:paraId="321E0EAF" w14:textId="77777777" w:rsidR="00826CF3" w:rsidRPr="000B064E" w:rsidRDefault="00826CF3" w:rsidP="008E37D9">
      <w:pPr>
        <w:pStyle w:val="Heading3"/>
      </w:pPr>
      <w:bookmarkStart w:id="152" w:name="_Toc71901345"/>
      <w:r w:rsidRPr="000B064E">
        <w:t>8.2.</w:t>
      </w:r>
      <w:r w:rsidR="001221CA">
        <w:t>14</w:t>
      </w:r>
      <w:r w:rsidRPr="000B064E">
        <w:tab/>
      </w:r>
      <w:bookmarkStart w:id="153" w:name="Community_Abbr_and_County_Code_List"/>
      <w:r w:rsidRPr="000B064E">
        <w:t xml:space="preserve">Community Abbreviation and County Code </w:t>
      </w:r>
      <w:bookmarkEnd w:id="153"/>
      <w:r w:rsidR="00122088" w:rsidRPr="000B064E">
        <w:t>Table</w:t>
      </w:r>
      <w:bookmarkEnd w:id="152"/>
    </w:p>
    <w:p w14:paraId="46260D77" w14:textId="77777777" w:rsidR="00826CF3" w:rsidRPr="000B064E" w:rsidRDefault="002D3CAD" w:rsidP="00826CF3">
      <w:hyperlink r:id="rId88" w:history="1">
        <w:r w:rsidR="00826CF3" w:rsidRPr="000B064E">
          <w:rPr>
            <w:rStyle w:val="Hyperlink"/>
          </w:rPr>
          <w:t>CLEC Online</w:t>
        </w:r>
      </w:hyperlink>
    </w:p>
    <w:p w14:paraId="3CDF696B" w14:textId="77777777" w:rsidR="00826CF3" w:rsidRPr="000B064E" w:rsidRDefault="00826CF3" w:rsidP="00826CF3">
      <w:pPr>
        <w:numPr>
          <w:ilvl w:val="0"/>
          <w:numId w:val="7"/>
        </w:numPr>
      </w:pPr>
      <w:r w:rsidRPr="000B064E">
        <w:t>Select CLEC Handbook</w:t>
      </w:r>
    </w:p>
    <w:p w14:paraId="61DC09E2" w14:textId="77777777" w:rsidR="00826CF3" w:rsidRPr="000B064E" w:rsidRDefault="00826CF3" w:rsidP="00826CF3">
      <w:pPr>
        <w:numPr>
          <w:ilvl w:val="0"/>
          <w:numId w:val="7"/>
        </w:numPr>
      </w:pPr>
      <w:r w:rsidRPr="000B064E">
        <w:t xml:space="preserve">Select </w:t>
      </w:r>
      <w:r w:rsidR="00D933E4" w:rsidRPr="000B064E">
        <w:t xml:space="preserve">the </w:t>
      </w:r>
      <w:r w:rsidRPr="000B064E">
        <w:t>West Region</w:t>
      </w:r>
    </w:p>
    <w:p w14:paraId="5173FF0A" w14:textId="77777777" w:rsidR="00826CF3" w:rsidRPr="000B064E" w:rsidRDefault="00826CF3" w:rsidP="00826CF3">
      <w:pPr>
        <w:numPr>
          <w:ilvl w:val="0"/>
          <w:numId w:val="7"/>
        </w:numPr>
      </w:pPr>
      <w:r w:rsidRPr="000B064E">
        <w:t>Select Guides/Tech Pubs</w:t>
      </w:r>
    </w:p>
    <w:p w14:paraId="6A0BF799" w14:textId="77777777" w:rsidR="00826CF3" w:rsidRPr="000B064E" w:rsidRDefault="00826CF3" w:rsidP="00826CF3">
      <w:pPr>
        <w:numPr>
          <w:ilvl w:val="0"/>
          <w:numId w:val="7"/>
        </w:numPr>
      </w:pPr>
      <w:r w:rsidRPr="000B064E">
        <w:t>Select 911</w:t>
      </w:r>
    </w:p>
    <w:p w14:paraId="6826A808" w14:textId="77777777" w:rsidR="004E386D" w:rsidRPr="000B064E" w:rsidRDefault="00826CF3" w:rsidP="00D77610">
      <w:pPr>
        <w:numPr>
          <w:ilvl w:val="0"/>
          <w:numId w:val="7"/>
        </w:numPr>
      </w:pPr>
      <w:r w:rsidRPr="000B064E">
        <w:t xml:space="preserve">Select Community Abbreviation and County Code </w:t>
      </w:r>
      <w:r w:rsidR="00122088" w:rsidRPr="000B064E">
        <w:t>Table</w:t>
      </w:r>
    </w:p>
    <w:p w14:paraId="2E0939FC" w14:textId="77777777" w:rsidR="007B4ED0" w:rsidRPr="000B064E" w:rsidRDefault="00A32F6C" w:rsidP="008E37D9">
      <w:pPr>
        <w:pStyle w:val="Heading3"/>
      </w:pPr>
      <w:bookmarkStart w:id="154" w:name="_Toc71901346"/>
      <w:r w:rsidRPr="000B064E">
        <w:t>8</w:t>
      </w:r>
      <w:r w:rsidR="008E37D9" w:rsidRPr="000B064E">
        <w:t>.2.</w:t>
      </w:r>
      <w:r w:rsidR="001221CA">
        <w:t>15</w:t>
      </w:r>
      <w:r w:rsidR="007B4ED0" w:rsidRPr="000B064E">
        <w:tab/>
      </w:r>
      <w:bookmarkStart w:id="155" w:name="CSEC"/>
      <w:r w:rsidR="007B4ED0" w:rsidRPr="000B064E">
        <w:t>CSEC</w:t>
      </w:r>
      <w:bookmarkEnd w:id="155"/>
      <w:bookmarkEnd w:id="154"/>
    </w:p>
    <w:p w14:paraId="330254C9" w14:textId="77777777" w:rsidR="007B4ED0" w:rsidRPr="000B064E" w:rsidRDefault="002D3CAD" w:rsidP="00002AB0">
      <w:pPr>
        <w:numPr>
          <w:ilvl w:val="0"/>
          <w:numId w:val="6"/>
        </w:numPr>
        <w:rPr>
          <w:sz w:val="20"/>
          <w:szCs w:val="20"/>
        </w:rPr>
      </w:pPr>
      <w:hyperlink r:id="rId89" w:history="1">
        <w:r w:rsidR="007B4ED0" w:rsidRPr="000B064E">
          <w:rPr>
            <w:rStyle w:val="Hyperlink"/>
            <w:sz w:val="20"/>
            <w:szCs w:val="20"/>
          </w:rPr>
          <w:t>https://www.csec.texas.gov/s/?language=en_US</w:t>
        </w:r>
      </w:hyperlink>
      <w:r w:rsidR="007B4ED0" w:rsidRPr="000B064E">
        <w:rPr>
          <w:sz w:val="20"/>
          <w:szCs w:val="20"/>
        </w:rPr>
        <w:t xml:space="preserve"> </w:t>
      </w:r>
    </w:p>
    <w:p w14:paraId="7B7B6D7F" w14:textId="77777777" w:rsidR="00D355AB" w:rsidRPr="000B064E" w:rsidRDefault="00D355AB" w:rsidP="00D355AB">
      <w:pPr>
        <w:rPr>
          <w:sz w:val="20"/>
          <w:szCs w:val="20"/>
        </w:rPr>
      </w:pPr>
    </w:p>
    <w:p w14:paraId="4924901B" w14:textId="77777777" w:rsidR="0071761C" w:rsidRPr="000B064E" w:rsidRDefault="00A32F6C" w:rsidP="008E37D9">
      <w:pPr>
        <w:pStyle w:val="Heading3"/>
      </w:pPr>
      <w:bookmarkStart w:id="156" w:name="_9.2.X_Exporting_TN"/>
      <w:bookmarkStart w:id="157" w:name="_8.2.10_Database_Contacts"/>
      <w:bookmarkStart w:id="158" w:name="_Toc71901347"/>
      <w:bookmarkEnd w:id="156"/>
      <w:bookmarkEnd w:id="157"/>
      <w:r w:rsidRPr="000B064E">
        <w:t>8</w:t>
      </w:r>
      <w:r w:rsidR="008E37D9" w:rsidRPr="000B064E">
        <w:t>.2.</w:t>
      </w:r>
      <w:r w:rsidR="001221CA">
        <w:t>16</w:t>
      </w:r>
      <w:r w:rsidR="0071761C" w:rsidRPr="000B064E">
        <w:tab/>
      </w:r>
      <w:bookmarkStart w:id="159" w:name="Database_Contacts_Regional_Level"/>
      <w:r w:rsidR="000D4F11" w:rsidRPr="000B064E">
        <w:t>Database Contacts Regional Level</w:t>
      </w:r>
      <w:bookmarkEnd w:id="159"/>
      <w:bookmarkEnd w:id="158"/>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770"/>
      </w:tblGrid>
      <w:tr w:rsidR="008E007E" w:rsidRPr="000B064E" w14:paraId="685BB58D" w14:textId="77777777" w:rsidTr="001E39FC">
        <w:tc>
          <w:tcPr>
            <w:tcW w:w="4675" w:type="dxa"/>
            <w:shd w:val="clear" w:color="auto" w:fill="auto"/>
          </w:tcPr>
          <w:p w14:paraId="1AB9361A" w14:textId="5AF36C5B" w:rsidR="008E007E" w:rsidRPr="000B064E" w:rsidRDefault="008E007E" w:rsidP="00002AB0">
            <w:pPr>
              <w:numPr>
                <w:ilvl w:val="0"/>
                <w:numId w:val="22"/>
              </w:numPr>
            </w:pPr>
            <w:r w:rsidRPr="000B064E">
              <w:t>Midwest Region</w:t>
            </w:r>
            <w:r w:rsidR="00CF5396">
              <w:t xml:space="preserve"> (AT&amp;T 9-1-1 PSP)</w:t>
            </w:r>
          </w:p>
        </w:tc>
        <w:tc>
          <w:tcPr>
            <w:tcW w:w="4770" w:type="dxa"/>
            <w:shd w:val="clear" w:color="auto" w:fill="auto"/>
          </w:tcPr>
          <w:p w14:paraId="4E5D3233" w14:textId="30381E92" w:rsidR="008E007E" w:rsidRPr="000B064E" w:rsidRDefault="002D3CAD" w:rsidP="0071761C">
            <w:hyperlink r:id="rId90" w:history="1">
              <w:r w:rsidR="003C4C0E">
                <w:rPr>
                  <w:rStyle w:val="Hyperlink"/>
                </w:rPr>
                <w:t>midwest911diu@att.com</w:t>
              </w:r>
            </w:hyperlink>
          </w:p>
        </w:tc>
      </w:tr>
      <w:tr w:rsidR="008E007E" w:rsidRPr="000B064E" w14:paraId="6D72191F" w14:textId="77777777" w:rsidTr="001E39FC">
        <w:tc>
          <w:tcPr>
            <w:tcW w:w="4675" w:type="dxa"/>
            <w:shd w:val="clear" w:color="auto" w:fill="auto"/>
          </w:tcPr>
          <w:p w14:paraId="2150D910" w14:textId="43B8A2BB" w:rsidR="008E007E" w:rsidRPr="000B064E" w:rsidRDefault="008E007E" w:rsidP="00002AB0">
            <w:pPr>
              <w:numPr>
                <w:ilvl w:val="0"/>
                <w:numId w:val="22"/>
              </w:numPr>
            </w:pPr>
            <w:r w:rsidRPr="000B064E">
              <w:t>Southeast Region</w:t>
            </w:r>
            <w:r w:rsidR="00F259E2">
              <w:t xml:space="preserve"> (9-1-1 Net)</w:t>
            </w:r>
          </w:p>
        </w:tc>
        <w:tc>
          <w:tcPr>
            <w:tcW w:w="4770" w:type="dxa"/>
            <w:shd w:val="clear" w:color="auto" w:fill="auto"/>
          </w:tcPr>
          <w:p w14:paraId="35A3F170" w14:textId="77777777" w:rsidR="008E007E" w:rsidRPr="000B064E" w:rsidRDefault="002D3CAD" w:rsidP="0071761C">
            <w:hyperlink r:id="rId91" w:history="1">
              <w:r w:rsidR="008E007E" w:rsidRPr="000B064E">
                <w:rPr>
                  <w:rStyle w:val="Hyperlink"/>
                </w:rPr>
                <w:t>bsprojoff.safetyservices@west.com</w:t>
              </w:r>
            </w:hyperlink>
          </w:p>
        </w:tc>
      </w:tr>
      <w:tr w:rsidR="00662E3D" w:rsidRPr="000B064E" w14:paraId="34E38A33" w14:textId="77777777" w:rsidTr="001E39FC">
        <w:tc>
          <w:tcPr>
            <w:tcW w:w="4675" w:type="dxa"/>
            <w:shd w:val="clear" w:color="auto" w:fill="auto"/>
          </w:tcPr>
          <w:p w14:paraId="7036E074" w14:textId="4790D5BF" w:rsidR="00662E3D" w:rsidRPr="000B064E" w:rsidRDefault="00662E3D" w:rsidP="00002AB0">
            <w:pPr>
              <w:numPr>
                <w:ilvl w:val="0"/>
                <w:numId w:val="22"/>
              </w:numPr>
            </w:pPr>
            <w:r>
              <w:t>Southeast Region (AT&amp;T 9-1-1 PSP</w:t>
            </w:r>
            <w:r w:rsidR="00CF5396">
              <w:t>)</w:t>
            </w:r>
          </w:p>
        </w:tc>
        <w:tc>
          <w:tcPr>
            <w:tcW w:w="4770" w:type="dxa"/>
            <w:shd w:val="clear" w:color="auto" w:fill="auto"/>
          </w:tcPr>
          <w:p w14:paraId="044DB9F4" w14:textId="38E92DCA" w:rsidR="00662E3D" w:rsidRDefault="002D3CAD" w:rsidP="0071761C">
            <w:hyperlink r:id="rId92" w:history="1">
              <w:r w:rsidR="00D75153" w:rsidRPr="00197A59">
                <w:rPr>
                  <w:rStyle w:val="Hyperlink"/>
                </w:rPr>
                <w:t>att911database@att.com</w:t>
              </w:r>
            </w:hyperlink>
          </w:p>
        </w:tc>
      </w:tr>
      <w:tr w:rsidR="008E007E" w:rsidRPr="000B064E" w14:paraId="54AFD47B" w14:textId="77777777" w:rsidTr="001E39FC">
        <w:tc>
          <w:tcPr>
            <w:tcW w:w="4675" w:type="dxa"/>
            <w:shd w:val="clear" w:color="auto" w:fill="auto"/>
          </w:tcPr>
          <w:p w14:paraId="4D3AA662" w14:textId="6543331D" w:rsidR="008E007E" w:rsidRPr="000B064E" w:rsidRDefault="008E007E" w:rsidP="007B5AE5">
            <w:pPr>
              <w:numPr>
                <w:ilvl w:val="0"/>
                <w:numId w:val="22"/>
              </w:numPr>
            </w:pPr>
            <w:r w:rsidRPr="000B064E">
              <w:t>Southwest</w:t>
            </w:r>
            <w:r w:rsidR="00947ABD" w:rsidRPr="000B064E">
              <w:t xml:space="preserve"> Region</w:t>
            </w:r>
            <w:r w:rsidR="00662E3D">
              <w:t xml:space="preserve"> (9-1-1 Net)</w:t>
            </w:r>
          </w:p>
        </w:tc>
        <w:bookmarkStart w:id="160" w:name="_Hlk514929243"/>
        <w:tc>
          <w:tcPr>
            <w:tcW w:w="4770" w:type="dxa"/>
            <w:shd w:val="clear" w:color="auto" w:fill="auto"/>
          </w:tcPr>
          <w:p w14:paraId="5E0DDBA3" w14:textId="77777777" w:rsidR="008E007E" w:rsidRPr="000B064E" w:rsidRDefault="008E007E" w:rsidP="0071761C">
            <w:r w:rsidRPr="000B064E">
              <w:fldChar w:fldCharType="begin"/>
            </w:r>
            <w:r w:rsidRPr="000B064E">
              <w:instrText xml:space="preserve"> HYPERLINK "mailto:ATTSWWE.safetyservices@west.com" </w:instrText>
            </w:r>
            <w:r w:rsidRPr="000B064E">
              <w:fldChar w:fldCharType="separate"/>
            </w:r>
            <w:r w:rsidRPr="000B064E">
              <w:rPr>
                <w:rStyle w:val="Hyperlink"/>
              </w:rPr>
              <w:t>ATTSWWE.safetyservices@west.com</w:t>
            </w:r>
            <w:r w:rsidRPr="000B064E">
              <w:fldChar w:fldCharType="end"/>
            </w:r>
            <w:bookmarkEnd w:id="160"/>
          </w:p>
        </w:tc>
      </w:tr>
      <w:tr w:rsidR="00662E3D" w:rsidRPr="000B064E" w14:paraId="4299DCA1" w14:textId="77777777" w:rsidTr="001E39FC">
        <w:tc>
          <w:tcPr>
            <w:tcW w:w="4675" w:type="dxa"/>
            <w:shd w:val="clear" w:color="auto" w:fill="auto"/>
          </w:tcPr>
          <w:p w14:paraId="15E1E575" w14:textId="52123B8C" w:rsidR="00662E3D" w:rsidRPr="000B064E" w:rsidRDefault="00662E3D" w:rsidP="007B5AE5">
            <w:pPr>
              <w:numPr>
                <w:ilvl w:val="0"/>
                <w:numId w:val="22"/>
              </w:numPr>
            </w:pPr>
            <w:r>
              <w:t>Southwest Region (AT&amp;T 9-1-1 PSP)</w:t>
            </w:r>
          </w:p>
        </w:tc>
        <w:tc>
          <w:tcPr>
            <w:tcW w:w="4770" w:type="dxa"/>
            <w:shd w:val="clear" w:color="auto" w:fill="auto"/>
          </w:tcPr>
          <w:p w14:paraId="162C753A" w14:textId="4CDD6D03" w:rsidR="00662E3D" w:rsidRPr="000B064E" w:rsidRDefault="002D3CAD" w:rsidP="0071761C">
            <w:hyperlink r:id="rId93" w:history="1">
              <w:r w:rsidR="00513EAA" w:rsidRPr="00BF5001">
                <w:rPr>
                  <w:rStyle w:val="Hyperlink"/>
                </w:rPr>
                <w:t>att911database@att.com</w:t>
              </w:r>
            </w:hyperlink>
          </w:p>
        </w:tc>
      </w:tr>
      <w:tr w:rsidR="007B5AE5" w:rsidRPr="000B064E" w14:paraId="2D1EC59E" w14:textId="77777777" w:rsidTr="001E39FC">
        <w:tc>
          <w:tcPr>
            <w:tcW w:w="4675" w:type="dxa"/>
            <w:shd w:val="clear" w:color="auto" w:fill="auto"/>
          </w:tcPr>
          <w:p w14:paraId="78774B78" w14:textId="1ABB645A" w:rsidR="007B5AE5" w:rsidRPr="000B064E" w:rsidRDefault="007B5AE5" w:rsidP="007B5AE5">
            <w:pPr>
              <w:numPr>
                <w:ilvl w:val="0"/>
                <w:numId w:val="22"/>
              </w:numPr>
            </w:pPr>
            <w:r w:rsidRPr="000B064E">
              <w:t>West Region</w:t>
            </w:r>
            <w:r w:rsidR="00CF5396">
              <w:t xml:space="preserve"> (9-</w:t>
            </w:r>
            <w:r w:rsidR="00FB1A79">
              <w:t>1-1 Net)</w:t>
            </w:r>
          </w:p>
        </w:tc>
        <w:tc>
          <w:tcPr>
            <w:tcW w:w="4770" w:type="dxa"/>
            <w:shd w:val="clear" w:color="auto" w:fill="auto"/>
          </w:tcPr>
          <w:p w14:paraId="1397442A" w14:textId="77777777" w:rsidR="007B5AE5" w:rsidRPr="000B064E" w:rsidRDefault="002D3CAD" w:rsidP="0071761C">
            <w:hyperlink r:id="rId94" w:history="1">
              <w:r w:rsidR="00802941" w:rsidRPr="000B064E">
                <w:rPr>
                  <w:rStyle w:val="Hyperlink"/>
                </w:rPr>
                <w:t>ATTSWWE.safetyservices@west.com</w:t>
              </w:r>
            </w:hyperlink>
          </w:p>
        </w:tc>
      </w:tr>
      <w:tr w:rsidR="00802941" w:rsidRPr="000B064E" w14:paraId="137C8C5F" w14:textId="77777777" w:rsidTr="001E39FC">
        <w:tc>
          <w:tcPr>
            <w:tcW w:w="4675" w:type="dxa"/>
            <w:shd w:val="clear" w:color="auto" w:fill="auto"/>
          </w:tcPr>
          <w:p w14:paraId="10900762" w14:textId="77777777" w:rsidR="00802941" w:rsidRPr="000B064E" w:rsidRDefault="00802941" w:rsidP="007B5AE5">
            <w:pPr>
              <w:numPr>
                <w:ilvl w:val="0"/>
                <w:numId w:val="22"/>
              </w:numPr>
            </w:pPr>
            <w:r w:rsidRPr="000B064E">
              <w:t xml:space="preserve">West Region (for new NXX </w:t>
            </w:r>
            <w:r w:rsidRPr="000B064E">
              <w:rPr>
                <w:b/>
              </w:rPr>
              <w:t>only</w:t>
            </w:r>
            <w:r w:rsidRPr="000B064E">
              <w:t>)</w:t>
            </w:r>
          </w:p>
        </w:tc>
        <w:tc>
          <w:tcPr>
            <w:tcW w:w="4770" w:type="dxa"/>
            <w:shd w:val="clear" w:color="auto" w:fill="auto"/>
          </w:tcPr>
          <w:p w14:paraId="0077EAEF" w14:textId="77777777" w:rsidR="00802941" w:rsidRPr="000B064E" w:rsidRDefault="002D3CAD" w:rsidP="0071761C">
            <w:hyperlink r:id="rId95" w:history="1">
              <w:r w:rsidR="00802941" w:rsidRPr="000B064E">
                <w:rPr>
                  <w:rStyle w:val="Hyperlink"/>
                </w:rPr>
                <w:t>ca911datasupport@att.com</w:t>
              </w:r>
            </w:hyperlink>
            <w:r w:rsidR="00802941" w:rsidRPr="000B064E">
              <w:t xml:space="preserve"> </w:t>
            </w:r>
          </w:p>
        </w:tc>
      </w:tr>
    </w:tbl>
    <w:p w14:paraId="2C21DF2C" w14:textId="77777777" w:rsidR="0071502E" w:rsidRPr="000B064E" w:rsidRDefault="00A32F6C">
      <w:pPr>
        <w:pStyle w:val="Heading3"/>
      </w:pPr>
      <w:bookmarkStart w:id="161" w:name="_9.2.X_Regional_Database"/>
      <w:bookmarkStart w:id="162" w:name="_Toc71901348"/>
      <w:bookmarkEnd w:id="161"/>
      <w:r w:rsidRPr="000B064E">
        <w:t>8</w:t>
      </w:r>
      <w:r w:rsidR="0071502E" w:rsidRPr="000B064E">
        <w:t>.2.</w:t>
      </w:r>
      <w:r w:rsidR="001221CA">
        <w:t>17</w:t>
      </w:r>
      <w:r w:rsidR="0071502E" w:rsidRPr="000B064E">
        <w:tab/>
      </w:r>
      <w:bookmarkStart w:id="163" w:name="EBTA"/>
      <w:r w:rsidR="0071502E" w:rsidRPr="000B064E">
        <w:t xml:space="preserve">EBTA for Access </w:t>
      </w:r>
      <w:r w:rsidR="00AD6DC9" w:rsidRPr="000B064E">
        <w:t xml:space="preserve">and Local </w:t>
      </w:r>
      <w:r w:rsidR="0071502E" w:rsidRPr="000B064E">
        <w:t>Customers</w:t>
      </w:r>
      <w:bookmarkEnd w:id="163"/>
      <w:bookmarkEnd w:id="162"/>
    </w:p>
    <w:bookmarkStart w:id="164" w:name="_Hlk510532388"/>
    <w:p w14:paraId="2A7B64FA" w14:textId="77777777" w:rsidR="0071502E" w:rsidRPr="000B064E" w:rsidRDefault="0071502E" w:rsidP="0071502E">
      <w:r w:rsidRPr="000B064E">
        <w:fldChar w:fldCharType="begin"/>
      </w:r>
      <w:r w:rsidRPr="000B064E">
        <w:instrText xml:space="preserve"> HYPERLINK "https://primeaccess.att.com/" </w:instrText>
      </w:r>
      <w:r w:rsidRPr="000B064E">
        <w:fldChar w:fldCharType="separate"/>
      </w:r>
      <w:r w:rsidRPr="000B064E">
        <w:rPr>
          <w:rStyle w:val="Hyperlink"/>
        </w:rPr>
        <w:t>AT&amp;T Prime Access</w:t>
      </w:r>
      <w:r w:rsidRPr="000B064E">
        <w:fldChar w:fldCharType="end"/>
      </w:r>
    </w:p>
    <w:p w14:paraId="5ADD9FAD" w14:textId="77777777" w:rsidR="0071502E" w:rsidRPr="000B064E" w:rsidRDefault="0071502E" w:rsidP="00002AB0">
      <w:pPr>
        <w:numPr>
          <w:ilvl w:val="0"/>
          <w:numId w:val="17"/>
        </w:numPr>
      </w:pPr>
      <w:r w:rsidRPr="000B064E">
        <w:t>Select Online Resources from the left-hand column of the home page</w:t>
      </w:r>
    </w:p>
    <w:bookmarkEnd w:id="164"/>
    <w:p w14:paraId="034391AC" w14:textId="77777777" w:rsidR="0071502E" w:rsidRPr="000B064E" w:rsidRDefault="0071502E" w:rsidP="00002AB0">
      <w:pPr>
        <w:numPr>
          <w:ilvl w:val="0"/>
          <w:numId w:val="17"/>
        </w:numPr>
      </w:pPr>
      <w:r w:rsidRPr="000B064E">
        <w:t>Select EBTA</w:t>
      </w:r>
    </w:p>
    <w:p w14:paraId="523818CC" w14:textId="77777777" w:rsidR="00AD6DC9" w:rsidRPr="000B064E" w:rsidRDefault="00AD6DC9" w:rsidP="00A702AE"/>
    <w:p w14:paraId="4D1C357C" w14:textId="77777777" w:rsidR="00AD6DC9" w:rsidRPr="000B064E" w:rsidRDefault="002D3CAD" w:rsidP="00A702AE">
      <w:hyperlink r:id="rId96" w:history="1">
        <w:r w:rsidR="00AD6DC9" w:rsidRPr="000B064E">
          <w:rPr>
            <w:rStyle w:val="Hyperlink"/>
          </w:rPr>
          <w:t>CLEC Online</w:t>
        </w:r>
      </w:hyperlink>
    </w:p>
    <w:p w14:paraId="4E3CABB0" w14:textId="77777777" w:rsidR="00C361C1" w:rsidRPr="000B064E" w:rsidRDefault="00C361C1" w:rsidP="00002AB0">
      <w:pPr>
        <w:numPr>
          <w:ilvl w:val="0"/>
          <w:numId w:val="17"/>
        </w:numPr>
      </w:pPr>
      <w:r w:rsidRPr="000B064E">
        <w:t>Select Getting Started</w:t>
      </w:r>
    </w:p>
    <w:p w14:paraId="08937062" w14:textId="77777777" w:rsidR="00C361C1" w:rsidRPr="000B064E" w:rsidRDefault="00C361C1" w:rsidP="00002AB0">
      <w:pPr>
        <w:numPr>
          <w:ilvl w:val="0"/>
          <w:numId w:val="17"/>
        </w:numPr>
      </w:pPr>
      <w:r w:rsidRPr="000B064E">
        <w:t>Select Operations Support Systems</w:t>
      </w:r>
    </w:p>
    <w:p w14:paraId="1B4B133B" w14:textId="77777777" w:rsidR="00D355AB" w:rsidRPr="000B064E" w:rsidRDefault="00C361C1" w:rsidP="00D355AB">
      <w:pPr>
        <w:numPr>
          <w:ilvl w:val="0"/>
          <w:numId w:val="17"/>
        </w:numPr>
      </w:pPr>
      <w:r w:rsidRPr="000B064E">
        <w:t>Select OSS, Applications, and Tools – User Guide</w:t>
      </w:r>
      <w:r w:rsidR="00DA148D" w:rsidRPr="000B064E">
        <w:t xml:space="preserve"> and use the index to find the section on EBTA</w:t>
      </w:r>
    </w:p>
    <w:p w14:paraId="2A2D77AE" w14:textId="77777777" w:rsidR="002F03B3" w:rsidRPr="000B064E" w:rsidRDefault="00D77610" w:rsidP="00D355AB">
      <w:r w:rsidRPr="000B064E">
        <w:br w:type="page"/>
      </w:r>
    </w:p>
    <w:p w14:paraId="2D551F5C" w14:textId="77777777" w:rsidR="00F60526" w:rsidRPr="000B064E" w:rsidRDefault="00A32F6C" w:rsidP="008E37D9">
      <w:pPr>
        <w:pStyle w:val="Heading3"/>
      </w:pPr>
      <w:bookmarkStart w:id="165" w:name="_Toc71901349"/>
      <w:r w:rsidRPr="000B064E">
        <w:t>8</w:t>
      </w:r>
      <w:r w:rsidR="00F60526" w:rsidRPr="000B064E">
        <w:t>.2.</w:t>
      </w:r>
      <w:r w:rsidR="001221CA">
        <w:t>18</w:t>
      </w:r>
      <w:r w:rsidR="00F60526" w:rsidRPr="000B064E">
        <w:tab/>
      </w:r>
      <w:bookmarkStart w:id="166" w:name="Exporting_TN_Data"/>
      <w:r w:rsidR="00674E75" w:rsidRPr="000B064E">
        <w:t>Extract</w:t>
      </w:r>
      <w:r w:rsidR="00F60526" w:rsidRPr="000B064E">
        <w:t>ing TN Data</w:t>
      </w:r>
      <w:bookmarkEnd w:id="166"/>
      <w:bookmarkEnd w:id="165"/>
    </w:p>
    <w:p w14:paraId="35A0DB66" w14:textId="77777777" w:rsidR="00F60526" w:rsidRPr="000B064E" w:rsidRDefault="00527F84" w:rsidP="00F60526">
      <w:r w:rsidRPr="000B064E">
        <w:t xml:space="preserve">From </w:t>
      </w:r>
      <w:hyperlink r:id="rId97" w:history="1">
        <w:r w:rsidR="00F60526" w:rsidRPr="000B064E">
          <w:rPr>
            <w:rStyle w:val="Hyperlink"/>
          </w:rPr>
          <w:t>CLEC Online</w:t>
        </w:r>
      </w:hyperlink>
    </w:p>
    <w:p w14:paraId="770D9CC3" w14:textId="77777777" w:rsidR="007F6400" w:rsidRPr="000B064E" w:rsidRDefault="007F6400" w:rsidP="00F60526">
      <w:r w:rsidRPr="000B064E">
        <w:t>For extract requests of 10,000 records or less</w:t>
      </w:r>
    </w:p>
    <w:p w14:paraId="6043D455" w14:textId="77777777" w:rsidR="00F60526" w:rsidRPr="000B064E" w:rsidRDefault="00F60526" w:rsidP="00F60526">
      <w:pPr>
        <w:numPr>
          <w:ilvl w:val="0"/>
          <w:numId w:val="6"/>
        </w:numPr>
      </w:pPr>
      <w:r w:rsidRPr="000B064E">
        <w:t>Select CLEC Handbook</w:t>
      </w:r>
    </w:p>
    <w:p w14:paraId="2535A582" w14:textId="3B94D1F5" w:rsidR="00F60526" w:rsidRPr="000B064E" w:rsidRDefault="00F60526" w:rsidP="00F60526">
      <w:pPr>
        <w:numPr>
          <w:ilvl w:val="0"/>
          <w:numId w:val="6"/>
        </w:numPr>
      </w:pPr>
      <w:r w:rsidRPr="000B064E">
        <w:t>Select Southeast Region</w:t>
      </w:r>
    </w:p>
    <w:p w14:paraId="161B43E5" w14:textId="77777777" w:rsidR="00F60526" w:rsidRPr="000B064E" w:rsidRDefault="00F60526" w:rsidP="00F60526">
      <w:pPr>
        <w:numPr>
          <w:ilvl w:val="0"/>
          <w:numId w:val="6"/>
        </w:numPr>
      </w:pPr>
      <w:r w:rsidRPr="000B064E">
        <w:t>Select Guides/Tech Pubs</w:t>
      </w:r>
    </w:p>
    <w:p w14:paraId="2F086F99" w14:textId="77777777" w:rsidR="00F60526" w:rsidRPr="000B064E" w:rsidRDefault="00F60526" w:rsidP="00F60526">
      <w:pPr>
        <w:numPr>
          <w:ilvl w:val="0"/>
          <w:numId w:val="6"/>
        </w:numPr>
      </w:pPr>
      <w:r w:rsidRPr="000B064E">
        <w:t>Select 911</w:t>
      </w:r>
    </w:p>
    <w:p w14:paraId="71AE1E64" w14:textId="59746C2B" w:rsidR="00F60526" w:rsidRPr="000B064E" w:rsidRDefault="00F60526" w:rsidP="00C30C87">
      <w:pPr>
        <w:numPr>
          <w:ilvl w:val="0"/>
          <w:numId w:val="6"/>
        </w:numPr>
      </w:pPr>
      <w:r w:rsidRPr="000B064E">
        <w:t>Select Ex</w:t>
      </w:r>
      <w:r w:rsidR="00674E75" w:rsidRPr="000B064E">
        <w:t>tract</w:t>
      </w:r>
      <w:r w:rsidRPr="000B064E">
        <w:t xml:space="preserve">ing TN Data via </w:t>
      </w:r>
      <w:r w:rsidR="00374588" w:rsidRPr="000B064E">
        <w:t xml:space="preserve">9-1-1 NET </w:t>
      </w:r>
      <w:r w:rsidRPr="000B064E">
        <w:t>– Job Aid</w:t>
      </w:r>
      <w:r w:rsidR="00F16194">
        <w:t xml:space="preserve"> (</w:t>
      </w:r>
      <w:r w:rsidR="0028108D">
        <w:t>Adobe Document)</w:t>
      </w:r>
    </w:p>
    <w:p w14:paraId="3FD0CC0D" w14:textId="77777777" w:rsidR="007F6400" w:rsidRPr="000B064E" w:rsidRDefault="007F6400" w:rsidP="007F6400"/>
    <w:p w14:paraId="4830F3F3" w14:textId="77777777" w:rsidR="007F6400" w:rsidRPr="000B064E" w:rsidRDefault="007F6400" w:rsidP="007F6400">
      <w:r w:rsidRPr="000B064E">
        <w:t>For extract requests greater than 10,000 records:</w:t>
      </w:r>
    </w:p>
    <w:p w14:paraId="190B9A54" w14:textId="77777777" w:rsidR="007F6400" w:rsidRPr="000B064E" w:rsidRDefault="007F6400" w:rsidP="007F6400">
      <w:pPr>
        <w:numPr>
          <w:ilvl w:val="0"/>
          <w:numId w:val="6"/>
        </w:numPr>
      </w:pPr>
      <w:r w:rsidRPr="000B064E">
        <w:t>Select CLEC Handbook</w:t>
      </w:r>
    </w:p>
    <w:p w14:paraId="6D2C5551" w14:textId="48FFBB0B" w:rsidR="007F6400" w:rsidRPr="000B064E" w:rsidRDefault="007F6400" w:rsidP="007F6400">
      <w:pPr>
        <w:numPr>
          <w:ilvl w:val="0"/>
          <w:numId w:val="6"/>
        </w:numPr>
      </w:pPr>
      <w:r w:rsidRPr="000B064E">
        <w:t xml:space="preserve">Select </w:t>
      </w:r>
      <w:r w:rsidR="00526A98">
        <w:t>the</w:t>
      </w:r>
      <w:r w:rsidRPr="000B064E">
        <w:t xml:space="preserve"> Southeast Region</w:t>
      </w:r>
    </w:p>
    <w:p w14:paraId="58D1E53B" w14:textId="77777777" w:rsidR="007F6400" w:rsidRPr="000B064E" w:rsidRDefault="007F6400" w:rsidP="007F6400">
      <w:pPr>
        <w:numPr>
          <w:ilvl w:val="0"/>
          <w:numId w:val="6"/>
        </w:numPr>
      </w:pPr>
      <w:r w:rsidRPr="000B064E">
        <w:t>Select Forms &amp; Exhibits</w:t>
      </w:r>
    </w:p>
    <w:p w14:paraId="0753FC5A" w14:textId="77777777" w:rsidR="007F6400" w:rsidRPr="000B064E" w:rsidRDefault="007F6400" w:rsidP="007F6400">
      <w:pPr>
        <w:numPr>
          <w:ilvl w:val="0"/>
          <w:numId w:val="6"/>
        </w:numPr>
      </w:pPr>
      <w:r w:rsidRPr="000B064E">
        <w:t>Select 911</w:t>
      </w:r>
    </w:p>
    <w:p w14:paraId="3C04BC19" w14:textId="77777777" w:rsidR="007F6400" w:rsidRPr="000B064E" w:rsidRDefault="007F6400" w:rsidP="007F6400">
      <w:pPr>
        <w:numPr>
          <w:ilvl w:val="0"/>
          <w:numId w:val="6"/>
        </w:numPr>
      </w:pPr>
      <w:r w:rsidRPr="000B064E">
        <w:t>Select TN Record Extract Request</w:t>
      </w:r>
    </w:p>
    <w:p w14:paraId="1CB0D5CA" w14:textId="77777777" w:rsidR="002F03B3" w:rsidRPr="000B064E" w:rsidRDefault="002F03B3" w:rsidP="004133E2">
      <w:pPr>
        <w:numPr>
          <w:ilvl w:val="1"/>
          <w:numId w:val="40"/>
        </w:numPr>
        <w:ind w:left="1044"/>
      </w:pPr>
      <w:r w:rsidRPr="000B064E">
        <w:t xml:space="preserve">OSPs in the Southwest and West regions should contact West Safety Services Data Integrity Unit at this </w:t>
      </w:r>
      <w:hyperlink w:anchor="WSS_DIU_for_SW_and_W" w:history="1">
        <w:r w:rsidRPr="000B064E">
          <w:rPr>
            <w:rStyle w:val="Hyperlink"/>
          </w:rPr>
          <w:t>telephone number</w:t>
        </w:r>
      </w:hyperlink>
      <w:r w:rsidRPr="000B064E">
        <w:t>) for extract requests greater than 10,000.</w:t>
      </w:r>
    </w:p>
    <w:p w14:paraId="47065D88" w14:textId="77777777" w:rsidR="00527F84" w:rsidRPr="000B064E" w:rsidRDefault="00527F84" w:rsidP="00527F84"/>
    <w:p w14:paraId="5A3EF841" w14:textId="77777777" w:rsidR="00527F84" w:rsidRPr="000B064E" w:rsidRDefault="00527F84" w:rsidP="00527F84">
      <w:r w:rsidRPr="000B064E">
        <w:t xml:space="preserve">From </w:t>
      </w:r>
      <w:bookmarkStart w:id="167" w:name="_Hlk516588689"/>
      <w:r w:rsidR="00031F8F" w:rsidRPr="000B064E">
        <w:fldChar w:fldCharType="begin"/>
      </w:r>
      <w:r w:rsidR="00031F8F" w:rsidRPr="000B064E">
        <w:instrText xml:space="preserve"> HYPERLINK "https://primeaccess.att.com/" </w:instrText>
      </w:r>
      <w:r w:rsidR="00031F8F" w:rsidRPr="000B064E">
        <w:fldChar w:fldCharType="separate"/>
      </w:r>
      <w:r w:rsidRPr="000B064E">
        <w:rPr>
          <w:rStyle w:val="Hyperlink"/>
        </w:rPr>
        <w:t>AT&amp;T Prime Access</w:t>
      </w:r>
      <w:r w:rsidR="00031F8F" w:rsidRPr="000B064E">
        <w:rPr>
          <w:rStyle w:val="Hyperlink"/>
        </w:rPr>
        <w:fldChar w:fldCharType="end"/>
      </w:r>
      <w:bookmarkEnd w:id="167"/>
    </w:p>
    <w:p w14:paraId="3CC6CB40" w14:textId="77777777" w:rsidR="00527F84" w:rsidRPr="000B064E" w:rsidRDefault="00527F84" w:rsidP="00527F84">
      <w:pPr>
        <w:numPr>
          <w:ilvl w:val="0"/>
          <w:numId w:val="40"/>
        </w:numPr>
      </w:pPr>
      <w:r w:rsidRPr="000B064E">
        <w:t>Select Product &amp; Services</w:t>
      </w:r>
    </w:p>
    <w:p w14:paraId="317036D5" w14:textId="77777777" w:rsidR="00527F84" w:rsidRPr="000B064E" w:rsidRDefault="00527F84" w:rsidP="00527F84">
      <w:pPr>
        <w:numPr>
          <w:ilvl w:val="0"/>
          <w:numId w:val="40"/>
        </w:numPr>
      </w:pPr>
      <w:r w:rsidRPr="000B064E">
        <w:t>Select Wireless or IVP</w:t>
      </w:r>
    </w:p>
    <w:p w14:paraId="38F46864" w14:textId="77777777" w:rsidR="00527F84" w:rsidRPr="000B064E" w:rsidRDefault="00527F84" w:rsidP="00527F84">
      <w:pPr>
        <w:numPr>
          <w:ilvl w:val="0"/>
          <w:numId w:val="40"/>
        </w:numPr>
      </w:pPr>
      <w:r w:rsidRPr="000B064E">
        <w:t>Select 911</w:t>
      </w:r>
    </w:p>
    <w:p w14:paraId="13558418" w14:textId="3E018B4C" w:rsidR="00527F84" w:rsidRPr="000B064E" w:rsidRDefault="009F3557" w:rsidP="00527F84">
      <w:pPr>
        <w:numPr>
          <w:ilvl w:val="0"/>
          <w:numId w:val="40"/>
        </w:numPr>
      </w:pPr>
      <w:r w:rsidRPr="000B064E">
        <w:t xml:space="preserve">From the </w:t>
      </w:r>
      <w:r w:rsidR="00E62079">
        <w:t xml:space="preserve">section </w:t>
      </w:r>
      <w:r w:rsidRPr="000B064E">
        <w:t>Guides/Tech Pubs –Region</w:t>
      </w:r>
      <w:r w:rsidR="0001381B">
        <w:t xml:space="preserve"> Specific</w:t>
      </w:r>
      <w:r w:rsidRPr="000B064E">
        <w:t xml:space="preserve">, select </w:t>
      </w:r>
      <w:r w:rsidR="00527F84" w:rsidRPr="000B064E">
        <w:t xml:space="preserve">Extracting TN Data via </w:t>
      </w:r>
      <w:r w:rsidR="00374588" w:rsidRPr="000B064E">
        <w:t xml:space="preserve">9-1-1 NET </w:t>
      </w:r>
      <w:r w:rsidR="00527F84" w:rsidRPr="000B064E">
        <w:t xml:space="preserve">– Job Aid (for extract requests of 10,000 records or less in </w:t>
      </w:r>
      <w:r w:rsidR="00200D76">
        <w:t xml:space="preserve">the </w:t>
      </w:r>
      <w:r w:rsidR="002F03B3" w:rsidRPr="000B064E">
        <w:t xml:space="preserve">Southeast </w:t>
      </w:r>
      <w:r w:rsidR="00527F84" w:rsidRPr="000B064E">
        <w:t xml:space="preserve">Region.  </w:t>
      </w:r>
      <w:r w:rsidR="002F03B3" w:rsidRPr="000B064E">
        <w:t xml:space="preserve">Southwest </w:t>
      </w:r>
      <w:r w:rsidR="00527F84" w:rsidRPr="000B064E">
        <w:t xml:space="preserve">and </w:t>
      </w:r>
      <w:r w:rsidR="002F03B3" w:rsidRPr="000B064E">
        <w:t xml:space="preserve">West </w:t>
      </w:r>
      <w:r w:rsidR="00527F84" w:rsidRPr="000B064E">
        <w:t xml:space="preserve">regions should access this job aid from </w:t>
      </w:r>
      <w:r w:rsidR="00E62079">
        <w:t xml:space="preserve">within </w:t>
      </w:r>
      <w:r w:rsidR="00527F84" w:rsidRPr="000B064E">
        <w:t>IUP)</w:t>
      </w:r>
    </w:p>
    <w:p w14:paraId="52B9564C" w14:textId="49B50F63" w:rsidR="00320C76" w:rsidRPr="000B064E" w:rsidRDefault="009F3557" w:rsidP="00527F84">
      <w:pPr>
        <w:numPr>
          <w:ilvl w:val="0"/>
          <w:numId w:val="40"/>
        </w:numPr>
      </w:pPr>
      <w:r w:rsidRPr="000B064E">
        <w:t xml:space="preserve">From the </w:t>
      </w:r>
      <w:r w:rsidR="00E62079">
        <w:t xml:space="preserve">section </w:t>
      </w:r>
      <w:r w:rsidRPr="000B064E">
        <w:t>Forms &amp; Exhibits –Region</w:t>
      </w:r>
      <w:r w:rsidR="00A950B6">
        <w:t xml:space="preserve"> Specific</w:t>
      </w:r>
      <w:r w:rsidR="00E62079">
        <w:t xml:space="preserve">, </w:t>
      </w:r>
      <w:r w:rsidRPr="000B064E">
        <w:t xml:space="preserve">select </w:t>
      </w:r>
      <w:r w:rsidR="00527F84" w:rsidRPr="000B064E">
        <w:t>SE TN Record Extract Requests</w:t>
      </w:r>
      <w:r w:rsidR="00320C76" w:rsidRPr="000B064E">
        <w:t xml:space="preserve"> (for extract requests greater than 10,000 in the Southeast regions)</w:t>
      </w:r>
    </w:p>
    <w:p w14:paraId="2B3089B0" w14:textId="2AA8072D" w:rsidR="00527F84" w:rsidRPr="000B064E" w:rsidRDefault="00320C76" w:rsidP="00320C76">
      <w:pPr>
        <w:numPr>
          <w:ilvl w:val="1"/>
          <w:numId w:val="40"/>
        </w:numPr>
        <w:ind w:left="1044"/>
      </w:pPr>
      <w:bookmarkStart w:id="168" w:name="_Hlk517870647"/>
      <w:r w:rsidRPr="000B064E">
        <w:t xml:space="preserve">OSPs </w:t>
      </w:r>
      <w:r w:rsidR="00A950B6">
        <w:t xml:space="preserve">using 9-1-1 Net </w:t>
      </w:r>
      <w:r w:rsidRPr="000B064E">
        <w:t xml:space="preserve">in the Southwest </w:t>
      </w:r>
      <w:r w:rsidR="00E85C7E" w:rsidRPr="000B064E">
        <w:t>and W</w:t>
      </w:r>
      <w:r w:rsidRPr="000B064E">
        <w:t>e</w:t>
      </w:r>
      <w:r w:rsidR="002F03B3" w:rsidRPr="000B064E">
        <w:t>st</w:t>
      </w:r>
      <w:r w:rsidR="00E85C7E" w:rsidRPr="000B064E">
        <w:t xml:space="preserve"> regions should cont</w:t>
      </w:r>
      <w:r w:rsidR="00527F84" w:rsidRPr="000B064E">
        <w:t xml:space="preserve">act West Safety Services Data Integrity Unit at this </w:t>
      </w:r>
      <w:hyperlink w:anchor="WSS_DIU_for_SW" w:history="1">
        <w:r w:rsidR="00527F84" w:rsidRPr="000B064E">
          <w:rPr>
            <w:rStyle w:val="Hyperlink"/>
          </w:rPr>
          <w:t>telephone number</w:t>
        </w:r>
      </w:hyperlink>
      <w:r w:rsidR="00527F84" w:rsidRPr="000B064E">
        <w:t>)</w:t>
      </w:r>
      <w:r w:rsidRPr="000B064E">
        <w:t xml:space="preserve"> for extract requests greater than 10,000</w:t>
      </w:r>
      <w:r w:rsidR="00527F84" w:rsidRPr="000B064E">
        <w:t>.</w:t>
      </w:r>
      <w:bookmarkEnd w:id="168"/>
    </w:p>
    <w:p w14:paraId="001EE3E2" w14:textId="77777777" w:rsidR="00DA148D" w:rsidRPr="000B064E" w:rsidRDefault="00A32F6C" w:rsidP="008E37D9">
      <w:pPr>
        <w:pStyle w:val="Heading3"/>
      </w:pPr>
      <w:bookmarkStart w:id="169" w:name="_Toc71901350"/>
      <w:r w:rsidRPr="000B064E">
        <w:t>8</w:t>
      </w:r>
      <w:r w:rsidR="00495A2D" w:rsidRPr="000B064E">
        <w:t>.2.</w:t>
      </w:r>
      <w:r w:rsidR="001221CA">
        <w:t>19</w:t>
      </w:r>
      <w:r w:rsidR="00495A2D" w:rsidRPr="000B064E">
        <w:tab/>
      </w:r>
      <w:bookmarkStart w:id="170" w:name="Express_Ticketing_URL"/>
      <w:r w:rsidR="00DA148D" w:rsidRPr="000B064E">
        <w:t>Express Ticketing URL</w:t>
      </w:r>
      <w:bookmarkEnd w:id="170"/>
      <w:bookmarkEnd w:id="169"/>
    </w:p>
    <w:p w14:paraId="3C18F865" w14:textId="77777777" w:rsidR="00BC2959" w:rsidRPr="000B064E" w:rsidRDefault="002D3CAD" w:rsidP="007D4C8A">
      <w:hyperlink r:id="rId98" w:history="1">
        <w:r w:rsidR="00DA148D" w:rsidRPr="000B064E">
          <w:rPr>
            <w:rStyle w:val="Hyperlink"/>
          </w:rPr>
          <w:t>https://expressticketing.acss.att.com/expressticketing/</w:t>
        </w:r>
      </w:hyperlink>
      <w:r w:rsidR="00F443FE" w:rsidRPr="000B064E">
        <w:rPr>
          <w:rStyle w:val="Hyperlink"/>
        </w:rPr>
        <w:t xml:space="preserve"> </w:t>
      </w:r>
    </w:p>
    <w:p w14:paraId="24FE0360" w14:textId="77777777" w:rsidR="00DA148D" w:rsidRPr="000B064E" w:rsidRDefault="00A32F6C" w:rsidP="008E37D9">
      <w:pPr>
        <w:pStyle w:val="Heading3"/>
      </w:pPr>
      <w:bookmarkStart w:id="171" w:name="_Toc71901351"/>
      <w:r w:rsidRPr="000B064E">
        <w:t>8</w:t>
      </w:r>
      <w:r w:rsidR="00DA148D" w:rsidRPr="000B064E">
        <w:t>.2.</w:t>
      </w:r>
      <w:r w:rsidR="001221CA">
        <w:t>20</w:t>
      </w:r>
      <w:r w:rsidR="00DA148D" w:rsidRPr="000B064E">
        <w:tab/>
      </w:r>
      <w:bookmarkStart w:id="172" w:name="Express_Ticketing_Guide"/>
      <w:r w:rsidR="00DA148D" w:rsidRPr="000B064E">
        <w:t>Express Ticketing User Guide</w:t>
      </w:r>
      <w:bookmarkEnd w:id="172"/>
      <w:bookmarkEnd w:id="171"/>
    </w:p>
    <w:p w14:paraId="3FD44315" w14:textId="77777777" w:rsidR="00DA148D" w:rsidRPr="000B064E" w:rsidRDefault="002D3CAD" w:rsidP="00DA148D">
      <w:hyperlink r:id="rId99" w:history="1">
        <w:r w:rsidR="007E4603" w:rsidRPr="000B064E">
          <w:rPr>
            <w:rStyle w:val="Hyperlink"/>
          </w:rPr>
          <w:t>CLEC Online</w:t>
        </w:r>
      </w:hyperlink>
    </w:p>
    <w:p w14:paraId="4D1E41DD" w14:textId="77777777" w:rsidR="00DA148D" w:rsidRPr="000B064E" w:rsidRDefault="007E4603" w:rsidP="00002AB0">
      <w:pPr>
        <w:numPr>
          <w:ilvl w:val="0"/>
          <w:numId w:val="17"/>
        </w:numPr>
      </w:pPr>
      <w:r w:rsidRPr="000B064E">
        <w:t xml:space="preserve">Select the tab “CLEC User Forum” from the tab at the top of the page </w:t>
      </w:r>
    </w:p>
    <w:p w14:paraId="1CD18ED5" w14:textId="77777777" w:rsidR="007E4603" w:rsidRPr="000B064E" w:rsidRDefault="007E4603" w:rsidP="00002AB0">
      <w:pPr>
        <w:numPr>
          <w:ilvl w:val="0"/>
          <w:numId w:val="17"/>
        </w:numPr>
      </w:pPr>
      <w:r w:rsidRPr="000B064E">
        <w:t>Select Express Ticketing Guide</w:t>
      </w:r>
    </w:p>
    <w:p w14:paraId="2E614929" w14:textId="77777777" w:rsidR="002F03B3" w:rsidRPr="000B064E" w:rsidRDefault="002F03B3" w:rsidP="002F03B3">
      <w:r w:rsidRPr="000B064E">
        <w:br w:type="page"/>
      </w:r>
    </w:p>
    <w:p w14:paraId="6540842E" w14:textId="77777777" w:rsidR="005D0694" w:rsidRDefault="005D0694" w:rsidP="008E37D9">
      <w:pPr>
        <w:pStyle w:val="Heading3"/>
      </w:pPr>
      <w:bookmarkStart w:id="173" w:name="_Toc71901352"/>
      <w:r>
        <w:t>8.2.</w:t>
      </w:r>
      <w:r w:rsidR="001221CA">
        <w:t>21</w:t>
      </w:r>
      <w:r>
        <w:tab/>
      </w:r>
      <w:bookmarkStart w:id="174" w:name="Groom_Project_Information"/>
      <w:r>
        <w:t>Groom Project Information</w:t>
      </w:r>
      <w:bookmarkEnd w:id="174"/>
      <w:bookmarkEnd w:id="173"/>
    </w:p>
    <w:p w14:paraId="771BD431" w14:textId="77777777" w:rsidR="005D0694" w:rsidRDefault="002D3CAD" w:rsidP="005D0694">
      <w:hyperlink r:id="rId100" w:history="1">
        <w:r w:rsidR="005D0694" w:rsidRPr="000B064E">
          <w:rPr>
            <w:rStyle w:val="Hyperlink"/>
          </w:rPr>
          <w:t>AT&amp;T Prime Access</w:t>
        </w:r>
      </w:hyperlink>
    </w:p>
    <w:p w14:paraId="01A842D5" w14:textId="77777777" w:rsidR="005D0694" w:rsidRDefault="005D0694" w:rsidP="005728B9">
      <w:pPr>
        <w:numPr>
          <w:ilvl w:val="0"/>
          <w:numId w:val="62"/>
        </w:numPr>
      </w:pPr>
      <w:r>
        <w:t>Select Resource Library</w:t>
      </w:r>
    </w:p>
    <w:p w14:paraId="2F188F91" w14:textId="77777777" w:rsidR="005D0694" w:rsidRDefault="005D0694" w:rsidP="005728B9">
      <w:pPr>
        <w:numPr>
          <w:ilvl w:val="0"/>
          <w:numId w:val="62"/>
        </w:numPr>
      </w:pPr>
      <w:r>
        <w:t>Select Ordering</w:t>
      </w:r>
    </w:p>
    <w:p w14:paraId="5C486B44" w14:textId="77777777" w:rsidR="005D0694" w:rsidRDefault="005D0694" w:rsidP="005728B9">
      <w:pPr>
        <w:numPr>
          <w:ilvl w:val="0"/>
          <w:numId w:val="62"/>
        </w:numPr>
      </w:pPr>
      <w:r>
        <w:t>Select Universal Project Spreadsheets</w:t>
      </w:r>
    </w:p>
    <w:p w14:paraId="614800E1" w14:textId="77777777" w:rsidR="005D0694" w:rsidRPr="000B064E" w:rsidRDefault="005D0694" w:rsidP="005728B9">
      <w:pPr>
        <w:numPr>
          <w:ilvl w:val="0"/>
          <w:numId w:val="62"/>
        </w:numPr>
      </w:pPr>
      <w:r>
        <w:t>Select Roll and Groom</w:t>
      </w:r>
    </w:p>
    <w:p w14:paraId="2256B2EC" w14:textId="77777777" w:rsidR="00495A2D" w:rsidRPr="000B064E" w:rsidRDefault="00A32F6C" w:rsidP="005D0694">
      <w:pPr>
        <w:pStyle w:val="Heading3"/>
      </w:pPr>
      <w:bookmarkStart w:id="175" w:name="_Toc71901353"/>
      <w:r w:rsidRPr="000B064E">
        <w:t>8</w:t>
      </w:r>
      <w:r w:rsidR="00DA148D" w:rsidRPr="000B064E">
        <w:t>.2.</w:t>
      </w:r>
      <w:r w:rsidR="001221CA">
        <w:t>22</w:t>
      </w:r>
      <w:r w:rsidR="00DA148D" w:rsidRPr="000B064E">
        <w:tab/>
      </w:r>
      <w:bookmarkStart w:id="176" w:name="KS_Trunk_Methodology"/>
      <w:r w:rsidR="00495A2D" w:rsidRPr="000B064E">
        <w:t>Kansas 911 Trunk Methodology</w:t>
      </w:r>
      <w:bookmarkEnd w:id="176"/>
      <w:bookmarkEnd w:id="175"/>
    </w:p>
    <w:p w14:paraId="731AD2E2" w14:textId="77777777" w:rsidR="00495A2D" w:rsidRPr="000B064E" w:rsidRDefault="002D3CAD" w:rsidP="00495A2D">
      <w:hyperlink r:id="rId101" w:history="1">
        <w:r w:rsidR="00495A2D" w:rsidRPr="000B064E">
          <w:rPr>
            <w:rStyle w:val="Hyperlink"/>
          </w:rPr>
          <w:t>CLEC Online</w:t>
        </w:r>
      </w:hyperlink>
    </w:p>
    <w:p w14:paraId="67192F6C" w14:textId="77777777" w:rsidR="00495A2D" w:rsidRPr="000B064E" w:rsidRDefault="00495A2D" w:rsidP="00002AB0">
      <w:pPr>
        <w:numPr>
          <w:ilvl w:val="0"/>
          <w:numId w:val="32"/>
        </w:numPr>
      </w:pPr>
      <w:r w:rsidRPr="000B064E">
        <w:t>Select CLEC Handbook</w:t>
      </w:r>
    </w:p>
    <w:p w14:paraId="4C3D1DDF" w14:textId="77777777" w:rsidR="00495A2D" w:rsidRPr="000B064E" w:rsidRDefault="00495A2D" w:rsidP="00002AB0">
      <w:pPr>
        <w:numPr>
          <w:ilvl w:val="0"/>
          <w:numId w:val="32"/>
        </w:numPr>
      </w:pPr>
      <w:r w:rsidRPr="000B064E">
        <w:t xml:space="preserve">Select </w:t>
      </w:r>
      <w:r w:rsidR="0048130A" w:rsidRPr="000B064E">
        <w:t xml:space="preserve">the </w:t>
      </w:r>
      <w:r w:rsidRPr="000B064E">
        <w:t>Southwest Region</w:t>
      </w:r>
    </w:p>
    <w:p w14:paraId="5FAFD378" w14:textId="77777777" w:rsidR="00495A2D" w:rsidRPr="000B064E" w:rsidRDefault="00495A2D" w:rsidP="00002AB0">
      <w:pPr>
        <w:numPr>
          <w:ilvl w:val="0"/>
          <w:numId w:val="32"/>
        </w:numPr>
      </w:pPr>
      <w:r w:rsidRPr="000B064E">
        <w:t>Select Guides/Tech Pubs</w:t>
      </w:r>
    </w:p>
    <w:p w14:paraId="77508C2A" w14:textId="77777777" w:rsidR="00A8683B" w:rsidRPr="000B064E" w:rsidRDefault="00A8683B" w:rsidP="00002AB0">
      <w:pPr>
        <w:numPr>
          <w:ilvl w:val="0"/>
          <w:numId w:val="32"/>
        </w:numPr>
      </w:pPr>
      <w:r w:rsidRPr="000B064E">
        <w:t>Select 911</w:t>
      </w:r>
    </w:p>
    <w:p w14:paraId="681E24D6" w14:textId="77777777" w:rsidR="00495A2D" w:rsidRPr="000B064E" w:rsidRDefault="00495A2D" w:rsidP="00002AB0">
      <w:pPr>
        <w:numPr>
          <w:ilvl w:val="0"/>
          <w:numId w:val="32"/>
        </w:numPr>
      </w:pPr>
      <w:r w:rsidRPr="000B064E">
        <w:t>Select KS 911 Trunk Methodology</w:t>
      </w:r>
    </w:p>
    <w:p w14:paraId="67781010" w14:textId="77777777" w:rsidR="00B231AA" w:rsidRPr="000B064E" w:rsidRDefault="00A32F6C" w:rsidP="008E37D9">
      <w:pPr>
        <w:pStyle w:val="Heading3"/>
      </w:pPr>
      <w:bookmarkStart w:id="177" w:name="_Toc71901354"/>
      <w:bookmarkStart w:id="178" w:name="_Hlk519767894"/>
      <w:r w:rsidRPr="000B064E">
        <w:t>8</w:t>
      </w:r>
      <w:r w:rsidR="00B231AA" w:rsidRPr="000B064E">
        <w:t>.2.</w:t>
      </w:r>
      <w:r w:rsidR="001221CA">
        <w:t>23</w:t>
      </w:r>
      <w:r w:rsidR="00B231AA" w:rsidRPr="000B064E">
        <w:tab/>
      </w:r>
      <w:bookmarkStart w:id="179" w:name="CAB"/>
      <w:r w:rsidR="00C20F48" w:rsidRPr="000B064E">
        <w:t>Customer Assistance Bureau</w:t>
      </w:r>
      <w:bookmarkEnd w:id="179"/>
      <w:bookmarkEnd w:id="177"/>
    </w:p>
    <w:p w14:paraId="040D2C5A" w14:textId="77777777" w:rsidR="000A6BC3" w:rsidRPr="000B064E" w:rsidRDefault="000A6BC3" w:rsidP="00B231AA">
      <w:r w:rsidRPr="000B064E">
        <w:t xml:space="preserve">CLEC </w:t>
      </w:r>
      <w:r w:rsidR="00667830" w:rsidRPr="000B064E">
        <w:t xml:space="preserve">and ILEC </w:t>
      </w:r>
      <w:r w:rsidRPr="000B064E">
        <w:t>OSPs:</w:t>
      </w:r>
    </w:p>
    <w:p w14:paraId="086B39D0" w14:textId="77777777" w:rsidR="00B231AA" w:rsidRPr="000B064E" w:rsidRDefault="002D3CAD" w:rsidP="00B231AA">
      <w:hyperlink r:id="rId102" w:history="1">
        <w:r w:rsidR="00B231AA" w:rsidRPr="000B064E">
          <w:rPr>
            <w:rStyle w:val="Hyperlink"/>
          </w:rPr>
          <w:t>CLEC Online</w:t>
        </w:r>
      </w:hyperlink>
    </w:p>
    <w:p w14:paraId="14958E1F" w14:textId="77777777" w:rsidR="00B231AA" w:rsidRPr="000B064E" w:rsidRDefault="000A6BC3" w:rsidP="00002AB0">
      <w:pPr>
        <w:numPr>
          <w:ilvl w:val="0"/>
          <w:numId w:val="7"/>
        </w:numPr>
      </w:pPr>
      <w:r w:rsidRPr="000B064E">
        <w:t>Select Mechanized CLEC Escalation Matrix from the center of the home page</w:t>
      </w:r>
    </w:p>
    <w:p w14:paraId="4879FF85" w14:textId="77777777" w:rsidR="000A6BC3" w:rsidRPr="000B064E" w:rsidRDefault="000A6BC3" w:rsidP="00002AB0">
      <w:pPr>
        <w:numPr>
          <w:ilvl w:val="0"/>
          <w:numId w:val="7"/>
        </w:numPr>
      </w:pPr>
      <w:r w:rsidRPr="000B064E">
        <w:t xml:space="preserve">Select Center Contacts </w:t>
      </w:r>
      <w:r w:rsidR="00344AA8" w:rsidRPr="000B064E">
        <w:t xml:space="preserve">(first row </w:t>
      </w:r>
      <w:r w:rsidRPr="000B064E">
        <w:t>of data</w:t>
      </w:r>
      <w:r w:rsidR="00344AA8" w:rsidRPr="000B064E">
        <w:t xml:space="preserve"> at the top of the page)</w:t>
      </w:r>
    </w:p>
    <w:p w14:paraId="0B4C7D5E" w14:textId="77777777" w:rsidR="000A6BC3" w:rsidRPr="000B064E" w:rsidRDefault="000A6BC3" w:rsidP="00002AB0">
      <w:pPr>
        <w:numPr>
          <w:ilvl w:val="0"/>
          <w:numId w:val="7"/>
        </w:numPr>
      </w:pPr>
      <w:r w:rsidRPr="000B064E">
        <w:t>Complete the “Function” “State” and “Product” entries</w:t>
      </w:r>
    </w:p>
    <w:p w14:paraId="10722FC8" w14:textId="77777777" w:rsidR="00C00843" w:rsidRPr="000B064E" w:rsidRDefault="00C00843" w:rsidP="00E03697">
      <w:pPr>
        <w:numPr>
          <w:ilvl w:val="1"/>
          <w:numId w:val="7"/>
        </w:numPr>
      </w:pPr>
      <w:r w:rsidRPr="000B064E">
        <w:t>Function = Maintenance</w:t>
      </w:r>
    </w:p>
    <w:p w14:paraId="079FBAB7" w14:textId="77777777" w:rsidR="00C00843" w:rsidRPr="000B064E" w:rsidRDefault="00C00843" w:rsidP="00E03697">
      <w:pPr>
        <w:numPr>
          <w:ilvl w:val="1"/>
          <w:numId w:val="7"/>
        </w:numPr>
      </w:pPr>
      <w:r w:rsidRPr="000B064E">
        <w:t>State = Select the appropriate state</w:t>
      </w:r>
    </w:p>
    <w:p w14:paraId="15CAB4A8" w14:textId="77777777" w:rsidR="000A6BC3" w:rsidRPr="000B064E" w:rsidRDefault="00C00843" w:rsidP="00E03697">
      <w:pPr>
        <w:numPr>
          <w:ilvl w:val="1"/>
          <w:numId w:val="7"/>
        </w:numPr>
      </w:pPr>
      <w:r w:rsidRPr="000B064E">
        <w:t>Product = DS0/Interconnection-911 or, for DS1 facilities</w:t>
      </w:r>
      <w:r w:rsidR="00E03697" w:rsidRPr="000B064E">
        <w:t xml:space="preserve"> </w:t>
      </w:r>
      <w:r w:rsidRPr="000B064E">
        <w:t>Product = DS1/Interconnection-911 (for a referral to AT&amp;T Prime Access)</w:t>
      </w:r>
    </w:p>
    <w:p w14:paraId="1C815106" w14:textId="77777777" w:rsidR="007E4603" w:rsidRPr="000B064E" w:rsidRDefault="00A32F6C" w:rsidP="008E37D9">
      <w:pPr>
        <w:pStyle w:val="Heading3"/>
      </w:pPr>
      <w:bookmarkStart w:id="180" w:name="_Toc71901355"/>
      <w:bookmarkEnd w:id="178"/>
      <w:r w:rsidRPr="000B064E">
        <w:t>8</w:t>
      </w:r>
      <w:r w:rsidR="007E4603" w:rsidRPr="000B064E">
        <w:t>.2.</w:t>
      </w:r>
      <w:r w:rsidR="001221CA">
        <w:t>24</w:t>
      </w:r>
      <w:r w:rsidR="007E4603" w:rsidRPr="000B064E">
        <w:tab/>
      </w:r>
      <w:bookmarkStart w:id="181" w:name="Mechanized_CLEC_Escalation_Matrix"/>
      <w:r w:rsidR="007E4603" w:rsidRPr="000B064E">
        <w:t>Mechanized CLEC Escalation Matrix</w:t>
      </w:r>
      <w:bookmarkEnd w:id="181"/>
      <w:bookmarkEnd w:id="180"/>
    </w:p>
    <w:p w14:paraId="280E0B4E" w14:textId="77777777" w:rsidR="007E4603" w:rsidRPr="000B064E" w:rsidRDefault="00A90172" w:rsidP="007E4603">
      <w:r>
        <w:t xml:space="preserve">From </w:t>
      </w:r>
      <w:hyperlink r:id="rId103" w:history="1">
        <w:r w:rsidR="007E4603" w:rsidRPr="000B064E">
          <w:rPr>
            <w:rStyle w:val="Hyperlink"/>
          </w:rPr>
          <w:t>CLEC Online</w:t>
        </w:r>
      </w:hyperlink>
    </w:p>
    <w:p w14:paraId="3DD464AF" w14:textId="77777777" w:rsidR="004E386D" w:rsidRPr="000B064E" w:rsidRDefault="007E4603" w:rsidP="00D355AB">
      <w:pPr>
        <w:numPr>
          <w:ilvl w:val="0"/>
          <w:numId w:val="7"/>
        </w:numPr>
      </w:pPr>
      <w:r w:rsidRPr="000B064E">
        <w:t>Select Mechanized CLEC Escalation Matrix from the center of the home page</w:t>
      </w:r>
    </w:p>
    <w:p w14:paraId="18277401" w14:textId="77777777" w:rsidR="000A6BC3" w:rsidRPr="000B064E" w:rsidRDefault="00A32F6C" w:rsidP="008E37D9">
      <w:pPr>
        <w:pStyle w:val="Heading3"/>
      </w:pPr>
      <w:bookmarkStart w:id="182" w:name="_Toc71901356"/>
      <w:bookmarkStart w:id="183" w:name="_Hlk519767918"/>
      <w:r w:rsidRPr="000B064E">
        <w:t>8</w:t>
      </w:r>
      <w:r w:rsidR="007B4ED0" w:rsidRPr="000B064E">
        <w:t>.2.</w:t>
      </w:r>
      <w:r w:rsidR="001221CA">
        <w:t>25</w:t>
      </w:r>
      <w:r w:rsidR="007B4ED0" w:rsidRPr="000B064E">
        <w:tab/>
      </w:r>
      <w:bookmarkStart w:id="184" w:name="Maintenance_WSP_IVP_AESP"/>
      <w:r w:rsidR="00034DDA" w:rsidRPr="000B064E">
        <w:t xml:space="preserve">Maintenance for </w:t>
      </w:r>
      <w:r w:rsidR="000A6BC3" w:rsidRPr="000B064E">
        <w:t xml:space="preserve">Wireless </w:t>
      </w:r>
      <w:r w:rsidR="00892130" w:rsidRPr="000B064E">
        <w:t xml:space="preserve">OSPs, </w:t>
      </w:r>
      <w:r w:rsidR="000A6BC3" w:rsidRPr="000B064E">
        <w:t>IVP OSPs</w:t>
      </w:r>
      <w:r w:rsidR="00892130" w:rsidRPr="000B064E">
        <w:t xml:space="preserve"> and AESPs</w:t>
      </w:r>
      <w:bookmarkEnd w:id="184"/>
      <w:bookmarkEnd w:id="182"/>
    </w:p>
    <w:bookmarkStart w:id="185" w:name="_Hlk507756526"/>
    <w:p w14:paraId="3C9A0974" w14:textId="77777777" w:rsidR="000A6BC3" w:rsidRPr="000B064E" w:rsidRDefault="000A6BC3" w:rsidP="009D7746">
      <w:r w:rsidRPr="000B064E">
        <w:fldChar w:fldCharType="begin"/>
      </w:r>
      <w:r w:rsidRPr="000B064E">
        <w:instrText xml:space="preserve"> HYPERLINK "https://primeaccess.att.com/" </w:instrText>
      </w:r>
      <w:r w:rsidRPr="000B064E">
        <w:fldChar w:fldCharType="separate"/>
      </w:r>
      <w:r w:rsidRPr="000B064E">
        <w:rPr>
          <w:rStyle w:val="Hyperlink"/>
        </w:rPr>
        <w:t>AT&amp;T Prime Access</w:t>
      </w:r>
      <w:r w:rsidRPr="000B064E">
        <w:fldChar w:fldCharType="end"/>
      </w:r>
    </w:p>
    <w:bookmarkEnd w:id="185"/>
    <w:p w14:paraId="7C697EBA" w14:textId="77777777" w:rsidR="00512221" w:rsidRPr="000B064E" w:rsidRDefault="00512221" w:rsidP="00002AB0">
      <w:pPr>
        <w:numPr>
          <w:ilvl w:val="0"/>
          <w:numId w:val="16"/>
        </w:numPr>
      </w:pPr>
      <w:r w:rsidRPr="000B064E">
        <w:t>For Maintenance Issues</w:t>
      </w:r>
    </w:p>
    <w:p w14:paraId="762FB2BB" w14:textId="77777777" w:rsidR="000A6BC3" w:rsidRPr="000B064E" w:rsidRDefault="000A6BC3" w:rsidP="00002AB0">
      <w:pPr>
        <w:numPr>
          <w:ilvl w:val="1"/>
          <w:numId w:val="16"/>
        </w:numPr>
      </w:pPr>
      <w:r w:rsidRPr="000B064E">
        <w:t>Select Customer Svc/Maintenance</w:t>
      </w:r>
      <w:r w:rsidR="00512221" w:rsidRPr="000B064E">
        <w:t xml:space="preserve"> from the left-hand column of the home page</w:t>
      </w:r>
    </w:p>
    <w:p w14:paraId="1EE8B83B" w14:textId="77777777" w:rsidR="000A6BC3" w:rsidRPr="000B064E" w:rsidRDefault="000A6BC3" w:rsidP="00002AB0">
      <w:pPr>
        <w:numPr>
          <w:ilvl w:val="1"/>
          <w:numId w:val="16"/>
        </w:numPr>
      </w:pPr>
      <w:r w:rsidRPr="000B064E">
        <w:t>Select service level (e.g., DS0 Services) from left-hand column</w:t>
      </w:r>
    </w:p>
    <w:p w14:paraId="60F0727E" w14:textId="77777777" w:rsidR="000A6BC3" w:rsidRPr="000B064E" w:rsidRDefault="000A6BC3" w:rsidP="00002AB0">
      <w:pPr>
        <w:numPr>
          <w:ilvl w:val="2"/>
          <w:numId w:val="16"/>
        </w:numPr>
      </w:pPr>
      <w:r w:rsidRPr="000B064E">
        <w:t>For DS0, use the contact information provided</w:t>
      </w:r>
    </w:p>
    <w:p w14:paraId="03653B6C" w14:textId="77777777" w:rsidR="000A6BC3" w:rsidRPr="000B064E" w:rsidRDefault="000A6BC3" w:rsidP="00002AB0">
      <w:pPr>
        <w:numPr>
          <w:ilvl w:val="2"/>
          <w:numId w:val="16"/>
        </w:numPr>
      </w:pPr>
      <w:r w:rsidRPr="000B064E">
        <w:t>For DS1, select the DS1 Services PDF file</w:t>
      </w:r>
    </w:p>
    <w:p w14:paraId="5DA54412" w14:textId="77777777" w:rsidR="00512221" w:rsidRPr="000B064E" w:rsidRDefault="00512221" w:rsidP="00002AB0">
      <w:pPr>
        <w:numPr>
          <w:ilvl w:val="0"/>
          <w:numId w:val="16"/>
        </w:numPr>
      </w:pPr>
      <w:r w:rsidRPr="000B064E">
        <w:t>For Provisioning Issues</w:t>
      </w:r>
    </w:p>
    <w:p w14:paraId="28315C54" w14:textId="77777777" w:rsidR="000A6BC3" w:rsidRPr="000B064E" w:rsidRDefault="000A6BC3" w:rsidP="00002AB0">
      <w:pPr>
        <w:numPr>
          <w:ilvl w:val="1"/>
          <w:numId w:val="16"/>
        </w:numPr>
      </w:pPr>
      <w:r w:rsidRPr="000B064E">
        <w:t>Select Customer Svc/Provisioning for provisioning issues</w:t>
      </w:r>
    </w:p>
    <w:p w14:paraId="08AFCAAD" w14:textId="77777777" w:rsidR="000A6BC3" w:rsidRDefault="000A6BC3" w:rsidP="00002AB0">
      <w:pPr>
        <w:numPr>
          <w:ilvl w:val="1"/>
          <w:numId w:val="16"/>
        </w:numPr>
      </w:pPr>
      <w:r w:rsidRPr="000B064E">
        <w:t>Select the Provisioning Escalation Contacts Excel file</w:t>
      </w:r>
    </w:p>
    <w:p w14:paraId="5AFEFF40" w14:textId="77777777" w:rsidR="003F4965" w:rsidRPr="000B064E" w:rsidRDefault="003F4965" w:rsidP="005728B9">
      <w:r>
        <w:br w:type="page"/>
      </w:r>
    </w:p>
    <w:p w14:paraId="03932121" w14:textId="77777777" w:rsidR="00DF50E2" w:rsidRPr="000B064E" w:rsidRDefault="00A32F6C" w:rsidP="008E37D9">
      <w:pPr>
        <w:pStyle w:val="Heading3"/>
      </w:pPr>
      <w:bookmarkStart w:id="186" w:name="_Toc71901357"/>
      <w:bookmarkEnd w:id="183"/>
      <w:r w:rsidRPr="000B064E">
        <w:t>8</w:t>
      </w:r>
      <w:r w:rsidR="002D12DC" w:rsidRPr="000B064E">
        <w:t>.2.</w:t>
      </w:r>
      <w:r w:rsidR="001221CA">
        <w:t>26</w:t>
      </w:r>
      <w:r w:rsidR="002D12DC" w:rsidRPr="000B064E">
        <w:tab/>
      </w:r>
      <w:bookmarkStart w:id="187" w:name="NANPA"/>
      <w:r w:rsidR="002D12DC" w:rsidRPr="000B064E">
        <w:t>NANPA</w:t>
      </w:r>
      <w:bookmarkEnd w:id="187"/>
      <w:bookmarkEnd w:id="186"/>
    </w:p>
    <w:p w14:paraId="3E6AB186" w14:textId="77777777" w:rsidR="002D12DC" w:rsidRPr="000B064E" w:rsidRDefault="002D3CAD" w:rsidP="00002AB0">
      <w:pPr>
        <w:numPr>
          <w:ilvl w:val="0"/>
          <w:numId w:val="12"/>
        </w:numPr>
      </w:pPr>
      <w:hyperlink r:id="rId104" w:history="1">
        <w:r w:rsidR="00DB3839" w:rsidRPr="000B064E">
          <w:rPr>
            <w:rStyle w:val="Hyperlink"/>
          </w:rPr>
          <w:t>https://www.nationalnanpa.com/</w:t>
        </w:r>
      </w:hyperlink>
      <w:r w:rsidR="00DB3839" w:rsidRPr="000B064E">
        <w:t xml:space="preserve"> </w:t>
      </w:r>
    </w:p>
    <w:p w14:paraId="1E2946E9" w14:textId="77777777" w:rsidR="00042941" w:rsidRPr="000B064E" w:rsidRDefault="00042941" w:rsidP="00042941">
      <w:r w:rsidRPr="000B064E">
        <w:t>For validating NXX assignments, from the NANPA home page</w:t>
      </w:r>
    </w:p>
    <w:p w14:paraId="30921B55" w14:textId="77777777" w:rsidR="00042941" w:rsidRPr="000B064E" w:rsidRDefault="00042941" w:rsidP="00042941">
      <w:pPr>
        <w:numPr>
          <w:ilvl w:val="0"/>
          <w:numId w:val="46"/>
        </w:numPr>
      </w:pPr>
      <w:r w:rsidRPr="000B064E">
        <w:t>Select Reports</w:t>
      </w:r>
    </w:p>
    <w:p w14:paraId="702F58AE" w14:textId="77777777" w:rsidR="00042941" w:rsidRPr="000B064E" w:rsidRDefault="00042941" w:rsidP="00042941">
      <w:pPr>
        <w:numPr>
          <w:ilvl w:val="0"/>
          <w:numId w:val="46"/>
        </w:numPr>
      </w:pPr>
      <w:r w:rsidRPr="000B064E">
        <w:t>Se</w:t>
      </w:r>
      <w:r w:rsidR="00285FD1" w:rsidRPr="000B064E">
        <w:t>lect Central Office Codes</w:t>
      </w:r>
    </w:p>
    <w:p w14:paraId="6369EC04" w14:textId="77777777" w:rsidR="00042941" w:rsidRPr="000B064E" w:rsidRDefault="00042941" w:rsidP="00042941">
      <w:pPr>
        <w:numPr>
          <w:ilvl w:val="0"/>
          <w:numId w:val="46"/>
        </w:numPr>
      </w:pPr>
      <w:r w:rsidRPr="000B064E">
        <w:t>Select Central Office Codes Utilized Report</w:t>
      </w:r>
    </w:p>
    <w:p w14:paraId="7190495D" w14:textId="77777777" w:rsidR="00285FD1" w:rsidRPr="000B064E" w:rsidRDefault="00042941" w:rsidP="00042941">
      <w:pPr>
        <w:numPr>
          <w:ilvl w:val="0"/>
          <w:numId w:val="46"/>
        </w:numPr>
      </w:pPr>
      <w:r w:rsidRPr="000B064E">
        <w:t>Se</w:t>
      </w:r>
      <w:r w:rsidR="00285FD1" w:rsidRPr="000B064E">
        <w:t>lect desired state and NPA</w:t>
      </w:r>
    </w:p>
    <w:p w14:paraId="475B74EA" w14:textId="77777777" w:rsidR="00042941" w:rsidRPr="000B064E" w:rsidRDefault="00285FD1" w:rsidP="00F1346B">
      <w:pPr>
        <w:numPr>
          <w:ilvl w:val="0"/>
          <w:numId w:val="46"/>
        </w:numPr>
      </w:pPr>
      <w:r w:rsidRPr="000B064E">
        <w:t xml:space="preserve">Click on </w:t>
      </w:r>
      <w:r w:rsidR="00042941" w:rsidRPr="000B064E">
        <w:t>Generate Report</w:t>
      </w:r>
    </w:p>
    <w:p w14:paraId="1AA0FFDD" w14:textId="77777777" w:rsidR="004A49F0" w:rsidRPr="000B064E" w:rsidRDefault="004A49F0" w:rsidP="008E37D9">
      <w:pPr>
        <w:pStyle w:val="Heading3"/>
      </w:pPr>
      <w:bookmarkStart w:id="188" w:name="_Toc71901358"/>
      <w:r w:rsidRPr="000B064E">
        <w:t>8.2.</w:t>
      </w:r>
      <w:r w:rsidR="001221CA">
        <w:t>27</w:t>
      </w:r>
      <w:r w:rsidRPr="000B064E">
        <w:tab/>
      </w:r>
      <w:bookmarkStart w:id="189" w:name="Negotiation_Requests"/>
      <w:r w:rsidRPr="000B064E">
        <w:t>Negotiation Requests</w:t>
      </w:r>
      <w:bookmarkEnd w:id="189"/>
      <w:bookmarkEnd w:id="188"/>
    </w:p>
    <w:p w14:paraId="2D84865F" w14:textId="77777777" w:rsidR="004A49F0" w:rsidRPr="000B064E" w:rsidRDefault="002D3CAD" w:rsidP="004A49F0">
      <w:pPr>
        <w:numPr>
          <w:ilvl w:val="0"/>
          <w:numId w:val="12"/>
        </w:numPr>
      </w:pPr>
      <w:hyperlink r:id="rId105" w:history="1">
        <w:r w:rsidR="004A49F0" w:rsidRPr="000B064E">
          <w:rPr>
            <w:rStyle w:val="Hyperlink"/>
          </w:rPr>
          <w:t>m41654@att.com</w:t>
        </w:r>
      </w:hyperlink>
      <w:r w:rsidR="004A49F0" w:rsidRPr="000B064E">
        <w:t xml:space="preserve"> </w:t>
      </w:r>
    </w:p>
    <w:p w14:paraId="5023B01F" w14:textId="77777777" w:rsidR="00117021" w:rsidRPr="000B064E" w:rsidRDefault="00A32F6C" w:rsidP="008E37D9">
      <w:pPr>
        <w:pStyle w:val="Heading3"/>
      </w:pPr>
      <w:bookmarkStart w:id="190" w:name="_Toc71901359"/>
      <w:r w:rsidRPr="000B064E">
        <w:t>8</w:t>
      </w:r>
      <w:r w:rsidR="00117021" w:rsidRPr="000B064E">
        <w:t>.2.</w:t>
      </w:r>
      <w:r w:rsidR="001221CA">
        <w:t>28</w:t>
      </w:r>
      <w:r w:rsidR="00117021" w:rsidRPr="000B064E">
        <w:tab/>
      </w:r>
      <w:bookmarkStart w:id="191" w:name="NENA"/>
      <w:r w:rsidR="00117021" w:rsidRPr="000B064E">
        <w:t>NENA</w:t>
      </w:r>
      <w:bookmarkEnd w:id="191"/>
      <w:bookmarkEnd w:id="190"/>
    </w:p>
    <w:p w14:paraId="0428654A" w14:textId="77777777" w:rsidR="00042941" w:rsidRPr="000B064E" w:rsidRDefault="002D3CAD" w:rsidP="003F67EF">
      <w:pPr>
        <w:numPr>
          <w:ilvl w:val="0"/>
          <w:numId w:val="7"/>
        </w:numPr>
      </w:pPr>
      <w:hyperlink r:id="rId106" w:history="1">
        <w:r w:rsidR="00117021" w:rsidRPr="000B064E">
          <w:rPr>
            <w:rStyle w:val="Hyperlink"/>
          </w:rPr>
          <w:t>https://www.nena.org/</w:t>
        </w:r>
      </w:hyperlink>
      <w:r w:rsidR="00117021" w:rsidRPr="000B064E">
        <w:t xml:space="preserve"> </w:t>
      </w:r>
    </w:p>
    <w:p w14:paraId="1CC27B10" w14:textId="77777777" w:rsidR="00345A7C" w:rsidRPr="000B064E" w:rsidRDefault="00A32F6C" w:rsidP="008E37D9">
      <w:pPr>
        <w:pStyle w:val="Heading3"/>
      </w:pPr>
      <w:bookmarkStart w:id="192" w:name="_Toc71901360"/>
      <w:r w:rsidRPr="000B064E">
        <w:t>8</w:t>
      </w:r>
      <w:r w:rsidR="00345A7C" w:rsidRPr="000B064E">
        <w:t>.2.</w:t>
      </w:r>
      <w:r w:rsidR="001221CA">
        <w:t>29</w:t>
      </w:r>
      <w:r w:rsidR="00345A7C" w:rsidRPr="000B064E">
        <w:tab/>
      </w:r>
      <w:bookmarkStart w:id="193" w:name="NENA_CID"/>
      <w:r w:rsidR="00345A7C" w:rsidRPr="000B064E">
        <w:t>NENA CID</w:t>
      </w:r>
      <w:bookmarkEnd w:id="193"/>
      <w:bookmarkEnd w:id="192"/>
    </w:p>
    <w:p w14:paraId="6BF7CA9C" w14:textId="77777777" w:rsidR="00F443FE" w:rsidRDefault="002D3CAD" w:rsidP="004E386D">
      <w:pPr>
        <w:numPr>
          <w:ilvl w:val="0"/>
          <w:numId w:val="7"/>
        </w:numPr>
      </w:pPr>
      <w:hyperlink r:id="rId107" w:history="1">
        <w:r w:rsidR="00345A7C" w:rsidRPr="000B064E">
          <w:rPr>
            <w:rStyle w:val="Hyperlink"/>
          </w:rPr>
          <w:t>http://companyid.nena.org/</w:t>
        </w:r>
      </w:hyperlink>
      <w:r w:rsidR="00345A7C" w:rsidRPr="000B064E">
        <w:t xml:space="preserve"> </w:t>
      </w:r>
    </w:p>
    <w:p w14:paraId="1C24AC8C" w14:textId="77777777" w:rsidR="009723DE" w:rsidRDefault="009723DE" w:rsidP="009723DE">
      <w:pPr>
        <w:pStyle w:val="Heading3"/>
      </w:pPr>
      <w:bookmarkStart w:id="194" w:name="_Toc71901361"/>
      <w:r>
        <w:t>8.2.</w:t>
      </w:r>
      <w:r w:rsidR="001221CA">
        <w:t>30</w:t>
      </w:r>
      <w:r>
        <w:tab/>
      </w:r>
      <w:bookmarkStart w:id="195" w:name="AESP_Transition_Planning_Form"/>
      <w:r>
        <w:t>Network Transition Planning form</w:t>
      </w:r>
      <w:bookmarkEnd w:id="195"/>
      <w:bookmarkEnd w:id="194"/>
    </w:p>
    <w:p w14:paraId="45FC43A9" w14:textId="77777777" w:rsidR="0049554A" w:rsidRPr="000B064E" w:rsidRDefault="002D3CAD" w:rsidP="0049554A">
      <w:hyperlink r:id="rId108" w:history="1">
        <w:r w:rsidR="0049554A" w:rsidRPr="000B064E">
          <w:rPr>
            <w:rStyle w:val="Hyperlink"/>
          </w:rPr>
          <w:t>AT&amp;T Prime Access</w:t>
        </w:r>
      </w:hyperlink>
    </w:p>
    <w:p w14:paraId="79BC8B33" w14:textId="77777777" w:rsidR="0049554A" w:rsidRPr="000B064E" w:rsidRDefault="0049554A" w:rsidP="0049554A">
      <w:pPr>
        <w:numPr>
          <w:ilvl w:val="0"/>
          <w:numId w:val="36"/>
        </w:numPr>
      </w:pPr>
      <w:r w:rsidRPr="000B064E">
        <w:t>Select Products &amp; Services</w:t>
      </w:r>
    </w:p>
    <w:p w14:paraId="51351771" w14:textId="77777777" w:rsidR="0049554A" w:rsidRPr="000B064E" w:rsidRDefault="0049554A" w:rsidP="0049554A">
      <w:pPr>
        <w:numPr>
          <w:ilvl w:val="0"/>
          <w:numId w:val="36"/>
        </w:numPr>
      </w:pPr>
      <w:r w:rsidRPr="000B064E">
        <w:t xml:space="preserve">Select </w:t>
      </w:r>
      <w:r>
        <w:t>911 AESP</w:t>
      </w:r>
    </w:p>
    <w:p w14:paraId="7CD123E3" w14:textId="77777777" w:rsidR="0049554A" w:rsidRDefault="0049554A" w:rsidP="0049554A">
      <w:pPr>
        <w:numPr>
          <w:ilvl w:val="0"/>
          <w:numId w:val="36"/>
        </w:numPr>
      </w:pPr>
      <w:r>
        <w:t>Link to forms for 911 AESPs</w:t>
      </w:r>
    </w:p>
    <w:p w14:paraId="7E5AB37F" w14:textId="77777777" w:rsidR="0049554A" w:rsidRPr="000B064E" w:rsidRDefault="0049554A" w:rsidP="0049554A">
      <w:pPr>
        <w:numPr>
          <w:ilvl w:val="0"/>
          <w:numId w:val="36"/>
        </w:numPr>
      </w:pPr>
      <w:r>
        <w:t xml:space="preserve">Select Network Transition Planning </w:t>
      </w:r>
      <w:r w:rsidR="007B7774">
        <w:t xml:space="preserve">form </w:t>
      </w:r>
      <w:r>
        <w:t>(Word Document)</w:t>
      </w:r>
    </w:p>
    <w:p w14:paraId="78A50F09" w14:textId="77777777" w:rsidR="0049554A" w:rsidRDefault="0049554A" w:rsidP="0049554A"/>
    <w:p w14:paraId="6F3ECEDE" w14:textId="77777777" w:rsidR="0049554A" w:rsidRPr="000B064E" w:rsidRDefault="002D3CAD" w:rsidP="0049554A">
      <w:hyperlink r:id="rId109" w:history="1">
        <w:r w:rsidR="0049554A" w:rsidRPr="000B064E">
          <w:rPr>
            <w:rStyle w:val="Hyperlink"/>
          </w:rPr>
          <w:t>CLEC Online</w:t>
        </w:r>
      </w:hyperlink>
    </w:p>
    <w:p w14:paraId="57930B90" w14:textId="77777777" w:rsidR="0049554A" w:rsidRPr="000B064E" w:rsidRDefault="0049554A" w:rsidP="0049554A">
      <w:pPr>
        <w:numPr>
          <w:ilvl w:val="0"/>
          <w:numId w:val="26"/>
        </w:numPr>
      </w:pPr>
      <w:r w:rsidRPr="000B064E">
        <w:t>Select CLEC Handbook</w:t>
      </w:r>
    </w:p>
    <w:p w14:paraId="3F2F8953" w14:textId="77777777" w:rsidR="0049554A" w:rsidRPr="000B064E" w:rsidRDefault="0049554A" w:rsidP="0049554A">
      <w:pPr>
        <w:numPr>
          <w:ilvl w:val="0"/>
          <w:numId w:val="26"/>
        </w:numPr>
      </w:pPr>
      <w:r w:rsidRPr="000B064E">
        <w:t>Select the appropriate Region</w:t>
      </w:r>
    </w:p>
    <w:p w14:paraId="1DB41237" w14:textId="77777777" w:rsidR="0049554A" w:rsidRDefault="0049554A" w:rsidP="0049554A">
      <w:pPr>
        <w:numPr>
          <w:ilvl w:val="0"/>
          <w:numId w:val="26"/>
        </w:numPr>
      </w:pPr>
      <w:r w:rsidRPr="000B064E">
        <w:t>Select Forms &amp; Exhibits</w:t>
      </w:r>
    </w:p>
    <w:p w14:paraId="202B9263" w14:textId="77777777" w:rsidR="0049554A" w:rsidRDefault="0049554A" w:rsidP="0049554A">
      <w:pPr>
        <w:numPr>
          <w:ilvl w:val="0"/>
          <w:numId w:val="26"/>
        </w:numPr>
      </w:pPr>
      <w:r>
        <w:t>Select 911</w:t>
      </w:r>
    </w:p>
    <w:p w14:paraId="429BA19A" w14:textId="77777777" w:rsidR="00CE718A" w:rsidRPr="000B064E" w:rsidRDefault="00CE718A" w:rsidP="0049554A">
      <w:pPr>
        <w:numPr>
          <w:ilvl w:val="0"/>
          <w:numId w:val="26"/>
        </w:numPr>
      </w:pPr>
      <w:r>
        <w:t>Select Link to forms for 911 AESPs (omit this step in Midwest Region)</w:t>
      </w:r>
    </w:p>
    <w:p w14:paraId="67936F47" w14:textId="77777777" w:rsidR="00C97FD1" w:rsidRDefault="0049554A" w:rsidP="00481486">
      <w:pPr>
        <w:numPr>
          <w:ilvl w:val="0"/>
          <w:numId w:val="26"/>
        </w:numPr>
      </w:pPr>
      <w:r>
        <w:t xml:space="preserve">Select </w:t>
      </w:r>
      <w:r w:rsidR="00481486">
        <w:t>Network Transition Planning form</w:t>
      </w:r>
      <w:r>
        <w:t xml:space="preserve"> </w:t>
      </w:r>
      <w:r w:rsidR="00CE718A">
        <w:t>(Word Document)</w:t>
      </w:r>
    </w:p>
    <w:p w14:paraId="1E20EAEF" w14:textId="77777777" w:rsidR="00C97FD1" w:rsidRDefault="00C97FD1">
      <w:r>
        <w:br w:type="page"/>
      </w:r>
    </w:p>
    <w:p w14:paraId="6FE19B21" w14:textId="77777777" w:rsidR="009723DE" w:rsidRPr="009723DE" w:rsidRDefault="009723DE" w:rsidP="00C97FD1"/>
    <w:p w14:paraId="3D0925B1" w14:textId="77777777" w:rsidR="00A02D01" w:rsidRPr="000B064E" w:rsidRDefault="00A32F6C" w:rsidP="008E37D9">
      <w:pPr>
        <w:pStyle w:val="Heading3"/>
      </w:pPr>
      <w:bookmarkStart w:id="196" w:name="_Toc71901362"/>
      <w:r w:rsidRPr="000B064E">
        <w:t>8</w:t>
      </w:r>
      <w:r w:rsidR="00A02D01" w:rsidRPr="000B064E">
        <w:t>.2.</w:t>
      </w:r>
      <w:r w:rsidR="001221CA">
        <w:t>31</w:t>
      </w:r>
      <w:r w:rsidR="009F402A" w:rsidRPr="000B064E">
        <w:tab/>
      </w:r>
      <w:bookmarkStart w:id="197" w:name="New_NPANXX_Form"/>
      <w:r w:rsidR="009F402A" w:rsidRPr="000B064E">
        <w:t>New NPANXX Request Form</w:t>
      </w:r>
      <w:bookmarkEnd w:id="197"/>
      <w:bookmarkEnd w:id="196"/>
    </w:p>
    <w:p w14:paraId="22F7D5F0" w14:textId="77777777" w:rsidR="00A02D01" w:rsidRPr="000B064E" w:rsidRDefault="002C0892" w:rsidP="00A02D01">
      <w:r w:rsidRPr="000B064E">
        <w:t xml:space="preserve">For </w:t>
      </w:r>
      <w:hyperlink r:id="rId110" w:history="1">
        <w:r w:rsidR="00A02D01" w:rsidRPr="000B064E">
          <w:rPr>
            <w:rStyle w:val="Hyperlink"/>
          </w:rPr>
          <w:t>CLEC Online</w:t>
        </w:r>
      </w:hyperlink>
    </w:p>
    <w:p w14:paraId="18D71B7A" w14:textId="77777777" w:rsidR="00A02D01" w:rsidRPr="000B064E" w:rsidRDefault="00A02D01" w:rsidP="00002AB0">
      <w:pPr>
        <w:numPr>
          <w:ilvl w:val="0"/>
          <w:numId w:val="7"/>
        </w:numPr>
      </w:pPr>
      <w:r w:rsidRPr="000B064E">
        <w:t>Select CLEC Handbook</w:t>
      </w:r>
    </w:p>
    <w:p w14:paraId="0F45CF25" w14:textId="77777777" w:rsidR="00A02D01" w:rsidRPr="000B064E" w:rsidRDefault="00A02D01" w:rsidP="00002AB0">
      <w:pPr>
        <w:numPr>
          <w:ilvl w:val="0"/>
          <w:numId w:val="7"/>
        </w:numPr>
      </w:pPr>
      <w:r w:rsidRPr="000B064E">
        <w:t xml:space="preserve">Select </w:t>
      </w:r>
      <w:r w:rsidR="0048130A" w:rsidRPr="000B064E">
        <w:t xml:space="preserve">the appropriate </w:t>
      </w:r>
      <w:r w:rsidRPr="000B064E">
        <w:t>Region</w:t>
      </w:r>
    </w:p>
    <w:p w14:paraId="04287E49" w14:textId="77777777" w:rsidR="00A02D01" w:rsidRPr="000B064E" w:rsidRDefault="00A02D01" w:rsidP="00002AB0">
      <w:pPr>
        <w:numPr>
          <w:ilvl w:val="0"/>
          <w:numId w:val="7"/>
        </w:numPr>
      </w:pPr>
      <w:r w:rsidRPr="000B064E">
        <w:t>Select Forms &amp; Exhibits</w:t>
      </w:r>
    </w:p>
    <w:p w14:paraId="208160B5" w14:textId="77777777" w:rsidR="00A02D01" w:rsidRPr="000B064E" w:rsidRDefault="00A02D01" w:rsidP="00002AB0">
      <w:pPr>
        <w:numPr>
          <w:ilvl w:val="0"/>
          <w:numId w:val="7"/>
        </w:numPr>
      </w:pPr>
      <w:r w:rsidRPr="000B064E">
        <w:t>Select 911</w:t>
      </w:r>
    </w:p>
    <w:p w14:paraId="1E67BD59" w14:textId="77777777" w:rsidR="00A02D01" w:rsidRPr="000B064E" w:rsidRDefault="002C0892" w:rsidP="00002AB0">
      <w:pPr>
        <w:numPr>
          <w:ilvl w:val="0"/>
          <w:numId w:val="7"/>
        </w:numPr>
      </w:pPr>
      <w:r w:rsidRPr="000B064E">
        <w:t>Select New NPANXX Request</w:t>
      </w:r>
    </w:p>
    <w:p w14:paraId="0CD7BEA6" w14:textId="77777777" w:rsidR="004E344F" w:rsidRPr="000B064E" w:rsidRDefault="00A108A1" w:rsidP="00002AB0">
      <w:pPr>
        <w:numPr>
          <w:ilvl w:val="0"/>
          <w:numId w:val="7"/>
        </w:numPr>
      </w:pPr>
      <w:r w:rsidRPr="000B064E">
        <w:t xml:space="preserve">For Southeast and Southwest Regions, </w:t>
      </w:r>
      <w:r w:rsidR="000D11E5" w:rsidRPr="000B064E">
        <w:t xml:space="preserve">select </w:t>
      </w:r>
      <w:r w:rsidR="004E344F" w:rsidRPr="000B064E">
        <w:t xml:space="preserve">New NPANXX Request </w:t>
      </w:r>
      <w:r w:rsidR="000D11E5" w:rsidRPr="000B064E">
        <w:t>again)</w:t>
      </w:r>
    </w:p>
    <w:p w14:paraId="4BB9AC70" w14:textId="77777777" w:rsidR="000D11E5" w:rsidRPr="000B064E" w:rsidRDefault="00A108A1" w:rsidP="00002AB0">
      <w:pPr>
        <w:numPr>
          <w:ilvl w:val="0"/>
          <w:numId w:val="7"/>
        </w:numPr>
      </w:pPr>
      <w:r w:rsidRPr="000B064E">
        <w:t xml:space="preserve">For </w:t>
      </w:r>
      <w:r w:rsidR="000D11E5" w:rsidRPr="000B064E">
        <w:t>West region</w:t>
      </w:r>
      <w:r w:rsidRPr="000B064E">
        <w:t xml:space="preserve">, do not use the link.  Instead, </w:t>
      </w:r>
      <w:r w:rsidR="000D11E5" w:rsidRPr="000B064E">
        <w:t xml:space="preserve">send an email request to the mailbox listed below the </w:t>
      </w:r>
      <w:r w:rsidR="009F3557" w:rsidRPr="000B064E">
        <w:t xml:space="preserve">New NPANXX Request </w:t>
      </w:r>
      <w:r w:rsidR="000D11E5" w:rsidRPr="000B064E">
        <w:t>link)</w:t>
      </w:r>
    </w:p>
    <w:p w14:paraId="2D191F21" w14:textId="77777777" w:rsidR="002C0892" w:rsidRPr="000B064E" w:rsidRDefault="002C0892" w:rsidP="002C0892"/>
    <w:p w14:paraId="37CBF1AE" w14:textId="77777777" w:rsidR="009F402A" w:rsidRPr="000B064E" w:rsidRDefault="002C0892" w:rsidP="002C0892">
      <w:r w:rsidRPr="000B064E">
        <w:t xml:space="preserve">For </w:t>
      </w:r>
      <w:hyperlink r:id="rId111" w:history="1">
        <w:r w:rsidRPr="000B064E">
          <w:rPr>
            <w:rStyle w:val="Hyperlink"/>
          </w:rPr>
          <w:t>AT&amp;T Prime Access</w:t>
        </w:r>
      </w:hyperlink>
    </w:p>
    <w:p w14:paraId="26037EFF" w14:textId="77777777" w:rsidR="009F402A" w:rsidRPr="000B064E" w:rsidRDefault="009F402A" w:rsidP="00002AB0">
      <w:pPr>
        <w:numPr>
          <w:ilvl w:val="0"/>
          <w:numId w:val="7"/>
        </w:numPr>
      </w:pPr>
      <w:r w:rsidRPr="000B064E">
        <w:t>Select Products &amp; Services</w:t>
      </w:r>
    </w:p>
    <w:p w14:paraId="6F2BCDDB" w14:textId="77777777" w:rsidR="009F402A" w:rsidRPr="000B064E" w:rsidRDefault="009F402A" w:rsidP="00002AB0">
      <w:pPr>
        <w:numPr>
          <w:ilvl w:val="0"/>
          <w:numId w:val="7"/>
        </w:numPr>
      </w:pPr>
      <w:r w:rsidRPr="000B064E">
        <w:t>Select Wireless</w:t>
      </w:r>
      <w:r w:rsidR="004E344F" w:rsidRPr="000B064E">
        <w:t xml:space="preserve"> or IVP as appropriate</w:t>
      </w:r>
    </w:p>
    <w:p w14:paraId="7E8546DC" w14:textId="331FF884" w:rsidR="009F402A" w:rsidRDefault="009F402A" w:rsidP="00002AB0">
      <w:pPr>
        <w:numPr>
          <w:ilvl w:val="0"/>
          <w:numId w:val="7"/>
        </w:numPr>
      </w:pPr>
      <w:r w:rsidRPr="000B064E">
        <w:t>Select 911</w:t>
      </w:r>
    </w:p>
    <w:p w14:paraId="6C8DB345" w14:textId="5274DE2D" w:rsidR="005A4508" w:rsidRDefault="00122BC0" w:rsidP="005A4508">
      <w:pPr>
        <w:ind w:left="360"/>
      </w:pPr>
      <w:r>
        <w:t>SE Region</w:t>
      </w:r>
    </w:p>
    <w:p w14:paraId="687C5304" w14:textId="6B1E08CE" w:rsidR="00122BC0" w:rsidRDefault="00122BC0" w:rsidP="0036109C">
      <w:pPr>
        <w:numPr>
          <w:ilvl w:val="0"/>
          <w:numId w:val="7"/>
        </w:numPr>
      </w:pPr>
      <w:r>
        <w:t>Select SE New NPANXX Request</w:t>
      </w:r>
    </w:p>
    <w:p w14:paraId="352A92C5" w14:textId="42E38301" w:rsidR="00677CD8" w:rsidRDefault="00677CD8" w:rsidP="0036109C">
      <w:pPr>
        <w:numPr>
          <w:ilvl w:val="0"/>
          <w:numId w:val="7"/>
        </w:numPr>
      </w:pPr>
      <w:r>
        <w:t>Select SE New NPANXX Request (Word document)</w:t>
      </w:r>
    </w:p>
    <w:p w14:paraId="170F84C5" w14:textId="71ECD52E" w:rsidR="00122BC0" w:rsidRDefault="00122BC0" w:rsidP="005A4508">
      <w:pPr>
        <w:ind w:left="360"/>
      </w:pPr>
      <w:r>
        <w:t>SW Region</w:t>
      </w:r>
    </w:p>
    <w:p w14:paraId="25BB4936" w14:textId="4169B507" w:rsidR="00122BC0" w:rsidRPr="000B064E" w:rsidRDefault="00122BC0" w:rsidP="0036109C">
      <w:pPr>
        <w:ind w:left="360"/>
      </w:pPr>
      <w:r>
        <w:tab/>
        <w:t xml:space="preserve">Select </w:t>
      </w:r>
      <w:r w:rsidR="002A77E0">
        <w:t>SW – New NPANXX Request</w:t>
      </w:r>
    </w:p>
    <w:p w14:paraId="59FC734F" w14:textId="45F213AB" w:rsidR="009F402A" w:rsidRDefault="009F402A" w:rsidP="00002AB0">
      <w:pPr>
        <w:numPr>
          <w:ilvl w:val="0"/>
          <w:numId w:val="7"/>
        </w:numPr>
      </w:pPr>
      <w:r w:rsidRPr="000B064E">
        <w:t>Select</w:t>
      </w:r>
      <w:r w:rsidR="00F87EFE" w:rsidRPr="000B064E">
        <w:t xml:space="preserve"> </w:t>
      </w:r>
      <w:r w:rsidR="00980683">
        <w:t>SW New NPANXX Request (Excel document)</w:t>
      </w:r>
    </w:p>
    <w:p w14:paraId="2A3AE8CE" w14:textId="426B813F" w:rsidR="00980683" w:rsidRPr="000B064E" w:rsidRDefault="00980683" w:rsidP="0036109C">
      <w:pPr>
        <w:ind w:left="360"/>
      </w:pPr>
      <w:r>
        <w:t>West Region</w:t>
      </w:r>
    </w:p>
    <w:p w14:paraId="44E0949C" w14:textId="716A4E36" w:rsidR="00A02D01" w:rsidRPr="000B064E" w:rsidRDefault="00376B34" w:rsidP="00002AB0">
      <w:pPr>
        <w:numPr>
          <w:ilvl w:val="0"/>
          <w:numId w:val="7"/>
        </w:numPr>
      </w:pPr>
      <w:r w:rsidRPr="0036109C">
        <w:t>send an email request to ca911datasupport@att.com</w:t>
      </w:r>
      <w:r w:rsidRPr="000B064E" w:rsidDel="00376B34">
        <w:t xml:space="preserve"> </w:t>
      </w:r>
    </w:p>
    <w:p w14:paraId="76B208A0" w14:textId="77777777" w:rsidR="001126FC" w:rsidRPr="000B064E" w:rsidRDefault="00A32F6C" w:rsidP="008E37D9">
      <w:pPr>
        <w:pStyle w:val="Heading3"/>
      </w:pPr>
      <w:bookmarkStart w:id="198" w:name="_Toc71901363"/>
      <w:r w:rsidRPr="000B064E">
        <w:t>8</w:t>
      </w:r>
      <w:r w:rsidR="001126FC" w:rsidRPr="000B064E">
        <w:t>.2.</w:t>
      </w:r>
      <w:r w:rsidR="001221CA">
        <w:t>32</w:t>
      </w:r>
      <w:r w:rsidR="001126FC" w:rsidRPr="000B064E">
        <w:tab/>
      </w:r>
      <w:bookmarkStart w:id="199" w:name="PBX_Locate"/>
      <w:r w:rsidR="001126FC" w:rsidRPr="000B064E">
        <w:t>PBX Locate</w:t>
      </w:r>
      <w:bookmarkEnd w:id="199"/>
      <w:bookmarkEnd w:id="198"/>
    </w:p>
    <w:p w14:paraId="2701C7CE" w14:textId="77777777" w:rsidR="001126FC" w:rsidRPr="000B064E" w:rsidRDefault="002D3CAD" w:rsidP="001126FC">
      <w:hyperlink r:id="rId112" w:history="1">
        <w:r w:rsidR="001126FC" w:rsidRPr="000B064E">
          <w:rPr>
            <w:rStyle w:val="Hyperlink"/>
          </w:rPr>
          <w:t>CLEC Online</w:t>
        </w:r>
      </w:hyperlink>
    </w:p>
    <w:p w14:paraId="0A5AF00C" w14:textId="77777777" w:rsidR="001126FC" w:rsidRPr="000B064E" w:rsidRDefault="001126FC" w:rsidP="00002AB0">
      <w:pPr>
        <w:numPr>
          <w:ilvl w:val="0"/>
          <w:numId w:val="7"/>
        </w:numPr>
      </w:pPr>
      <w:r w:rsidRPr="000B064E">
        <w:t>Select CLEC Handbook</w:t>
      </w:r>
    </w:p>
    <w:p w14:paraId="5DB7B767" w14:textId="77777777" w:rsidR="001126FC" w:rsidRPr="000B064E" w:rsidRDefault="001126FC" w:rsidP="00002AB0">
      <w:pPr>
        <w:numPr>
          <w:ilvl w:val="0"/>
          <w:numId w:val="7"/>
        </w:numPr>
      </w:pPr>
      <w:r w:rsidRPr="000B064E">
        <w:t xml:space="preserve">Select </w:t>
      </w:r>
      <w:r w:rsidR="00886E09" w:rsidRPr="000B064E">
        <w:t xml:space="preserve">the </w:t>
      </w:r>
      <w:r w:rsidRPr="000B064E">
        <w:t>Southeast Region</w:t>
      </w:r>
    </w:p>
    <w:p w14:paraId="6C03C95A" w14:textId="77777777" w:rsidR="001126FC" w:rsidRPr="000B064E" w:rsidRDefault="001126FC" w:rsidP="00002AB0">
      <w:pPr>
        <w:numPr>
          <w:ilvl w:val="0"/>
          <w:numId w:val="7"/>
        </w:numPr>
      </w:pPr>
      <w:r w:rsidRPr="000B064E">
        <w:t>Select Forms &amp; Exhibits</w:t>
      </w:r>
    </w:p>
    <w:p w14:paraId="685060DA" w14:textId="77777777" w:rsidR="001126FC" w:rsidRPr="000B064E" w:rsidRDefault="001126FC" w:rsidP="00002AB0">
      <w:pPr>
        <w:numPr>
          <w:ilvl w:val="0"/>
          <w:numId w:val="7"/>
        </w:numPr>
      </w:pPr>
      <w:r w:rsidRPr="000B064E">
        <w:t>Select 911</w:t>
      </w:r>
    </w:p>
    <w:p w14:paraId="6EA07F68" w14:textId="77777777" w:rsidR="001126FC" w:rsidRPr="000B064E" w:rsidRDefault="001126FC" w:rsidP="00002AB0">
      <w:pPr>
        <w:numPr>
          <w:ilvl w:val="0"/>
          <w:numId w:val="7"/>
        </w:numPr>
      </w:pPr>
      <w:r w:rsidRPr="000B064E">
        <w:t>Select SE 911 “Locate” Form RF-1187</w:t>
      </w:r>
    </w:p>
    <w:p w14:paraId="1E44AE6C" w14:textId="77777777" w:rsidR="00D77610" w:rsidRPr="000B064E" w:rsidRDefault="00D77610" w:rsidP="00D77610">
      <w:r w:rsidRPr="000B064E">
        <w:br w:type="page"/>
      </w:r>
    </w:p>
    <w:p w14:paraId="4BE41F9A" w14:textId="77777777" w:rsidR="00132AB3" w:rsidRPr="000B064E" w:rsidRDefault="00A32F6C" w:rsidP="008E37D9">
      <w:pPr>
        <w:pStyle w:val="Heading3"/>
      </w:pPr>
      <w:bookmarkStart w:id="200" w:name="_Toc71901364"/>
      <w:r w:rsidRPr="000B064E">
        <w:t>8</w:t>
      </w:r>
      <w:r w:rsidR="00132AB3" w:rsidRPr="000B064E">
        <w:t>.2.</w:t>
      </w:r>
      <w:r w:rsidR="001221CA">
        <w:t>33</w:t>
      </w:r>
      <w:r w:rsidR="00132AB3" w:rsidRPr="000B064E">
        <w:tab/>
      </w:r>
      <w:bookmarkStart w:id="201" w:name="OSS_Applications_and_Tools"/>
      <w:r w:rsidR="00132AB3" w:rsidRPr="000B064E">
        <w:t>OSS, Applications, and Tools – User Guide</w:t>
      </w:r>
      <w:bookmarkEnd w:id="201"/>
      <w:bookmarkEnd w:id="200"/>
    </w:p>
    <w:p w14:paraId="099D43E5" w14:textId="77777777" w:rsidR="00132AB3" w:rsidRPr="000B064E" w:rsidRDefault="00730610" w:rsidP="00132AB3">
      <w:r w:rsidRPr="000B064E">
        <w:t xml:space="preserve">From </w:t>
      </w:r>
      <w:hyperlink r:id="rId113" w:history="1">
        <w:r w:rsidR="00132AB3" w:rsidRPr="000B064E">
          <w:rPr>
            <w:rStyle w:val="Hyperlink"/>
          </w:rPr>
          <w:t>CLEC Online</w:t>
        </w:r>
      </w:hyperlink>
    </w:p>
    <w:p w14:paraId="71425FB6" w14:textId="77777777" w:rsidR="00132AB3" w:rsidRPr="000B064E" w:rsidRDefault="00132AB3" w:rsidP="00002AB0">
      <w:pPr>
        <w:numPr>
          <w:ilvl w:val="0"/>
          <w:numId w:val="7"/>
        </w:numPr>
      </w:pPr>
      <w:r w:rsidRPr="000B064E">
        <w:t>Select Getting Started from the left-hand column of the home page</w:t>
      </w:r>
    </w:p>
    <w:p w14:paraId="1A5EB9D0" w14:textId="77777777" w:rsidR="008F6192" w:rsidRPr="000B064E" w:rsidRDefault="008F6192" w:rsidP="00002AB0">
      <w:pPr>
        <w:numPr>
          <w:ilvl w:val="0"/>
          <w:numId w:val="7"/>
        </w:numPr>
      </w:pPr>
      <w:r w:rsidRPr="000B064E">
        <w:t>Select Operations Support Systems</w:t>
      </w:r>
    </w:p>
    <w:p w14:paraId="3F0B1B3B" w14:textId="77777777" w:rsidR="00323089" w:rsidRPr="000B064E" w:rsidRDefault="008F6192" w:rsidP="00002AB0">
      <w:pPr>
        <w:numPr>
          <w:ilvl w:val="0"/>
          <w:numId w:val="7"/>
        </w:numPr>
      </w:pPr>
      <w:r w:rsidRPr="000B064E">
        <w:t>Select OSS, Applications, and Tools – User Guide</w:t>
      </w:r>
    </w:p>
    <w:p w14:paraId="282088E4" w14:textId="77777777" w:rsidR="008F6192" w:rsidRPr="000B064E" w:rsidRDefault="00323089" w:rsidP="00002AB0">
      <w:pPr>
        <w:numPr>
          <w:ilvl w:val="0"/>
          <w:numId w:val="7"/>
        </w:numPr>
      </w:pPr>
      <w:r w:rsidRPr="000B064E">
        <w:t>Select Access to OSS, Applications, and Tools – User Guide</w:t>
      </w:r>
      <w:r w:rsidR="008F6192" w:rsidRPr="000B064E">
        <w:t xml:space="preserve"> and look in Table of Contents for the section on 911 Tools</w:t>
      </w:r>
    </w:p>
    <w:p w14:paraId="0330603C" w14:textId="77777777" w:rsidR="00730610" w:rsidRPr="000B064E" w:rsidRDefault="00730610" w:rsidP="00BC2959"/>
    <w:p w14:paraId="71E88342" w14:textId="77777777" w:rsidR="00730610" w:rsidRPr="000B064E" w:rsidRDefault="00730610" w:rsidP="00BC2959">
      <w:pPr>
        <w:rPr>
          <w:rStyle w:val="Hyperlink"/>
        </w:rPr>
      </w:pPr>
      <w:r w:rsidRPr="000B064E">
        <w:t xml:space="preserve">From </w:t>
      </w:r>
      <w:hyperlink r:id="rId114" w:history="1">
        <w:r w:rsidRPr="000B064E">
          <w:rPr>
            <w:rStyle w:val="Hyperlink"/>
          </w:rPr>
          <w:t>AT&amp;T Prime Access</w:t>
        </w:r>
      </w:hyperlink>
    </w:p>
    <w:p w14:paraId="0000744B" w14:textId="77777777" w:rsidR="00730610" w:rsidRPr="000B064E" w:rsidRDefault="00173A0F" w:rsidP="002514F4">
      <w:pPr>
        <w:numPr>
          <w:ilvl w:val="0"/>
          <w:numId w:val="12"/>
        </w:numPr>
      </w:pPr>
      <w:r w:rsidRPr="000B064E">
        <w:t>Select Resource Library</w:t>
      </w:r>
    </w:p>
    <w:p w14:paraId="2C7A0849" w14:textId="77777777" w:rsidR="00173A0F" w:rsidRPr="000B064E" w:rsidRDefault="00173A0F" w:rsidP="002514F4">
      <w:pPr>
        <w:numPr>
          <w:ilvl w:val="0"/>
          <w:numId w:val="12"/>
        </w:numPr>
      </w:pPr>
      <w:r w:rsidRPr="000B064E">
        <w:t>Select OSS Applications and Tools – User Guide</w:t>
      </w:r>
    </w:p>
    <w:p w14:paraId="609CA459" w14:textId="77777777" w:rsidR="00BC2959" w:rsidRPr="000B064E" w:rsidRDefault="00173A0F" w:rsidP="004E386D">
      <w:pPr>
        <w:numPr>
          <w:ilvl w:val="0"/>
          <w:numId w:val="12"/>
        </w:numPr>
      </w:pPr>
      <w:r w:rsidRPr="000B064E">
        <w:t>Select Access to OSS, Applications, and Tools – User Guide</w:t>
      </w:r>
    </w:p>
    <w:p w14:paraId="7459CB10" w14:textId="77777777" w:rsidR="009B43F9" w:rsidRPr="000B064E" w:rsidRDefault="009B43F9" w:rsidP="008E37D9">
      <w:pPr>
        <w:pStyle w:val="Heading3"/>
      </w:pPr>
      <w:bookmarkStart w:id="202" w:name="_Toc71901365"/>
      <w:r w:rsidRPr="000B064E">
        <w:t>8.2.</w:t>
      </w:r>
      <w:r w:rsidR="001221CA" w:rsidRPr="000B064E">
        <w:t>3</w:t>
      </w:r>
      <w:r w:rsidR="001221CA">
        <w:t>4</w:t>
      </w:r>
      <w:r w:rsidRPr="000B064E">
        <w:tab/>
      </w:r>
      <w:bookmarkStart w:id="203" w:name="Project_Guidelines"/>
      <w:r w:rsidRPr="000B064E">
        <w:t>Project Guidelines</w:t>
      </w:r>
      <w:bookmarkEnd w:id="203"/>
      <w:bookmarkEnd w:id="202"/>
    </w:p>
    <w:p w14:paraId="33D011C2" w14:textId="77777777" w:rsidR="0064307F" w:rsidRPr="000B064E" w:rsidRDefault="002D3CAD" w:rsidP="0064307F">
      <w:hyperlink r:id="rId115" w:history="1">
        <w:r w:rsidR="0064307F" w:rsidRPr="000B064E">
          <w:rPr>
            <w:rStyle w:val="Hyperlink"/>
          </w:rPr>
          <w:t>AT&amp;T Prime Access</w:t>
        </w:r>
      </w:hyperlink>
    </w:p>
    <w:p w14:paraId="50461D83" w14:textId="77777777" w:rsidR="009B43F9" w:rsidRPr="000B064E" w:rsidRDefault="0064307F" w:rsidP="00E21EB4">
      <w:pPr>
        <w:numPr>
          <w:ilvl w:val="0"/>
          <w:numId w:val="59"/>
        </w:numPr>
      </w:pPr>
      <w:r w:rsidRPr="000B064E">
        <w:t>Select Resource Library</w:t>
      </w:r>
    </w:p>
    <w:p w14:paraId="2CE702DB" w14:textId="77777777" w:rsidR="0064307F" w:rsidRPr="000B064E" w:rsidRDefault="0064307F" w:rsidP="00E21EB4">
      <w:pPr>
        <w:numPr>
          <w:ilvl w:val="0"/>
          <w:numId w:val="59"/>
        </w:numPr>
      </w:pPr>
      <w:r w:rsidRPr="000B064E">
        <w:t>Select Ordering</w:t>
      </w:r>
    </w:p>
    <w:p w14:paraId="35656459" w14:textId="77777777" w:rsidR="0064307F" w:rsidRPr="000B064E" w:rsidRDefault="0064307F" w:rsidP="00E21EB4">
      <w:pPr>
        <w:numPr>
          <w:ilvl w:val="0"/>
          <w:numId w:val="59"/>
        </w:numPr>
      </w:pPr>
      <w:r w:rsidRPr="000B064E">
        <w:t>Select Project Criteria &amp; Standard Interval Guide</w:t>
      </w:r>
    </w:p>
    <w:p w14:paraId="0DC78D8A" w14:textId="77777777" w:rsidR="0064307F" w:rsidRPr="000B064E" w:rsidRDefault="0064307F" w:rsidP="00E21EB4">
      <w:pPr>
        <w:numPr>
          <w:ilvl w:val="0"/>
          <w:numId w:val="59"/>
        </w:numPr>
      </w:pPr>
      <w:r w:rsidRPr="000B064E">
        <w:t xml:space="preserve">Select 21 State Project Criteria </w:t>
      </w:r>
      <w:r w:rsidR="00B33E0E" w:rsidRPr="000B064E">
        <w:t>Guidelines</w:t>
      </w:r>
    </w:p>
    <w:p w14:paraId="3B8DAD7E" w14:textId="77777777" w:rsidR="007536E8" w:rsidRPr="000B064E" w:rsidRDefault="00A32F6C" w:rsidP="008E37D9">
      <w:pPr>
        <w:pStyle w:val="Heading3"/>
      </w:pPr>
      <w:bookmarkStart w:id="204" w:name="_Toc71901366"/>
      <w:r w:rsidRPr="000B064E">
        <w:t>8</w:t>
      </w:r>
      <w:r w:rsidR="007536E8" w:rsidRPr="000B064E">
        <w:t>.2.</w:t>
      </w:r>
      <w:r w:rsidR="001221CA">
        <w:t>35</w:t>
      </w:r>
      <w:r w:rsidR="007536E8" w:rsidRPr="000B064E">
        <w:tab/>
      </w:r>
      <w:bookmarkStart w:id="205" w:name="Selective_Router"/>
      <w:r w:rsidR="007536E8" w:rsidRPr="000B064E">
        <w:t>Selective Router</w:t>
      </w:r>
      <w:bookmarkEnd w:id="205"/>
      <w:bookmarkEnd w:id="204"/>
    </w:p>
    <w:p w14:paraId="454583C1" w14:textId="77777777" w:rsidR="007536E8" w:rsidRPr="000B064E" w:rsidRDefault="00330FF9" w:rsidP="007536E8">
      <w:r w:rsidRPr="000B064E">
        <w:t xml:space="preserve">From </w:t>
      </w:r>
      <w:hyperlink r:id="rId116" w:history="1">
        <w:r w:rsidR="007536E8" w:rsidRPr="000B064E">
          <w:rPr>
            <w:rStyle w:val="Hyperlink"/>
          </w:rPr>
          <w:t>CLEC Online</w:t>
        </w:r>
      </w:hyperlink>
    </w:p>
    <w:p w14:paraId="16DC59CF" w14:textId="77777777" w:rsidR="007536E8" w:rsidRPr="000B064E" w:rsidRDefault="007536E8" w:rsidP="00002AB0">
      <w:pPr>
        <w:numPr>
          <w:ilvl w:val="0"/>
          <w:numId w:val="6"/>
        </w:numPr>
      </w:pPr>
      <w:r w:rsidRPr="000B064E">
        <w:t>Select CLEC Handbook</w:t>
      </w:r>
    </w:p>
    <w:p w14:paraId="1E6E13BF" w14:textId="77777777" w:rsidR="007536E8" w:rsidRPr="000B064E" w:rsidRDefault="007536E8" w:rsidP="00002AB0">
      <w:pPr>
        <w:numPr>
          <w:ilvl w:val="0"/>
          <w:numId w:val="6"/>
        </w:numPr>
      </w:pPr>
      <w:r w:rsidRPr="000B064E">
        <w:t xml:space="preserve">Select </w:t>
      </w:r>
      <w:r w:rsidR="004E41AC" w:rsidRPr="000B064E">
        <w:t xml:space="preserve">the appropriate </w:t>
      </w:r>
      <w:r w:rsidRPr="000B064E">
        <w:t>Region</w:t>
      </w:r>
    </w:p>
    <w:p w14:paraId="7FF84D0A" w14:textId="77777777" w:rsidR="007536E8" w:rsidRPr="000B064E" w:rsidRDefault="007536E8" w:rsidP="00002AB0">
      <w:pPr>
        <w:numPr>
          <w:ilvl w:val="0"/>
          <w:numId w:val="6"/>
        </w:numPr>
      </w:pPr>
      <w:r w:rsidRPr="000B064E">
        <w:t>Select Guides/Tech Pubs</w:t>
      </w:r>
    </w:p>
    <w:p w14:paraId="73B083D9" w14:textId="77777777" w:rsidR="00284EB3" w:rsidRPr="000B064E" w:rsidRDefault="00284EB3" w:rsidP="00002AB0">
      <w:pPr>
        <w:numPr>
          <w:ilvl w:val="0"/>
          <w:numId w:val="6"/>
        </w:numPr>
      </w:pPr>
      <w:r w:rsidRPr="000B064E">
        <w:t>Select 911</w:t>
      </w:r>
    </w:p>
    <w:p w14:paraId="55BF088D" w14:textId="77777777" w:rsidR="00C140F8" w:rsidRPr="000B064E" w:rsidRDefault="00481B57" w:rsidP="00002AB0">
      <w:pPr>
        <w:numPr>
          <w:ilvl w:val="0"/>
          <w:numId w:val="6"/>
        </w:numPr>
      </w:pPr>
      <w:r w:rsidRPr="000B064E">
        <w:t>Select Selective Router Table</w:t>
      </w:r>
    </w:p>
    <w:p w14:paraId="1CB7F8A5" w14:textId="77777777" w:rsidR="00CB1D0D" w:rsidRPr="000B064E" w:rsidRDefault="00CB1D0D" w:rsidP="00002AB0">
      <w:pPr>
        <w:numPr>
          <w:ilvl w:val="0"/>
          <w:numId w:val="6"/>
        </w:numPr>
      </w:pPr>
      <w:r w:rsidRPr="000B064E">
        <w:t xml:space="preserve">Note:  </w:t>
      </w:r>
      <w:r w:rsidR="00FE5531" w:rsidRPr="000B064E">
        <w:t xml:space="preserve">The </w:t>
      </w:r>
      <w:r w:rsidRPr="000B064E">
        <w:t>West and Southeast Region</w:t>
      </w:r>
      <w:r w:rsidR="00FE5531" w:rsidRPr="000B064E">
        <w:t>s</w:t>
      </w:r>
      <w:r w:rsidRPr="000B064E">
        <w:t xml:space="preserve"> have related documentation that </w:t>
      </w:r>
      <w:r w:rsidR="00FE5531" w:rsidRPr="000B064E">
        <w:t xml:space="preserve">is </w:t>
      </w:r>
      <w:r w:rsidRPr="000B064E">
        <w:t xml:space="preserve">also </w:t>
      </w:r>
      <w:r w:rsidR="00FE5531" w:rsidRPr="000B064E">
        <w:t>located</w:t>
      </w:r>
      <w:r w:rsidRPr="000B064E">
        <w:t xml:space="preserve"> under the Selective Router heading</w:t>
      </w:r>
    </w:p>
    <w:p w14:paraId="58CA893D" w14:textId="77777777" w:rsidR="00330FF9" w:rsidRPr="000B064E" w:rsidRDefault="00330FF9" w:rsidP="002514F4"/>
    <w:p w14:paraId="6CFFC4F2" w14:textId="77777777" w:rsidR="00330FF9" w:rsidRPr="000B064E" w:rsidRDefault="00330FF9" w:rsidP="00330FF9">
      <w:r w:rsidRPr="000B064E">
        <w:t xml:space="preserve">From </w:t>
      </w:r>
      <w:bookmarkStart w:id="206" w:name="_Hlk516587859"/>
      <w:r w:rsidRPr="000B064E">
        <w:fldChar w:fldCharType="begin"/>
      </w:r>
      <w:r w:rsidRPr="000B064E">
        <w:instrText xml:space="preserve"> HYPERLINK "https://primeaccess.att.com/" </w:instrText>
      </w:r>
      <w:r w:rsidRPr="000B064E">
        <w:fldChar w:fldCharType="separate"/>
      </w:r>
      <w:r w:rsidRPr="000B064E">
        <w:rPr>
          <w:rStyle w:val="Hyperlink"/>
        </w:rPr>
        <w:t>AT&amp;T Prime Access</w:t>
      </w:r>
      <w:r w:rsidRPr="000B064E">
        <w:rPr>
          <w:rStyle w:val="Hyperlink"/>
        </w:rPr>
        <w:fldChar w:fldCharType="end"/>
      </w:r>
      <w:bookmarkEnd w:id="206"/>
    </w:p>
    <w:p w14:paraId="2B336550" w14:textId="77777777" w:rsidR="00330FF9" w:rsidRPr="000B064E" w:rsidRDefault="00330FF9" w:rsidP="002514F4">
      <w:pPr>
        <w:numPr>
          <w:ilvl w:val="0"/>
          <w:numId w:val="52"/>
        </w:numPr>
      </w:pPr>
      <w:r w:rsidRPr="000B064E">
        <w:t>Select Products &amp; Services</w:t>
      </w:r>
    </w:p>
    <w:p w14:paraId="6DC26907" w14:textId="77777777" w:rsidR="00330FF9" w:rsidRPr="000B064E" w:rsidRDefault="00330FF9" w:rsidP="002514F4">
      <w:pPr>
        <w:numPr>
          <w:ilvl w:val="0"/>
          <w:numId w:val="52"/>
        </w:numPr>
      </w:pPr>
      <w:r w:rsidRPr="000B064E">
        <w:t>Select Wireless</w:t>
      </w:r>
    </w:p>
    <w:p w14:paraId="56442FDF" w14:textId="77777777" w:rsidR="00330FF9" w:rsidRPr="000B064E" w:rsidRDefault="00330FF9" w:rsidP="002514F4">
      <w:pPr>
        <w:numPr>
          <w:ilvl w:val="0"/>
          <w:numId w:val="52"/>
        </w:numPr>
      </w:pPr>
      <w:r w:rsidRPr="000B064E">
        <w:t>Select 911</w:t>
      </w:r>
    </w:p>
    <w:p w14:paraId="10ED6172" w14:textId="77777777" w:rsidR="00330FF9" w:rsidRPr="000B064E" w:rsidRDefault="00330FF9" w:rsidP="002514F4">
      <w:pPr>
        <w:numPr>
          <w:ilvl w:val="0"/>
          <w:numId w:val="52"/>
        </w:numPr>
      </w:pPr>
      <w:r w:rsidRPr="000B064E">
        <w:t>From the Guides/Tech Pubs – Region-Specific</w:t>
      </w:r>
      <w:r w:rsidR="0083726A" w:rsidRPr="000B064E">
        <w:t xml:space="preserve"> section</w:t>
      </w:r>
      <w:r w:rsidRPr="000B064E">
        <w:t>, select Selective Router Table for the appropriate region</w:t>
      </w:r>
    </w:p>
    <w:p w14:paraId="7DC0074F" w14:textId="77777777" w:rsidR="00D7499E" w:rsidRPr="000B064E" w:rsidRDefault="00D7499E" w:rsidP="002514F4">
      <w:pPr>
        <w:numPr>
          <w:ilvl w:val="0"/>
          <w:numId w:val="52"/>
        </w:numPr>
      </w:pPr>
      <w:r w:rsidRPr="000B064E">
        <w:t>Select Selective Router Table</w:t>
      </w:r>
    </w:p>
    <w:p w14:paraId="4AE56B0B" w14:textId="77777777" w:rsidR="002B799B" w:rsidRPr="000B064E" w:rsidRDefault="002B799B" w:rsidP="00577DB3">
      <w:r w:rsidRPr="000B064E">
        <w:br w:type="page"/>
      </w:r>
    </w:p>
    <w:p w14:paraId="5E485CE3" w14:textId="77777777" w:rsidR="009D7A9E" w:rsidRPr="000B064E" w:rsidRDefault="00A32F6C" w:rsidP="008E37D9">
      <w:pPr>
        <w:pStyle w:val="Heading3"/>
      </w:pPr>
      <w:bookmarkStart w:id="207" w:name="_Toc71901367"/>
      <w:r w:rsidRPr="000B064E">
        <w:t>8</w:t>
      </w:r>
      <w:r w:rsidR="009D7A9E" w:rsidRPr="000B064E">
        <w:t>.2.</w:t>
      </w:r>
      <w:r w:rsidR="001221CA">
        <w:t>36</w:t>
      </w:r>
      <w:r w:rsidR="009D7A9E" w:rsidRPr="000B064E">
        <w:tab/>
        <w:t>SE NPA-NXX Tandem Tool</w:t>
      </w:r>
      <w:bookmarkEnd w:id="207"/>
    </w:p>
    <w:p w14:paraId="19204CC7" w14:textId="77777777" w:rsidR="009D7A9E" w:rsidRPr="000B064E" w:rsidRDefault="002D3CAD" w:rsidP="009D7A9E">
      <w:hyperlink r:id="rId117" w:history="1">
        <w:r w:rsidR="009D7A9E" w:rsidRPr="000B064E">
          <w:rPr>
            <w:rStyle w:val="Hyperlink"/>
          </w:rPr>
          <w:t>CLEC Online</w:t>
        </w:r>
      </w:hyperlink>
    </w:p>
    <w:p w14:paraId="072E3FBE" w14:textId="77777777" w:rsidR="009D7A9E" w:rsidRPr="000B064E" w:rsidRDefault="009D7A9E" w:rsidP="00002AB0">
      <w:pPr>
        <w:numPr>
          <w:ilvl w:val="0"/>
          <w:numId w:val="6"/>
        </w:numPr>
      </w:pPr>
      <w:r w:rsidRPr="000B064E">
        <w:t>Select CLEC Handbook</w:t>
      </w:r>
    </w:p>
    <w:p w14:paraId="14502083" w14:textId="77777777" w:rsidR="009D7A9E" w:rsidRPr="000B064E" w:rsidRDefault="009D7A9E" w:rsidP="00002AB0">
      <w:pPr>
        <w:numPr>
          <w:ilvl w:val="0"/>
          <w:numId w:val="6"/>
        </w:numPr>
      </w:pPr>
      <w:r w:rsidRPr="000B064E">
        <w:t xml:space="preserve">Select </w:t>
      </w:r>
      <w:r w:rsidR="004E41AC" w:rsidRPr="000B064E">
        <w:t xml:space="preserve">the </w:t>
      </w:r>
      <w:r w:rsidRPr="000B064E">
        <w:t>Southeast Region</w:t>
      </w:r>
    </w:p>
    <w:p w14:paraId="60FBF5D0" w14:textId="77777777" w:rsidR="009D7A9E" w:rsidRPr="000B064E" w:rsidRDefault="009D7A9E" w:rsidP="00002AB0">
      <w:pPr>
        <w:numPr>
          <w:ilvl w:val="0"/>
          <w:numId w:val="6"/>
        </w:numPr>
      </w:pPr>
      <w:r w:rsidRPr="000B064E">
        <w:t>Select Guides/Tech Pubs</w:t>
      </w:r>
    </w:p>
    <w:p w14:paraId="3D121D8E" w14:textId="77777777" w:rsidR="009D7A9E" w:rsidRPr="000B064E" w:rsidRDefault="009D7A9E" w:rsidP="00002AB0">
      <w:pPr>
        <w:numPr>
          <w:ilvl w:val="0"/>
          <w:numId w:val="6"/>
        </w:numPr>
      </w:pPr>
      <w:r w:rsidRPr="000B064E">
        <w:t>Select 911</w:t>
      </w:r>
    </w:p>
    <w:p w14:paraId="7B04A720" w14:textId="77777777" w:rsidR="009D7A9E" w:rsidRPr="000B064E" w:rsidRDefault="009D7A9E" w:rsidP="00002AB0">
      <w:pPr>
        <w:numPr>
          <w:ilvl w:val="0"/>
          <w:numId w:val="6"/>
        </w:numPr>
      </w:pPr>
      <w:r w:rsidRPr="000B064E">
        <w:t>Select E911 Tandem CLLI Information Tool (NPA/NXX)</w:t>
      </w:r>
    </w:p>
    <w:p w14:paraId="7C8C6EF5" w14:textId="77777777" w:rsidR="007F6DDC" w:rsidRPr="000B064E" w:rsidRDefault="00A32F6C" w:rsidP="008E37D9">
      <w:pPr>
        <w:pStyle w:val="Heading3"/>
      </w:pPr>
      <w:bookmarkStart w:id="208" w:name="_Toc71901368"/>
      <w:r w:rsidRPr="000B064E">
        <w:t>8</w:t>
      </w:r>
      <w:r w:rsidR="007F6DDC" w:rsidRPr="000B064E">
        <w:t>.2.</w:t>
      </w:r>
      <w:r w:rsidR="001221CA">
        <w:t>37</w:t>
      </w:r>
      <w:r w:rsidR="007F6DDC" w:rsidRPr="000B064E">
        <w:tab/>
      </w:r>
      <w:bookmarkStart w:id="209" w:name="SE_Database_and_Network_Data"/>
      <w:r w:rsidR="007F6DDC" w:rsidRPr="000B064E">
        <w:t>SE E911 Database &amp; Network Data</w:t>
      </w:r>
      <w:bookmarkEnd w:id="209"/>
      <w:bookmarkEnd w:id="208"/>
    </w:p>
    <w:p w14:paraId="3289A26B" w14:textId="77777777" w:rsidR="007F6DDC" w:rsidRPr="000B064E" w:rsidRDefault="002D3CAD" w:rsidP="007F6DDC">
      <w:hyperlink r:id="rId118" w:history="1">
        <w:r w:rsidR="007F6DDC" w:rsidRPr="000B064E">
          <w:rPr>
            <w:rStyle w:val="Hyperlink"/>
          </w:rPr>
          <w:t>CLEC Online</w:t>
        </w:r>
      </w:hyperlink>
    </w:p>
    <w:p w14:paraId="6528AE9F" w14:textId="77777777" w:rsidR="007F6DDC" w:rsidRPr="000B064E" w:rsidRDefault="007F6DDC" w:rsidP="00002AB0">
      <w:pPr>
        <w:numPr>
          <w:ilvl w:val="0"/>
          <w:numId w:val="6"/>
        </w:numPr>
      </w:pPr>
      <w:r w:rsidRPr="000B064E">
        <w:t>Select CLEC Handbook</w:t>
      </w:r>
    </w:p>
    <w:p w14:paraId="64BFFC1A" w14:textId="77777777" w:rsidR="007F6DDC" w:rsidRPr="000B064E" w:rsidRDefault="007F6DDC" w:rsidP="00002AB0">
      <w:pPr>
        <w:numPr>
          <w:ilvl w:val="0"/>
          <w:numId w:val="6"/>
        </w:numPr>
      </w:pPr>
      <w:r w:rsidRPr="000B064E">
        <w:t xml:space="preserve">Select </w:t>
      </w:r>
      <w:r w:rsidR="004E41AC" w:rsidRPr="000B064E">
        <w:t xml:space="preserve">the </w:t>
      </w:r>
      <w:r w:rsidRPr="000B064E">
        <w:t>Southeast Region</w:t>
      </w:r>
    </w:p>
    <w:p w14:paraId="34375254" w14:textId="77777777" w:rsidR="007F6DDC" w:rsidRPr="000B064E" w:rsidRDefault="007F6DDC" w:rsidP="00002AB0">
      <w:pPr>
        <w:numPr>
          <w:ilvl w:val="0"/>
          <w:numId w:val="6"/>
        </w:numPr>
      </w:pPr>
      <w:r w:rsidRPr="000B064E">
        <w:t>Select Guides/Tech Pubs</w:t>
      </w:r>
    </w:p>
    <w:p w14:paraId="495E3509" w14:textId="77777777" w:rsidR="007F6DDC" w:rsidRPr="000B064E" w:rsidRDefault="00F03FED" w:rsidP="00002AB0">
      <w:pPr>
        <w:numPr>
          <w:ilvl w:val="0"/>
          <w:numId w:val="6"/>
        </w:numPr>
      </w:pPr>
      <w:r w:rsidRPr="000B064E">
        <w:t xml:space="preserve">Select </w:t>
      </w:r>
      <w:r w:rsidR="007F6DDC" w:rsidRPr="000B064E">
        <w:t>911</w:t>
      </w:r>
    </w:p>
    <w:p w14:paraId="3E256FEA" w14:textId="77777777" w:rsidR="007F6DDC" w:rsidRPr="000B064E" w:rsidRDefault="007F6DDC" w:rsidP="00002AB0">
      <w:pPr>
        <w:numPr>
          <w:ilvl w:val="0"/>
          <w:numId w:val="6"/>
        </w:numPr>
      </w:pPr>
      <w:r w:rsidRPr="000B064E">
        <w:t xml:space="preserve">Select SE E911 </w:t>
      </w:r>
      <w:r w:rsidR="00F03FED" w:rsidRPr="000B064E">
        <w:t xml:space="preserve">Tandem </w:t>
      </w:r>
      <w:r w:rsidRPr="000B064E">
        <w:t xml:space="preserve">Database Data or </w:t>
      </w:r>
      <w:r w:rsidR="0049064D" w:rsidRPr="000B064E">
        <w:t>Selective Router Table</w:t>
      </w:r>
      <w:r w:rsidRPr="000B064E">
        <w:t xml:space="preserve"> as appropriate</w:t>
      </w:r>
    </w:p>
    <w:p w14:paraId="3D432F16" w14:textId="77777777" w:rsidR="002F252F" w:rsidRPr="000B064E" w:rsidRDefault="002F252F" w:rsidP="008E37D9">
      <w:pPr>
        <w:pStyle w:val="Heading3"/>
      </w:pPr>
      <w:bookmarkStart w:id="210" w:name="_Toc71901369"/>
      <w:r w:rsidRPr="000B064E">
        <w:t>8.2.</w:t>
      </w:r>
      <w:r w:rsidR="001221CA">
        <w:t>38</w:t>
      </w:r>
      <w:r w:rsidRPr="000B064E">
        <w:tab/>
      </w:r>
      <w:bookmarkStart w:id="211" w:name="SS7_IAM_Parameters_for_WSPs"/>
      <w:r w:rsidRPr="000B064E">
        <w:t>SS7 IAM Parameters for WSPs</w:t>
      </w:r>
      <w:bookmarkEnd w:id="211"/>
      <w:bookmarkEnd w:id="210"/>
    </w:p>
    <w:p w14:paraId="557238FB" w14:textId="77777777" w:rsidR="002F252F" w:rsidRPr="000B064E" w:rsidRDefault="002D3CAD" w:rsidP="002F252F">
      <w:hyperlink r:id="rId119" w:history="1">
        <w:r w:rsidR="002F252F" w:rsidRPr="000B064E">
          <w:rPr>
            <w:rStyle w:val="Hyperlink"/>
          </w:rPr>
          <w:t>AT&amp;T Prime Access</w:t>
        </w:r>
      </w:hyperlink>
    </w:p>
    <w:p w14:paraId="1A00D4CB" w14:textId="77777777" w:rsidR="002F252F" w:rsidRPr="000B064E" w:rsidRDefault="002F252F" w:rsidP="002F252F">
      <w:pPr>
        <w:numPr>
          <w:ilvl w:val="0"/>
          <w:numId w:val="44"/>
        </w:numPr>
      </w:pPr>
      <w:r w:rsidRPr="000B064E">
        <w:t xml:space="preserve">Select </w:t>
      </w:r>
      <w:r w:rsidR="00CF3B01" w:rsidRPr="000B064E">
        <w:t>Products &amp; Services</w:t>
      </w:r>
    </w:p>
    <w:p w14:paraId="2CF040E5" w14:textId="77777777" w:rsidR="00CF3B01" w:rsidRPr="000B064E" w:rsidRDefault="00CF3B01" w:rsidP="002F252F">
      <w:pPr>
        <w:numPr>
          <w:ilvl w:val="0"/>
          <w:numId w:val="44"/>
        </w:numPr>
      </w:pPr>
      <w:r w:rsidRPr="000B064E">
        <w:t>Select Wireless</w:t>
      </w:r>
    </w:p>
    <w:p w14:paraId="17F6602B" w14:textId="77777777" w:rsidR="00CF3B01" w:rsidRPr="000B064E" w:rsidRDefault="00CF3B01" w:rsidP="002F252F">
      <w:pPr>
        <w:numPr>
          <w:ilvl w:val="0"/>
          <w:numId w:val="44"/>
        </w:numPr>
      </w:pPr>
      <w:r w:rsidRPr="000B064E">
        <w:t>Select 911</w:t>
      </w:r>
    </w:p>
    <w:p w14:paraId="61D41654" w14:textId="77777777" w:rsidR="002F03B3" w:rsidRPr="000B064E" w:rsidRDefault="00CF3B01" w:rsidP="00D77610">
      <w:pPr>
        <w:numPr>
          <w:ilvl w:val="0"/>
          <w:numId w:val="44"/>
        </w:numPr>
      </w:pPr>
      <w:r w:rsidRPr="000B064E">
        <w:t>Select 21-State SS7 IAM Parameters for WSPs</w:t>
      </w:r>
    </w:p>
    <w:p w14:paraId="20698403" w14:textId="77777777" w:rsidR="00D024B1" w:rsidRPr="000B064E" w:rsidRDefault="00A32F6C" w:rsidP="008E37D9">
      <w:pPr>
        <w:pStyle w:val="Heading3"/>
      </w:pPr>
      <w:bookmarkStart w:id="212" w:name="_Toc71901370"/>
      <w:r w:rsidRPr="000B064E">
        <w:t>8</w:t>
      </w:r>
      <w:r w:rsidR="00D024B1" w:rsidRPr="000B064E">
        <w:t>.2.</w:t>
      </w:r>
      <w:r w:rsidR="001221CA">
        <w:t>39</w:t>
      </w:r>
      <w:r w:rsidR="00D024B1" w:rsidRPr="000B064E">
        <w:tab/>
      </w:r>
      <w:bookmarkStart w:id="213" w:name="State_Commissions"/>
      <w:r w:rsidR="00D47849" w:rsidRPr="000B064E">
        <w:t>State Commissions</w:t>
      </w:r>
      <w:bookmarkEnd w:id="213"/>
      <w:bookmarkEnd w:id="212"/>
    </w:p>
    <w:p w14:paraId="0AFA255C" w14:textId="77777777" w:rsidR="00B85553" w:rsidRPr="000B064E" w:rsidRDefault="002D3CAD" w:rsidP="00313EB7">
      <w:hyperlink r:id="rId120" w:history="1">
        <w:r w:rsidR="00C668F1" w:rsidRPr="000B064E">
          <w:rPr>
            <w:rStyle w:val="Hyperlink"/>
          </w:rPr>
          <w:t>CLEC Online</w:t>
        </w:r>
      </w:hyperlink>
    </w:p>
    <w:p w14:paraId="3977EBBA" w14:textId="77777777" w:rsidR="00D94244" w:rsidRPr="000B064E" w:rsidRDefault="00D94244" w:rsidP="00313EB7">
      <w:r w:rsidRPr="000B064E">
        <w:t>For location and contact information</w:t>
      </w:r>
      <w:r w:rsidR="006F452C" w:rsidRPr="000B064E">
        <w:t xml:space="preserve"> of each </w:t>
      </w:r>
      <w:r w:rsidR="00043517" w:rsidRPr="000B064E">
        <w:t>commission</w:t>
      </w:r>
      <w:r w:rsidRPr="000B064E">
        <w:t>:</w:t>
      </w:r>
    </w:p>
    <w:p w14:paraId="489B05FA" w14:textId="77777777" w:rsidR="00D47849" w:rsidRPr="000B064E" w:rsidRDefault="00D47849" w:rsidP="00002AB0">
      <w:pPr>
        <w:numPr>
          <w:ilvl w:val="0"/>
          <w:numId w:val="6"/>
        </w:numPr>
      </w:pPr>
      <w:r w:rsidRPr="000B064E">
        <w:t xml:space="preserve">Select Getting Started from left-hand column of </w:t>
      </w:r>
      <w:r w:rsidR="00132AB3" w:rsidRPr="000B064E">
        <w:t xml:space="preserve">the </w:t>
      </w:r>
      <w:r w:rsidRPr="000B064E">
        <w:t>home page</w:t>
      </w:r>
    </w:p>
    <w:p w14:paraId="7E4125A1" w14:textId="77777777" w:rsidR="00D47849" w:rsidRPr="000B064E" w:rsidRDefault="00D47849" w:rsidP="00002AB0">
      <w:pPr>
        <w:numPr>
          <w:ilvl w:val="0"/>
          <w:numId w:val="6"/>
        </w:numPr>
      </w:pPr>
      <w:r w:rsidRPr="000B064E">
        <w:t>Select Guide to Getting Started</w:t>
      </w:r>
    </w:p>
    <w:p w14:paraId="244D7B37" w14:textId="77777777" w:rsidR="00D47849" w:rsidRPr="000B064E" w:rsidRDefault="00D47849" w:rsidP="00002AB0">
      <w:pPr>
        <w:numPr>
          <w:ilvl w:val="0"/>
          <w:numId w:val="6"/>
        </w:numPr>
      </w:pPr>
      <w:r w:rsidRPr="000B064E">
        <w:t>Select Getting Started</w:t>
      </w:r>
    </w:p>
    <w:p w14:paraId="4B7CABD8" w14:textId="77777777" w:rsidR="00D47849" w:rsidRPr="000B064E" w:rsidRDefault="00D47849" w:rsidP="00002AB0">
      <w:pPr>
        <w:numPr>
          <w:ilvl w:val="0"/>
          <w:numId w:val="6"/>
        </w:numPr>
      </w:pPr>
      <w:r w:rsidRPr="000B064E">
        <w:t>Go to Section 3.1</w:t>
      </w:r>
    </w:p>
    <w:p w14:paraId="08D96686" w14:textId="77777777" w:rsidR="00D67B00" w:rsidRPr="000B064E" w:rsidRDefault="006F452C" w:rsidP="00D67B00">
      <w:r w:rsidRPr="000B064E">
        <w:t xml:space="preserve">For only a link to each </w:t>
      </w:r>
      <w:r w:rsidR="00A1641E" w:rsidRPr="000B064E">
        <w:t>commission’s</w:t>
      </w:r>
      <w:r w:rsidRPr="000B064E">
        <w:t xml:space="preserve"> home page</w:t>
      </w:r>
    </w:p>
    <w:p w14:paraId="173EC91F" w14:textId="77777777" w:rsidR="00D67B00" w:rsidRPr="000B064E" w:rsidRDefault="00D67B00" w:rsidP="00077977">
      <w:pPr>
        <w:numPr>
          <w:ilvl w:val="0"/>
          <w:numId w:val="6"/>
        </w:numPr>
      </w:pPr>
      <w:r w:rsidRPr="000B064E">
        <w:t>Select Links from the left-hand column on the home page</w:t>
      </w:r>
    </w:p>
    <w:p w14:paraId="5EB664B4" w14:textId="77777777" w:rsidR="00BC2959" w:rsidRPr="000B064E" w:rsidRDefault="00D67B00" w:rsidP="00D77610">
      <w:pPr>
        <w:numPr>
          <w:ilvl w:val="0"/>
          <w:numId w:val="6"/>
        </w:numPr>
      </w:pPr>
      <w:r w:rsidRPr="000B064E">
        <w:t>Select state commission link from the section: “Index of State Public Utilities Commissions”</w:t>
      </w:r>
    </w:p>
    <w:p w14:paraId="1642414F" w14:textId="77777777" w:rsidR="00A65F0B" w:rsidRPr="000B064E" w:rsidRDefault="00A32F6C" w:rsidP="008E37D9">
      <w:pPr>
        <w:pStyle w:val="Heading3"/>
      </w:pPr>
      <w:bookmarkStart w:id="214" w:name="_Toc71901371"/>
      <w:r w:rsidRPr="000B064E">
        <w:t>8</w:t>
      </w:r>
      <w:r w:rsidR="00220B80" w:rsidRPr="000B064E">
        <w:t>.2.</w:t>
      </w:r>
      <w:r w:rsidR="001221CA">
        <w:t>40</w:t>
      </w:r>
      <w:r w:rsidR="00220B80" w:rsidRPr="000B064E">
        <w:tab/>
      </w:r>
      <w:bookmarkStart w:id="215" w:name="TGDG"/>
      <w:r w:rsidR="00220B80" w:rsidRPr="000B064E">
        <w:t>Trunk Group Design Guides</w:t>
      </w:r>
      <w:bookmarkEnd w:id="215"/>
      <w:bookmarkEnd w:id="214"/>
      <w:r w:rsidR="00360878" w:rsidRPr="000B064E">
        <w:t xml:space="preserve"> </w:t>
      </w:r>
    </w:p>
    <w:p w14:paraId="06D0271B" w14:textId="77777777" w:rsidR="00220B80" w:rsidRPr="000B064E" w:rsidRDefault="002D3CAD" w:rsidP="00220B80">
      <w:hyperlink r:id="rId121" w:history="1">
        <w:r w:rsidR="00220B80" w:rsidRPr="000B064E">
          <w:rPr>
            <w:rStyle w:val="Hyperlink"/>
          </w:rPr>
          <w:t>CLEC Online</w:t>
        </w:r>
      </w:hyperlink>
    </w:p>
    <w:p w14:paraId="7A78DB25" w14:textId="77777777" w:rsidR="00220B80" w:rsidRPr="000B064E" w:rsidRDefault="00220B80" w:rsidP="00002AB0">
      <w:pPr>
        <w:numPr>
          <w:ilvl w:val="0"/>
          <w:numId w:val="6"/>
        </w:numPr>
      </w:pPr>
      <w:r w:rsidRPr="000B064E">
        <w:t xml:space="preserve">Select </w:t>
      </w:r>
      <w:r w:rsidR="00E3228A" w:rsidRPr="000B064E">
        <w:t>CLEC Handbook</w:t>
      </w:r>
    </w:p>
    <w:p w14:paraId="097C1E52" w14:textId="77777777" w:rsidR="00E3228A" w:rsidRPr="000B064E" w:rsidRDefault="00E3228A" w:rsidP="00002AB0">
      <w:pPr>
        <w:numPr>
          <w:ilvl w:val="0"/>
          <w:numId w:val="6"/>
        </w:numPr>
      </w:pPr>
      <w:r w:rsidRPr="000B064E">
        <w:t xml:space="preserve">Select </w:t>
      </w:r>
      <w:r w:rsidR="004E41AC" w:rsidRPr="000B064E">
        <w:t xml:space="preserve">the appropriate </w:t>
      </w:r>
      <w:r w:rsidRPr="000B064E">
        <w:t>Region</w:t>
      </w:r>
    </w:p>
    <w:p w14:paraId="79A3D746" w14:textId="77777777" w:rsidR="00FF2481" w:rsidRPr="000B064E" w:rsidRDefault="00FF2481" w:rsidP="00002AB0">
      <w:pPr>
        <w:numPr>
          <w:ilvl w:val="0"/>
          <w:numId w:val="6"/>
        </w:numPr>
      </w:pPr>
      <w:r w:rsidRPr="000B064E">
        <w:t>Select Guides/Tech Pubs</w:t>
      </w:r>
    </w:p>
    <w:p w14:paraId="1D868E12" w14:textId="77777777" w:rsidR="00FF2481" w:rsidRPr="000B064E" w:rsidRDefault="00FF2481" w:rsidP="00002AB0">
      <w:pPr>
        <w:numPr>
          <w:ilvl w:val="0"/>
          <w:numId w:val="6"/>
        </w:numPr>
      </w:pPr>
      <w:r w:rsidRPr="000B064E">
        <w:t>Select 911</w:t>
      </w:r>
    </w:p>
    <w:p w14:paraId="4E0502E8" w14:textId="12766023" w:rsidR="00E3228A" w:rsidRDefault="00EA72B7" w:rsidP="00002AB0">
      <w:pPr>
        <w:numPr>
          <w:ilvl w:val="0"/>
          <w:numId w:val="6"/>
        </w:numPr>
      </w:pPr>
      <w:r w:rsidRPr="000B064E">
        <w:t>Select Trunk Group Design Guide for the appropriate state</w:t>
      </w:r>
      <w:r w:rsidR="003E67A7" w:rsidRPr="000B064E">
        <w:t xml:space="preserve"> or region</w:t>
      </w:r>
    </w:p>
    <w:p w14:paraId="6252D569" w14:textId="1ED20DEA" w:rsidR="00F01ABE" w:rsidRDefault="00F01ABE">
      <w:r>
        <w:br w:type="page"/>
      </w:r>
    </w:p>
    <w:p w14:paraId="7B6C8BA4" w14:textId="77777777" w:rsidR="00F01ABE" w:rsidRPr="000B064E" w:rsidRDefault="00F01ABE" w:rsidP="00F01ABE"/>
    <w:p w14:paraId="314D6B3A" w14:textId="77777777" w:rsidR="00220B80" w:rsidRPr="000B064E" w:rsidRDefault="00A32F6C" w:rsidP="008E37D9">
      <w:pPr>
        <w:pStyle w:val="Heading3"/>
      </w:pPr>
      <w:bookmarkStart w:id="216" w:name="_Toc71901372"/>
      <w:r w:rsidRPr="000B064E">
        <w:t>8</w:t>
      </w:r>
      <w:r w:rsidR="00672F08" w:rsidRPr="000B064E">
        <w:t>.2.</w:t>
      </w:r>
      <w:r w:rsidR="001221CA">
        <w:t>41</w:t>
      </w:r>
      <w:r w:rsidR="00672F08" w:rsidRPr="000B064E">
        <w:tab/>
      </w:r>
      <w:bookmarkStart w:id="217" w:name="Texas_Alliance"/>
      <w:r w:rsidR="00672F08" w:rsidRPr="000B064E">
        <w:t>Texas 9-1-1 Alliance</w:t>
      </w:r>
      <w:bookmarkEnd w:id="217"/>
      <w:bookmarkEnd w:id="216"/>
    </w:p>
    <w:p w14:paraId="02176DF6" w14:textId="77777777" w:rsidR="00D77610" w:rsidRPr="000B064E" w:rsidRDefault="002D3CAD" w:rsidP="00577DB3">
      <w:pPr>
        <w:numPr>
          <w:ilvl w:val="0"/>
          <w:numId w:val="27"/>
        </w:numPr>
      </w:pPr>
      <w:hyperlink r:id="rId122" w:history="1">
        <w:r w:rsidR="00672F08" w:rsidRPr="000B064E">
          <w:rPr>
            <w:rStyle w:val="Hyperlink"/>
          </w:rPr>
          <w:t>http://www.texas911alliance.org/</w:t>
        </w:r>
      </w:hyperlink>
      <w:r w:rsidR="00672F08" w:rsidRPr="000B064E">
        <w:t xml:space="preserve"> </w:t>
      </w:r>
    </w:p>
    <w:p w14:paraId="57E21A55" w14:textId="77777777" w:rsidR="00E1508A" w:rsidRPr="000B064E" w:rsidRDefault="00E1508A" w:rsidP="008E37D9">
      <w:pPr>
        <w:pStyle w:val="Heading3"/>
      </w:pPr>
      <w:bookmarkStart w:id="218" w:name="_Toc71901373"/>
      <w:r w:rsidRPr="000B064E">
        <w:t>8.2.</w:t>
      </w:r>
      <w:r w:rsidR="001221CA">
        <w:t>42</w:t>
      </w:r>
      <w:r w:rsidRPr="000B064E">
        <w:tab/>
      </w:r>
      <w:bookmarkStart w:id="219" w:name="TX_Trunk_Waiver"/>
      <w:r w:rsidRPr="000B064E">
        <w:t>TX 9-1-1 Trunk Waiver</w:t>
      </w:r>
      <w:bookmarkEnd w:id="219"/>
      <w:bookmarkEnd w:id="218"/>
    </w:p>
    <w:p w14:paraId="18190FEB" w14:textId="77777777" w:rsidR="00E1508A" w:rsidRPr="000B064E" w:rsidRDefault="00E1508A" w:rsidP="00E1508A">
      <w:r w:rsidRPr="000B064E">
        <w:t xml:space="preserve">From </w:t>
      </w:r>
      <w:hyperlink r:id="rId123" w:history="1">
        <w:r w:rsidRPr="000B064E">
          <w:rPr>
            <w:rStyle w:val="Hyperlink"/>
          </w:rPr>
          <w:t>CLEC Online</w:t>
        </w:r>
      </w:hyperlink>
    </w:p>
    <w:p w14:paraId="1484571B" w14:textId="77777777" w:rsidR="00E1508A" w:rsidRPr="000B064E" w:rsidRDefault="00E1508A" w:rsidP="00E1508A">
      <w:pPr>
        <w:numPr>
          <w:ilvl w:val="0"/>
          <w:numId w:val="6"/>
        </w:numPr>
      </w:pPr>
      <w:r w:rsidRPr="000B064E">
        <w:t>Select CLEC Handbook</w:t>
      </w:r>
    </w:p>
    <w:p w14:paraId="340E6B25" w14:textId="77777777" w:rsidR="00E1508A" w:rsidRPr="000B064E" w:rsidRDefault="00E1508A" w:rsidP="00E1508A">
      <w:pPr>
        <w:numPr>
          <w:ilvl w:val="0"/>
          <w:numId w:val="6"/>
        </w:numPr>
      </w:pPr>
      <w:r w:rsidRPr="000B064E">
        <w:t xml:space="preserve">Select </w:t>
      </w:r>
      <w:r w:rsidR="00890364" w:rsidRPr="000B064E">
        <w:t xml:space="preserve">the </w:t>
      </w:r>
      <w:r w:rsidRPr="000B064E">
        <w:t>Southwest Region</w:t>
      </w:r>
    </w:p>
    <w:p w14:paraId="28313718" w14:textId="77777777" w:rsidR="00E1508A" w:rsidRPr="000B064E" w:rsidRDefault="00E1508A" w:rsidP="00E1508A">
      <w:pPr>
        <w:numPr>
          <w:ilvl w:val="0"/>
          <w:numId w:val="6"/>
        </w:numPr>
      </w:pPr>
      <w:r w:rsidRPr="000B064E">
        <w:t>Select Forms &amp; Exhibits</w:t>
      </w:r>
    </w:p>
    <w:p w14:paraId="031B6698" w14:textId="77777777" w:rsidR="005358C7" w:rsidRPr="000B064E" w:rsidRDefault="005358C7" w:rsidP="00E1508A">
      <w:pPr>
        <w:numPr>
          <w:ilvl w:val="0"/>
          <w:numId w:val="6"/>
        </w:numPr>
      </w:pPr>
      <w:r w:rsidRPr="000B064E">
        <w:t>Select 911</w:t>
      </w:r>
    </w:p>
    <w:p w14:paraId="4D3B84A6" w14:textId="77777777" w:rsidR="00E1508A" w:rsidRPr="000B064E" w:rsidRDefault="00E1508A" w:rsidP="00E1508A">
      <w:pPr>
        <w:numPr>
          <w:ilvl w:val="0"/>
          <w:numId w:val="6"/>
        </w:numPr>
      </w:pPr>
      <w:r w:rsidRPr="000B064E">
        <w:t>Select TX 9-1-1 Trunk Waiver</w:t>
      </w:r>
    </w:p>
    <w:p w14:paraId="7F5CAD51" w14:textId="77777777" w:rsidR="00E1508A" w:rsidRPr="000B064E" w:rsidRDefault="00E1508A" w:rsidP="00E1508A"/>
    <w:p w14:paraId="21720B8B" w14:textId="77777777" w:rsidR="00E1508A" w:rsidRPr="000B064E" w:rsidRDefault="00E1508A" w:rsidP="00E1508A">
      <w:r w:rsidRPr="000B064E">
        <w:t xml:space="preserve">From </w:t>
      </w:r>
      <w:hyperlink r:id="rId124" w:history="1">
        <w:r w:rsidRPr="000B064E">
          <w:rPr>
            <w:rStyle w:val="Hyperlink"/>
          </w:rPr>
          <w:t>AT&amp;T Prime Access</w:t>
        </w:r>
      </w:hyperlink>
    </w:p>
    <w:p w14:paraId="2F318493" w14:textId="77777777" w:rsidR="00E1508A" w:rsidRPr="000B064E" w:rsidRDefault="00E1508A" w:rsidP="00E1508A">
      <w:pPr>
        <w:numPr>
          <w:ilvl w:val="0"/>
          <w:numId w:val="16"/>
        </w:numPr>
      </w:pPr>
      <w:r w:rsidRPr="000B064E">
        <w:t>Select Products &amp; Services</w:t>
      </w:r>
    </w:p>
    <w:p w14:paraId="19B7D445" w14:textId="77777777" w:rsidR="00E1508A" w:rsidRPr="000B064E" w:rsidRDefault="00E1508A" w:rsidP="00E1508A">
      <w:pPr>
        <w:numPr>
          <w:ilvl w:val="0"/>
          <w:numId w:val="16"/>
        </w:numPr>
      </w:pPr>
      <w:r w:rsidRPr="000B064E">
        <w:t>Select Wireless or IVP as appropriate</w:t>
      </w:r>
    </w:p>
    <w:p w14:paraId="3C571EE1" w14:textId="77777777" w:rsidR="00E1508A" w:rsidRPr="000B064E" w:rsidRDefault="00E1508A" w:rsidP="00E1508A">
      <w:pPr>
        <w:numPr>
          <w:ilvl w:val="0"/>
          <w:numId w:val="16"/>
        </w:numPr>
      </w:pPr>
      <w:r w:rsidRPr="000B064E">
        <w:t>Select 911</w:t>
      </w:r>
    </w:p>
    <w:p w14:paraId="75485FF9" w14:textId="77777777" w:rsidR="00E1508A" w:rsidRPr="000B064E" w:rsidRDefault="00E1508A" w:rsidP="00E1508A">
      <w:pPr>
        <w:numPr>
          <w:ilvl w:val="0"/>
          <w:numId w:val="16"/>
        </w:numPr>
      </w:pPr>
      <w:r w:rsidRPr="000B064E">
        <w:t>Select SW - TX 9-1-1 Trunk Waiver under Forms &amp; Exhibits – Region-Specific</w:t>
      </w:r>
    </w:p>
    <w:p w14:paraId="7496C32C" w14:textId="77777777" w:rsidR="002F03B3" w:rsidRPr="000B064E" w:rsidRDefault="00D51FC9" w:rsidP="00D77610">
      <w:pPr>
        <w:numPr>
          <w:ilvl w:val="0"/>
          <w:numId w:val="16"/>
        </w:numPr>
      </w:pPr>
      <w:r w:rsidRPr="000B064E">
        <w:t>Select TX 9-1-1 Trunk Waiver</w:t>
      </w:r>
    </w:p>
    <w:p w14:paraId="56CA6898" w14:textId="77777777" w:rsidR="00485323" w:rsidRPr="000B064E" w:rsidRDefault="00A32F6C" w:rsidP="008E37D9">
      <w:pPr>
        <w:pStyle w:val="Heading3"/>
      </w:pPr>
      <w:bookmarkStart w:id="220" w:name="_Toc71901374"/>
      <w:r w:rsidRPr="000B064E">
        <w:t>8</w:t>
      </w:r>
      <w:r w:rsidR="00485323" w:rsidRPr="000B064E">
        <w:t>.2.</w:t>
      </w:r>
      <w:r w:rsidR="001221CA">
        <w:t>43</w:t>
      </w:r>
      <w:r w:rsidR="00485323" w:rsidRPr="000B064E">
        <w:tab/>
      </w:r>
      <w:bookmarkStart w:id="221" w:name="WSR_Guidelines"/>
      <w:r w:rsidR="00485323" w:rsidRPr="000B064E">
        <w:t>WSR Guidelines</w:t>
      </w:r>
      <w:bookmarkEnd w:id="221"/>
      <w:bookmarkEnd w:id="220"/>
    </w:p>
    <w:p w14:paraId="2E1B6191" w14:textId="77777777" w:rsidR="00485323" w:rsidRPr="000B064E" w:rsidRDefault="002D3CAD" w:rsidP="00485323">
      <w:hyperlink r:id="rId125" w:history="1">
        <w:r w:rsidR="00485323" w:rsidRPr="000B064E">
          <w:rPr>
            <w:rStyle w:val="Hyperlink"/>
          </w:rPr>
          <w:t>AT&amp;T Prime Access</w:t>
        </w:r>
      </w:hyperlink>
    </w:p>
    <w:p w14:paraId="6B7AC30D" w14:textId="77777777" w:rsidR="00485323" w:rsidRPr="000B064E" w:rsidRDefault="00485323" w:rsidP="00002AB0">
      <w:pPr>
        <w:numPr>
          <w:ilvl w:val="0"/>
          <w:numId w:val="16"/>
        </w:numPr>
      </w:pPr>
      <w:r w:rsidRPr="000B064E">
        <w:t>Select Products &amp; Services</w:t>
      </w:r>
    </w:p>
    <w:p w14:paraId="5F99BF95" w14:textId="77777777" w:rsidR="00485323" w:rsidRPr="000B064E" w:rsidRDefault="00485323" w:rsidP="00002AB0">
      <w:pPr>
        <w:numPr>
          <w:ilvl w:val="0"/>
          <w:numId w:val="16"/>
        </w:numPr>
      </w:pPr>
      <w:r w:rsidRPr="000B064E">
        <w:t>Select Wireless</w:t>
      </w:r>
    </w:p>
    <w:p w14:paraId="2857ACB1" w14:textId="77777777" w:rsidR="007F3EFB" w:rsidRPr="000B064E" w:rsidRDefault="007F3EFB" w:rsidP="00002AB0">
      <w:pPr>
        <w:numPr>
          <w:ilvl w:val="0"/>
          <w:numId w:val="16"/>
        </w:numPr>
      </w:pPr>
      <w:r w:rsidRPr="000B064E">
        <w:t>Select 911</w:t>
      </w:r>
    </w:p>
    <w:p w14:paraId="4688DBEA" w14:textId="77777777" w:rsidR="00662BF5" w:rsidRPr="000B064E" w:rsidRDefault="003027FB">
      <w:pPr>
        <w:numPr>
          <w:ilvl w:val="0"/>
          <w:numId w:val="16"/>
        </w:numPr>
      </w:pPr>
      <w:r w:rsidRPr="000B064E">
        <w:t xml:space="preserve">From the Guides/Tech Pubs – Region Specific section, select </w:t>
      </w:r>
      <w:r w:rsidR="006E5B02" w:rsidRPr="000B064E">
        <w:t xml:space="preserve">SE - Wireless E9-1-1 SS7 Interconnection Guide or SE - Wireless E9-1-1 WSR Order Guide, </w:t>
      </w:r>
    </w:p>
    <w:p w14:paraId="0B698324" w14:textId="77777777" w:rsidR="00F60526" w:rsidRPr="000B064E" w:rsidRDefault="00A32F6C" w:rsidP="008E37D9">
      <w:pPr>
        <w:pStyle w:val="Heading3"/>
      </w:pPr>
      <w:bookmarkStart w:id="222" w:name="_Toc71901375"/>
      <w:r w:rsidRPr="000B064E">
        <w:t>8</w:t>
      </w:r>
      <w:r w:rsidR="00F60526" w:rsidRPr="000B064E">
        <w:t>.2.</w:t>
      </w:r>
      <w:r w:rsidR="001221CA">
        <w:t>44</w:t>
      </w:r>
      <w:r w:rsidR="00F60526" w:rsidRPr="000B064E">
        <w:tab/>
      </w:r>
      <w:bookmarkStart w:id="223" w:name="WSS_DIU_for_SW_and_W"/>
      <w:r w:rsidR="00F60526" w:rsidRPr="000B064E">
        <w:t xml:space="preserve">WSS Data Integrity Unit for Southwest </w:t>
      </w:r>
      <w:r w:rsidR="000132FF" w:rsidRPr="000B064E">
        <w:t xml:space="preserve">&amp; West </w:t>
      </w:r>
      <w:r w:rsidR="00F60526" w:rsidRPr="000B064E">
        <w:t>Region</w:t>
      </w:r>
      <w:bookmarkEnd w:id="223"/>
      <w:bookmarkEnd w:id="222"/>
    </w:p>
    <w:p w14:paraId="69D8BB77" w14:textId="77777777" w:rsidR="00F60526" w:rsidRPr="000B064E" w:rsidRDefault="00F60526" w:rsidP="00C30C87">
      <w:pPr>
        <w:numPr>
          <w:ilvl w:val="0"/>
          <w:numId w:val="27"/>
        </w:numPr>
      </w:pPr>
      <w:r w:rsidRPr="000B064E">
        <w:t>855-804-0490</w:t>
      </w:r>
    </w:p>
    <w:p w14:paraId="3A9CB7B2" w14:textId="77777777" w:rsidR="000132FF" w:rsidRPr="000B064E" w:rsidRDefault="000132FF" w:rsidP="000132FF">
      <w:pPr>
        <w:numPr>
          <w:ilvl w:val="1"/>
          <w:numId w:val="27"/>
        </w:numPr>
      </w:pPr>
      <w:r w:rsidRPr="000B064E">
        <w:t>Use Option 1 for Extract Requests greater than 10,000 telephone numbers.</w:t>
      </w:r>
    </w:p>
    <w:p w14:paraId="293FFDFC" w14:textId="77777777" w:rsidR="00D14391" w:rsidRPr="000B064E" w:rsidRDefault="008A469B" w:rsidP="008A469B">
      <w:pPr>
        <w:pStyle w:val="Heading1"/>
      </w:pPr>
      <w:r w:rsidRPr="000B064E">
        <w:rPr>
          <w:b w:val="0"/>
          <w:bCs w:val="0"/>
        </w:rPr>
        <w:br w:type="page"/>
      </w:r>
      <w:bookmarkStart w:id="224" w:name="_Toc71901376"/>
      <w:r w:rsidR="00A32F6C" w:rsidRPr="000B064E">
        <w:t>9</w:t>
      </w:r>
      <w:r w:rsidR="00D14391" w:rsidRPr="000B064E">
        <w:tab/>
        <w:t>Glossary/Abbreviations</w:t>
      </w:r>
      <w:bookmarkEnd w:id="224"/>
    </w:p>
    <w:p w14:paraId="16FF699E" w14:textId="77777777" w:rsidR="004F7865" w:rsidRPr="000B064E" w:rsidRDefault="00A32F6C" w:rsidP="00A32F6C">
      <w:pPr>
        <w:pStyle w:val="Heading2"/>
      </w:pPr>
      <w:bookmarkStart w:id="225" w:name="_Toc71901377"/>
      <w:r w:rsidRPr="000B064E">
        <w:t>9</w:t>
      </w:r>
      <w:r w:rsidR="004F7865" w:rsidRPr="000B064E">
        <w:t>.1</w:t>
      </w:r>
      <w:r w:rsidR="004F7865" w:rsidRPr="000B064E">
        <w:tab/>
        <w:t>Glossary/Abbreviations specific to 9-1-1</w:t>
      </w:r>
      <w:bookmarkEnd w:id="2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4000"/>
        <w:gridCol w:w="3114"/>
      </w:tblGrid>
      <w:tr w:rsidR="00384943" w:rsidRPr="000B064E" w14:paraId="0A9FCCD5" w14:textId="77777777" w:rsidTr="002514F4">
        <w:tc>
          <w:tcPr>
            <w:tcW w:w="2268" w:type="dxa"/>
            <w:shd w:val="clear" w:color="auto" w:fill="auto"/>
          </w:tcPr>
          <w:p w14:paraId="5F83874C" w14:textId="77777777" w:rsidR="00384943" w:rsidRPr="000B064E" w:rsidRDefault="004F7865" w:rsidP="000C06E1">
            <w:pPr>
              <w:rPr>
                <w:szCs w:val="26"/>
              </w:rPr>
            </w:pPr>
            <w:r w:rsidRPr="000B064E">
              <w:rPr>
                <w:szCs w:val="26"/>
              </w:rPr>
              <w:t>Abbreviation</w:t>
            </w:r>
          </w:p>
        </w:tc>
        <w:tc>
          <w:tcPr>
            <w:tcW w:w="4116" w:type="dxa"/>
            <w:shd w:val="clear" w:color="auto" w:fill="auto"/>
          </w:tcPr>
          <w:p w14:paraId="53EA5197" w14:textId="77777777" w:rsidR="00384943" w:rsidRPr="000B064E" w:rsidRDefault="004F7865" w:rsidP="000C06E1">
            <w:pPr>
              <w:rPr>
                <w:szCs w:val="26"/>
              </w:rPr>
            </w:pPr>
            <w:r w:rsidRPr="000B064E">
              <w:rPr>
                <w:szCs w:val="26"/>
              </w:rPr>
              <w:t>Term</w:t>
            </w:r>
          </w:p>
        </w:tc>
        <w:tc>
          <w:tcPr>
            <w:tcW w:w="3192" w:type="dxa"/>
            <w:shd w:val="clear" w:color="auto" w:fill="auto"/>
          </w:tcPr>
          <w:p w14:paraId="5F48E5AB" w14:textId="77777777" w:rsidR="00384943" w:rsidRPr="000B064E" w:rsidRDefault="004F7865" w:rsidP="000C06E1">
            <w:pPr>
              <w:rPr>
                <w:szCs w:val="26"/>
              </w:rPr>
            </w:pPr>
            <w:r w:rsidRPr="000B064E">
              <w:rPr>
                <w:szCs w:val="26"/>
              </w:rPr>
              <w:t>Definition</w:t>
            </w:r>
          </w:p>
        </w:tc>
      </w:tr>
      <w:tr w:rsidR="00CD1013" w:rsidRPr="000B064E" w14:paraId="28341E52" w14:textId="77777777" w:rsidTr="002514F4">
        <w:tc>
          <w:tcPr>
            <w:tcW w:w="2268" w:type="dxa"/>
            <w:shd w:val="clear" w:color="auto" w:fill="auto"/>
          </w:tcPr>
          <w:p w14:paraId="2F81B696" w14:textId="77777777" w:rsidR="00CD1013" w:rsidRPr="000B064E" w:rsidRDefault="00CD1013" w:rsidP="000C06E1">
            <w:pPr>
              <w:rPr>
                <w:sz w:val="20"/>
                <w:szCs w:val="20"/>
              </w:rPr>
            </w:pPr>
            <w:r w:rsidRPr="000B064E">
              <w:rPr>
                <w:sz w:val="20"/>
                <w:szCs w:val="20"/>
              </w:rPr>
              <w:t>ALI</w:t>
            </w:r>
          </w:p>
        </w:tc>
        <w:tc>
          <w:tcPr>
            <w:tcW w:w="4116" w:type="dxa"/>
            <w:shd w:val="clear" w:color="auto" w:fill="auto"/>
          </w:tcPr>
          <w:p w14:paraId="1E465C9B" w14:textId="77777777" w:rsidR="00CD1013" w:rsidRPr="000B064E" w:rsidRDefault="00CD1013" w:rsidP="000C06E1">
            <w:pPr>
              <w:rPr>
                <w:sz w:val="20"/>
                <w:szCs w:val="20"/>
              </w:rPr>
            </w:pPr>
            <w:r w:rsidRPr="000B064E">
              <w:rPr>
                <w:sz w:val="20"/>
                <w:szCs w:val="20"/>
              </w:rPr>
              <w:t>Automatic Location Identification</w:t>
            </w:r>
          </w:p>
        </w:tc>
        <w:tc>
          <w:tcPr>
            <w:tcW w:w="3192" w:type="dxa"/>
            <w:vMerge w:val="restart"/>
            <w:shd w:val="clear" w:color="auto" w:fill="auto"/>
            <w:vAlign w:val="center"/>
          </w:tcPr>
          <w:p w14:paraId="0C5B5E0F" w14:textId="77777777" w:rsidR="00CD1013" w:rsidRPr="000B064E" w:rsidRDefault="00CD1013" w:rsidP="00CD1013">
            <w:pPr>
              <w:rPr>
                <w:sz w:val="20"/>
                <w:szCs w:val="20"/>
              </w:rPr>
            </w:pPr>
            <w:r w:rsidRPr="000B064E">
              <w:rPr>
                <w:sz w:val="20"/>
                <w:szCs w:val="20"/>
              </w:rPr>
              <w:t xml:space="preserve">Definitions for </w:t>
            </w:r>
            <w:r w:rsidR="009336FD">
              <w:rPr>
                <w:sz w:val="20"/>
                <w:szCs w:val="20"/>
              </w:rPr>
              <w:t xml:space="preserve">these </w:t>
            </w:r>
            <w:r w:rsidRPr="000B064E">
              <w:rPr>
                <w:sz w:val="20"/>
                <w:szCs w:val="20"/>
              </w:rPr>
              <w:t>9-1-1 abbreviations and terms are in the NENA Master Glossary of 9-1-1 Terminology (NENA-ADM-000.19-2016, 12/20/2016 or later version)</w:t>
            </w:r>
            <w:r w:rsidR="00DA7023" w:rsidRPr="000B064E">
              <w:rPr>
                <w:sz w:val="20"/>
                <w:szCs w:val="20"/>
              </w:rPr>
              <w:t xml:space="preserve">.  This document </w:t>
            </w:r>
            <w:r w:rsidRPr="000B064E">
              <w:rPr>
                <w:sz w:val="20"/>
                <w:szCs w:val="20"/>
              </w:rPr>
              <w:t xml:space="preserve">is available from NENA’s website.  </w:t>
            </w:r>
            <w:r w:rsidR="0045009C" w:rsidRPr="000B064E">
              <w:rPr>
                <w:sz w:val="20"/>
                <w:szCs w:val="20"/>
              </w:rPr>
              <w:t>For your convenience, a</w:t>
            </w:r>
            <w:r w:rsidRPr="000B064E">
              <w:rPr>
                <w:sz w:val="20"/>
                <w:szCs w:val="20"/>
              </w:rPr>
              <w:t xml:space="preserve"> link to NENA’s website is </w:t>
            </w:r>
            <w:hyperlink w:anchor="NENA" w:history="1">
              <w:r w:rsidRPr="000B064E">
                <w:rPr>
                  <w:rStyle w:val="Hyperlink"/>
                  <w:sz w:val="20"/>
                  <w:szCs w:val="20"/>
                </w:rPr>
                <w:t>here</w:t>
              </w:r>
            </w:hyperlink>
            <w:r w:rsidRPr="000B064E">
              <w:rPr>
                <w:sz w:val="20"/>
                <w:szCs w:val="20"/>
              </w:rPr>
              <w:t>.</w:t>
            </w:r>
          </w:p>
        </w:tc>
      </w:tr>
      <w:tr w:rsidR="00CD1013" w:rsidRPr="000B064E" w14:paraId="124375A1" w14:textId="77777777" w:rsidTr="002514F4">
        <w:tc>
          <w:tcPr>
            <w:tcW w:w="2268" w:type="dxa"/>
            <w:shd w:val="clear" w:color="auto" w:fill="auto"/>
          </w:tcPr>
          <w:p w14:paraId="727C0475" w14:textId="77777777" w:rsidR="00CD1013" w:rsidRPr="000B064E" w:rsidRDefault="00CD1013" w:rsidP="000C06E1">
            <w:pPr>
              <w:rPr>
                <w:sz w:val="20"/>
                <w:szCs w:val="20"/>
              </w:rPr>
            </w:pPr>
            <w:r w:rsidRPr="000B064E">
              <w:rPr>
                <w:sz w:val="20"/>
                <w:szCs w:val="20"/>
              </w:rPr>
              <w:t>ANI</w:t>
            </w:r>
          </w:p>
        </w:tc>
        <w:tc>
          <w:tcPr>
            <w:tcW w:w="4116" w:type="dxa"/>
            <w:shd w:val="clear" w:color="auto" w:fill="auto"/>
          </w:tcPr>
          <w:p w14:paraId="1AC3E016" w14:textId="77777777" w:rsidR="00CD1013" w:rsidRPr="000B064E" w:rsidRDefault="00CD1013" w:rsidP="000C06E1">
            <w:pPr>
              <w:rPr>
                <w:sz w:val="20"/>
                <w:szCs w:val="20"/>
              </w:rPr>
            </w:pPr>
            <w:r w:rsidRPr="000B064E">
              <w:rPr>
                <w:sz w:val="20"/>
                <w:szCs w:val="20"/>
              </w:rPr>
              <w:t>Automatic Number Identification</w:t>
            </w:r>
          </w:p>
        </w:tc>
        <w:tc>
          <w:tcPr>
            <w:tcW w:w="3192" w:type="dxa"/>
            <w:vMerge/>
            <w:shd w:val="clear" w:color="auto" w:fill="auto"/>
          </w:tcPr>
          <w:p w14:paraId="67786EE7" w14:textId="77777777" w:rsidR="00CD1013" w:rsidRPr="000B064E" w:rsidRDefault="00CD1013" w:rsidP="000C06E1">
            <w:pPr>
              <w:rPr>
                <w:sz w:val="20"/>
                <w:szCs w:val="20"/>
              </w:rPr>
            </w:pPr>
          </w:p>
        </w:tc>
      </w:tr>
      <w:tr w:rsidR="00C56B37" w:rsidRPr="000B064E" w14:paraId="2BC24DD4" w14:textId="77777777" w:rsidTr="002514F4">
        <w:tc>
          <w:tcPr>
            <w:tcW w:w="2268" w:type="dxa"/>
            <w:shd w:val="clear" w:color="auto" w:fill="auto"/>
          </w:tcPr>
          <w:p w14:paraId="41044F92" w14:textId="77777777" w:rsidR="00C56B37" w:rsidRPr="000B064E" w:rsidRDefault="00C56B37" w:rsidP="000C06E1">
            <w:pPr>
              <w:rPr>
                <w:sz w:val="20"/>
                <w:szCs w:val="20"/>
              </w:rPr>
            </w:pPr>
            <w:r w:rsidRPr="000B064E">
              <w:rPr>
                <w:sz w:val="20"/>
                <w:szCs w:val="20"/>
              </w:rPr>
              <w:t>CAS</w:t>
            </w:r>
          </w:p>
        </w:tc>
        <w:tc>
          <w:tcPr>
            <w:tcW w:w="4116" w:type="dxa"/>
            <w:shd w:val="clear" w:color="auto" w:fill="auto"/>
          </w:tcPr>
          <w:p w14:paraId="5D6D62B6" w14:textId="77777777" w:rsidR="00C56B37" w:rsidRPr="000B064E" w:rsidRDefault="00C56B37" w:rsidP="000C06E1">
            <w:pPr>
              <w:rPr>
                <w:sz w:val="20"/>
                <w:szCs w:val="20"/>
              </w:rPr>
            </w:pPr>
            <w:r w:rsidRPr="000B064E">
              <w:rPr>
                <w:sz w:val="20"/>
                <w:szCs w:val="20"/>
              </w:rPr>
              <w:t>Channel Associated Signaling</w:t>
            </w:r>
          </w:p>
        </w:tc>
        <w:tc>
          <w:tcPr>
            <w:tcW w:w="3192" w:type="dxa"/>
            <w:vMerge/>
            <w:shd w:val="clear" w:color="auto" w:fill="auto"/>
          </w:tcPr>
          <w:p w14:paraId="4870D5AE" w14:textId="77777777" w:rsidR="00C56B37" w:rsidRPr="000B064E" w:rsidRDefault="00C56B37" w:rsidP="000C06E1">
            <w:pPr>
              <w:rPr>
                <w:sz w:val="20"/>
                <w:szCs w:val="20"/>
              </w:rPr>
            </w:pPr>
          </w:p>
        </w:tc>
      </w:tr>
      <w:tr w:rsidR="00CD1013" w:rsidRPr="000B064E" w14:paraId="739ABC34" w14:textId="77777777" w:rsidTr="002514F4">
        <w:tc>
          <w:tcPr>
            <w:tcW w:w="2268" w:type="dxa"/>
            <w:shd w:val="clear" w:color="auto" w:fill="auto"/>
          </w:tcPr>
          <w:p w14:paraId="58307AC8" w14:textId="77777777" w:rsidR="00CD1013" w:rsidRPr="000B064E" w:rsidRDefault="00CD1013" w:rsidP="000C06E1">
            <w:pPr>
              <w:rPr>
                <w:sz w:val="20"/>
                <w:szCs w:val="20"/>
              </w:rPr>
            </w:pPr>
            <w:r w:rsidRPr="000B064E">
              <w:rPr>
                <w:sz w:val="20"/>
                <w:szCs w:val="20"/>
              </w:rPr>
              <w:t>CID</w:t>
            </w:r>
          </w:p>
        </w:tc>
        <w:tc>
          <w:tcPr>
            <w:tcW w:w="4116" w:type="dxa"/>
            <w:shd w:val="clear" w:color="auto" w:fill="auto"/>
          </w:tcPr>
          <w:p w14:paraId="56E33068" w14:textId="77777777" w:rsidR="00CD1013" w:rsidRPr="000B064E" w:rsidRDefault="00CD1013" w:rsidP="000C06E1">
            <w:pPr>
              <w:rPr>
                <w:sz w:val="20"/>
                <w:szCs w:val="20"/>
              </w:rPr>
            </w:pPr>
            <w:r w:rsidRPr="000B064E">
              <w:rPr>
                <w:sz w:val="20"/>
                <w:szCs w:val="20"/>
              </w:rPr>
              <w:t>Company ID</w:t>
            </w:r>
          </w:p>
        </w:tc>
        <w:tc>
          <w:tcPr>
            <w:tcW w:w="3192" w:type="dxa"/>
            <w:vMerge/>
            <w:shd w:val="clear" w:color="auto" w:fill="auto"/>
          </w:tcPr>
          <w:p w14:paraId="64C4F93E" w14:textId="77777777" w:rsidR="00CD1013" w:rsidRPr="000B064E" w:rsidRDefault="00CD1013" w:rsidP="000C06E1">
            <w:pPr>
              <w:rPr>
                <w:sz w:val="20"/>
                <w:szCs w:val="20"/>
              </w:rPr>
            </w:pPr>
          </w:p>
        </w:tc>
      </w:tr>
      <w:tr w:rsidR="00CD1013" w:rsidRPr="000B064E" w14:paraId="3FCD8B19" w14:textId="77777777" w:rsidTr="002514F4">
        <w:tc>
          <w:tcPr>
            <w:tcW w:w="2268" w:type="dxa"/>
            <w:shd w:val="clear" w:color="auto" w:fill="auto"/>
          </w:tcPr>
          <w:p w14:paraId="1232FA53" w14:textId="77777777" w:rsidR="00CD1013" w:rsidRPr="000B064E" w:rsidRDefault="00CD1013" w:rsidP="000C06E1">
            <w:pPr>
              <w:rPr>
                <w:sz w:val="20"/>
                <w:szCs w:val="20"/>
              </w:rPr>
            </w:pPr>
            <w:r w:rsidRPr="000B064E">
              <w:rPr>
                <w:sz w:val="20"/>
                <w:szCs w:val="20"/>
              </w:rPr>
              <w:t>E2</w:t>
            </w:r>
          </w:p>
        </w:tc>
        <w:tc>
          <w:tcPr>
            <w:tcW w:w="4116" w:type="dxa"/>
            <w:shd w:val="clear" w:color="auto" w:fill="auto"/>
          </w:tcPr>
          <w:p w14:paraId="48B9F720" w14:textId="77777777" w:rsidR="00CD1013" w:rsidRPr="000B064E" w:rsidRDefault="00CD1013" w:rsidP="000C06E1">
            <w:pPr>
              <w:rPr>
                <w:sz w:val="20"/>
                <w:szCs w:val="20"/>
              </w:rPr>
            </w:pPr>
            <w:r w:rsidRPr="000B064E">
              <w:rPr>
                <w:sz w:val="20"/>
                <w:szCs w:val="20"/>
              </w:rPr>
              <w:t>E2 Interface</w:t>
            </w:r>
          </w:p>
        </w:tc>
        <w:tc>
          <w:tcPr>
            <w:tcW w:w="3192" w:type="dxa"/>
            <w:vMerge/>
            <w:shd w:val="clear" w:color="auto" w:fill="auto"/>
          </w:tcPr>
          <w:p w14:paraId="214A7093" w14:textId="77777777" w:rsidR="00CD1013" w:rsidRPr="000B064E" w:rsidRDefault="00CD1013" w:rsidP="000C06E1">
            <w:pPr>
              <w:rPr>
                <w:sz w:val="20"/>
                <w:szCs w:val="20"/>
              </w:rPr>
            </w:pPr>
          </w:p>
        </w:tc>
      </w:tr>
      <w:tr w:rsidR="00CD1013" w:rsidRPr="000B064E" w14:paraId="63D2D835" w14:textId="77777777" w:rsidTr="002514F4">
        <w:tc>
          <w:tcPr>
            <w:tcW w:w="2268" w:type="dxa"/>
            <w:shd w:val="clear" w:color="auto" w:fill="auto"/>
          </w:tcPr>
          <w:p w14:paraId="4B5E13CD" w14:textId="77777777" w:rsidR="00CD1013" w:rsidRPr="000B064E" w:rsidRDefault="00CD1013" w:rsidP="000C06E1">
            <w:pPr>
              <w:rPr>
                <w:sz w:val="20"/>
                <w:szCs w:val="20"/>
              </w:rPr>
            </w:pPr>
            <w:r w:rsidRPr="000B064E">
              <w:rPr>
                <w:sz w:val="20"/>
                <w:szCs w:val="20"/>
              </w:rPr>
              <w:t>ESCO</w:t>
            </w:r>
          </w:p>
        </w:tc>
        <w:tc>
          <w:tcPr>
            <w:tcW w:w="4116" w:type="dxa"/>
            <w:shd w:val="clear" w:color="auto" w:fill="auto"/>
          </w:tcPr>
          <w:p w14:paraId="732A7184" w14:textId="77777777" w:rsidR="00CD1013" w:rsidRPr="000B064E" w:rsidRDefault="00CD1013" w:rsidP="000C06E1">
            <w:pPr>
              <w:rPr>
                <w:sz w:val="20"/>
                <w:szCs w:val="20"/>
              </w:rPr>
            </w:pPr>
            <w:r w:rsidRPr="000B064E">
              <w:rPr>
                <w:sz w:val="20"/>
                <w:szCs w:val="20"/>
              </w:rPr>
              <w:t>Emergency Service Central Office</w:t>
            </w:r>
          </w:p>
        </w:tc>
        <w:tc>
          <w:tcPr>
            <w:tcW w:w="3192" w:type="dxa"/>
            <w:vMerge/>
            <w:shd w:val="clear" w:color="auto" w:fill="auto"/>
          </w:tcPr>
          <w:p w14:paraId="3E51D12F" w14:textId="77777777" w:rsidR="00CD1013" w:rsidRPr="000B064E" w:rsidRDefault="00CD1013" w:rsidP="000C06E1">
            <w:pPr>
              <w:rPr>
                <w:sz w:val="20"/>
                <w:szCs w:val="20"/>
              </w:rPr>
            </w:pPr>
          </w:p>
        </w:tc>
      </w:tr>
      <w:tr w:rsidR="00CD1013" w:rsidRPr="000B064E" w14:paraId="40ED7FBC" w14:textId="77777777" w:rsidTr="002514F4">
        <w:tc>
          <w:tcPr>
            <w:tcW w:w="2268" w:type="dxa"/>
            <w:shd w:val="clear" w:color="auto" w:fill="auto"/>
          </w:tcPr>
          <w:p w14:paraId="2ABD44D1" w14:textId="77777777" w:rsidR="00CD1013" w:rsidRPr="000B064E" w:rsidRDefault="00CD1013" w:rsidP="000C06E1">
            <w:pPr>
              <w:rPr>
                <w:sz w:val="20"/>
                <w:szCs w:val="20"/>
              </w:rPr>
            </w:pPr>
            <w:r w:rsidRPr="000B064E">
              <w:rPr>
                <w:sz w:val="20"/>
                <w:szCs w:val="20"/>
              </w:rPr>
              <w:t>ESGW</w:t>
            </w:r>
          </w:p>
        </w:tc>
        <w:tc>
          <w:tcPr>
            <w:tcW w:w="4116" w:type="dxa"/>
            <w:shd w:val="clear" w:color="auto" w:fill="auto"/>
          </w:tcPr>
          <w:p w14:paraId="3A05DE6B" w14:textId="77777777" w:rsidR="00CD1013" w:rsidRPr="000B064E" w:rsidRDefault="00CD1013" w:rsidP="000C06E1">
            <w:pPr>
              <w:rPr>
                <w:sz w:val="20"/>
                <w:szCs w:val="20"/>
              </w:rPr>
            </w:pPr>
            <w:r w:rsidRPr="000B064E">
              <w:rPr>
                <w:sz w:val="20"/>
                <w:szCs w:val="20"/>
              </w:rPr>
              <w:t>Emergency Services Gateway</w:t>
            </w:r>
          </w:p>
        </w:tc>
        <w:tc>
          <w:tcPr>
            <w:tcW w:w="3192" w:type="dxa"/>
            <w:vMerge/>
            <w:shd w:val="clear" w:color="auto" w:fill="auto"/>
          </w:tcPr>
          <w:p w14:paraId="0E327635" w14:textId="77777777" w:rsidR="00CD1013" w:rsidRPr="000B064E" w:rsidRDefault="00CD1013" w:rsidP="000C06E1">
            <w:pPr>
              <w:rPr>
                <w:sz w:val="20"/>
                <w:szCs w:val="20"/>
              </w:rPr>
            </w:pPr>
          </w:p>
        </w:tc>
      </w:tr>
      <w:tr w:rsidR="00CD1013" w:rsidRPr="000B064E" w14:paraId="65967F7A" w14:textId="77777777" w:rsidTr="002514F4">
        <w:tc>
          <w:tcPr>
            <w:tcW w:w="2268" w:type="dxa"/>
            <w:shd w:val="clear" w:color="auto" w:fill="auto"/>
          </w:tcPr>
          <w:p w14:paraId="724A16C7" w14:textId="77777777" w:rsidR="00CD1013" w:rsidRPr="000B064E" w:rsidRDefault="00CD1013" w:rsidP="000C06E1">
            <w:pPr>
              <w:rPr>
                <w:sz w:val="20"/>
                <w:szCs w:val="20"/>
              </w:rPr>
            </w:pPr>
            <w:r w:rsidRPr="000B064E">
              <w:rPr>
                <w:sz w:val="20"/>
                <w:szCs w:val="20"/>
              </w:rPr>
              <w:t>ESN</w:t>
            </w:r>
          </w:p>
        </w:tc>
        <w:tc>
          <w:tcPr>
            <w:tcW w:w="4116" w:type="dxa"/>
            <w:shd w:val="clear" w:color="auto" w:fill="auto"/>
          </w:tcPr>
          <w:p w14:paraId="1F58B513" w14:textId="77777777" w:rsidR="00CD1013" w:rsidRPr="000B064E" w:rsidRDefault="00CD1013" w:rsidP="000C06E1">
            <w:pPr>
              <w:rPr>
                <w:sz w:val="20"/>
                <w:szCs w:val="20"/>
              </w:rPr>
            </w:pPr>
            <w:r w:rsidRPr="000B064E">
              <w:rPr>
                <w:sz w:val="20"/>
                <w:szCs w:val="20"/>
              </w:rPr>
              <w:t>Emergency Service Number</w:t>
            </w:r>
          </w:p>
        </w:tc>
        <w:tc>
          <w:tcPr>
            <w:tcW w:w="3192" w:type="dxa"/>
            <w:vMerge/>
            <w:shd w:val="clear" w:color="auto" w:fill="auto"/>
          </w:tcPr>
          <w:p w14:paraId="29275938" w14:textId="77777777" w:rsidR="00CD1013" w:rsidRPr="000B064E" w:rsidRDefault="00CD1013" w:rsidP="000C06E1">
            <w:pPr>
              <w:rPr>
                <w:sz w:val="20"/>
                <w:szCs w:val="20"/>
              </w:rPr>
            </w:pPr>
          </w:p>
        </w:tc>
      </w:tr>
      <w:tr w:rsidR="00CD1013" w:rsidRPr="000B064E" w14:paraId="3B9D1F06" w14:textId="77777777" w:rsidTr="002514F4">
        <w:tc>
          <w:tcPr>
            <w:tcW w:w="2268" w:type="dxa"/>
            <w:shd w:val="clear" w:color="auto" w:fill="auto"/>
          </w:tcPr>
          <w:p w14:paraId="59A545C2" w14:textId="77777777" w:rsidR="00CD1013" w:rsidRPr="000B064E" w:rsidRDefault="00CD1013" w:rsidP="000C06E1">
            <w:pPr>
              <w:rPr>
                <w:sz w:val="20"/>
                <w:szCs w:val="20"/>
              </w:rPr>
            </w:pPr>
            <w:r w:rsidRPr="000B064E">
              <w:rPr>
                <w:sz w:val="20"/>
                <w:szCs w:val="20"/>
              </w:rPr>
              <w:t>ESQK</w:t>
            </w:r>
          </w:p>
        </w:tc>
        <w:tc>
          <w:tcPr>
            <w:tcW w:w="4116" w:type="dxa"/>
            <w:shd w:val="clear" w:color="auto" w:fill="auto"/>
          </w:tcPr>
          <w:p w14:paraId="34720688" w14:textId="77777777" w:rsidR="00CD1013" w:rsidRPr="000B064E" w:rsidRDefault="00CD1013" w:rsidP="000C06E1">
            <w:pPr>
              <w:rPr>
                <w:sz w:val="20"/>
                <w:szCs w:val="20"/>
              </w:rPr>
            </w:pPr>
            <w:r w:rsidRPr="000B064E">
              <w:rPr>
                <w:sz w:val="20"/>
                <w:szCs w:val="20"/>
              </w:rPr>
              <w:t>Emergency Services Query Key</w:t>
            </w:r>
          </w:p>
        </w:tc>
        <w:tc>
          <w:tcPr>
            <w:tcW w:w="3192" w:type="dxa"/>
            <w:vMerge/>
            <w:shd w:val="clear" w:color="auto" w:fill="auto"/>
          </w:tcPr>
          <w:p w14:paraId="15716E32" w14:textId="77777777" w:rsidR="00CD1013" w:rsidRPr="000B064E" w:rsidRDefault="00CD1013" w:rsidP="000C06E1">
            <w:pPr>
              <w:rPr>
                <w:sz w:val="20"/>
                <w:szCs w:val="20"/>
              </w:rPr>
            </w:pPr>
          </w:p>
        </w:tc>
      </w:tr>
      <w:tr w:rsidR="00CD1013" w:rsidRPr="000B064E" w14:paraId="32D3E828" w14:textId="77777777" w:rsidTr="002514F4">
        <w:tc>
          <w:tcPr>
            <w:tcW w:w="2268" w:type="dxa"/>
            <w:shd w:val="clear" w:color="auto" w:fill="auto"/>
          </w:tcPr>
          <w:p w14:paraId="15BBFF20" w14:textId="77777777" w:rsidR="00CD1013" w:rsidRPr="000B064E" w:rsidRDefault="00CD1013" w:rsidP="000C06E1">
            <w:pPr>
              <w:rPr>
                <w:sz w:val="20"/>
                <w:szCs w:val="20"/>
              </w:rPr>
            </w:pPr>
            <w:r w:rsidRPr="000B064E">
              <w:rPr>
                <w:sz w:val="20"/>
                <w:szCs w:val="20"/>
              </w:rPr>
              <w:t>ESRK</w:t>
            </w:r>
          </w:p>
        </w:tc>
        <w:tc>
          <w:tcPr>
            <w:tcW w:w="4116" w:type="dxa"/>
            <w:shd w:val="clear" w:color="auto" w:fill="auto"/>
          </w:tcPr>
          <w:p w14:paraId="68372F36" w14:textId="77777777" w:rsidR="00CD1013" w:rsidRPr="000B064E" w:rsidRDefault="00CD1013" w:rsidP="000C06E1">
            <w:pPr>
              <w:rPr>
                <w:sz w:val="20"/>
                <w:szCs w:val="20"/>
              </w:rPr>
            </w:pPr>
            <w:r w:rsidRPr="000B064E">
              <w:rPr>
                <w:sz w:val="20"/>
                <w:szCs w:val="20"/>
              </w:rPr>
              <w:t>Emergency Services Routing Key</w:t>
            </w:r>
          </w:p>
        </w:tc>
        <w:tc>
          <w:tcPr>
            <w:tcW w:w="3192" w:type="dxa"/>
            <w:vMerge/>
            <w:shd w:val="clear" w:color="auto" w:fill="auto"/>
          </w:tcPr>
          <w:p w14:paraId="281B1A7D" w14:textId="77777777" w:rsidR="00CD1013" w:rsidRPr="000B064E" w:rsidRDefault="00CD1013" w:rsidP="000C06E1">
            <w:pPr>
              <w:rPr>
                <w:sz w:val="20"/>
                <w:szCs w:val="20"/>
              </w:rPr>
            </w:pPr>
          </w:p>
        </w:tc>
      </w:tr>
      <w:tr w:rsidR="00CD1013" w:rsidRPr="000B064E" w14:paraId="379BD7D1" w14:textId="77777777" w:rsidTr="002514F4">
        <w:tc>
          <w:tcPr>
            <w:tcW w:w="2268" w:type="dxa"/>
            <w:shd w:val="clear" w:color="auto" w:fill="auto"/>
          </w:tcPr>
          <w:p w14:paraId="067E0999" w14:textId="77777777" w:rsidR="00CD1013" w:rsidRPr="000B064E" w:rsidRDefault="00CD1013" w:rsidP="000C06E1">
            <w:pPr>
              <w:rPr>
                <w:sz w:val="20"/>
                <w:szCs w:val="20"/>
              </w:rPr>
            </w:pPr>
            <w:r w:rsidRPr="000B064E">
              <w:rPr>
                <w:sz w:val="20"/>
                <w:szCs w:val="20"/>
              </w:rPr>
              <w:t>MPC</w:t>
            </w:r>
          </w:p>
        </w:tc>
        <w:tc>
          <w:tcPr>
            <w:tcW w:w="4116" w:type="dxa"/>
            <w:shd w:val="clear" w:color="auto" w:fill="auto"/>
          </w:tcPr>
          <w:p w14:paraId="2C42D580" w14:textId="77777777" w:rsidR="00CD1013" w:rsidRPr="000B064E" w:rsidRDefault="00CD1013" w:rsidP="000C06E1">
            <w:pPr>
              <w:rPr>
                <w:sz w:val="20"/>
                <w:szCs w:val="20"/>
              </w:rPr>
            </w:pPr>
            <w:r w:rsidRPr="000B064E">
              <w:rPr>
                <w:sz w:val="20"/>
                <w:szCs w:val="20"/>
              </w:rPr>
              <w:t>Mobile Positioning Center</w:t>
            </w:r>
          </w:p>
        </w:tc>
        <w:tc>
          <w:tcPr>
            <w:tcW w:w="3192" w:type="dxa"/>
            <w:vMerge/>
            <w:shd w:val="clear" w:color="auto" w:fill="auto"/>
          </w:tcPr>
          <w:p w14:paraId="1B055BB4" w14:textId="77777777" w:rsidR="00CD1013" w:rsidRPr="000B064E" w:rsidRDefault="00CD1013" w:rsidP="000C06E1">
            <w:pPr>
              <w:rPr>
                <w:sz w:val="20"/>
                <w:szCs w:val="20"/>
              </w:rPr>
            </w:pPr>
          </w:p>
        </w:tc>
      </w:tr>
      <w:tr w:rsidR="00CD1013" w:rsidRPr="000B064E" w14:paraId="122E8D52" w14:textId="77777777" w:rsidTr="002514F4">
        <w:tc>
          <w:tcPr>
            <w:tcW w:w="2268" w:type="dxa"/>
            <w:shd w:val="clear" w:color="auto" w:fill="auto"/>
          </w:tcPr>
          <w:p w14:paraId="70B33514" w14:textId="77777777" w:rsidR="00CD1013" w:rsidRPr="000B064E" w:rsidRDefault="00CD1013" w:rsidP="000C06E1">
            <w:pPr>
              <w:rPr>
                <w:sz w:val="20"/>
                <w:szCs w:val="20"/>
              </w:rPr>
            </w:pPr>
            <w:r w:rsidRPr="000B064E">
              <w:rPr>
                <w:sz w:val="20"/>
                <w:szCs w:val="20"/>
              </w:rPr>
              <w:t>MSAG</w:t>
            </w:r>
          </w:p>
        </w:tc>
        <w:tc>
          <w:tcPr>
            <w:tcW w:w="4116" w:type="dxa"/>
            <w:shd w:val="clear" w:color="auto" w:fill="auto"/>
          </w:tcPr>
          <w:p w14:paraId="26083D66" w14:textId="77777777" w:rsidR="00CD1013" w:rsidRPr="000B064E" w:rsidRDefault="00CD1013" w:rsidP="000C06E1">
            <w:pPr>
              <w:rPr>
                <w:sz w:val="20"/>
                <w:szCs w:val="20"/>
              </w:rPr>
            </w:pPr>
            <w:r w:rsidRPr="000B064E">
              <w:rPr>
                <w:sz w:val="20"/>
                <w:szCs w:val="20"/>
              </w:rPr>
              <w:t>Master Street Address Guide</w:t>
            </w:r>
          </w:p>
        </w:tc>
        <w:tc>
          <w:tcPr>
            <w:tcW w:w="3192" w:type="dxa"/>
            <w:vMerge/>
            <w:shd w:val="clear" w:color="auto" w:fill="auto"/>
          </w:tcPr>
          <w:p w14:paraId="252832B8" w14:textId="77777777" w:rsidR="00CD1013" w:rsidRPr="000B064E" w:rsidRDefault="00CD1013" w:rsidP="000C06E1">
            <w:pPr>
              <w:rPr>
                <w:sz w:val="20"/>
                <w:szCs w:val="20"/>
              </w:rPr>
            </w:pPr>
          </w:p>
        </w:tc>
      </w:tr>
      <w:tr w:rsidR="00C56B37" w:rsidRPr="000B064E" w14:paraId="0FD49373" w14:textId="77777777" w:rsidTr="002514F4">
        <w:tc>
          <w:tcPr>
            <w:tcW w:w="2268" w:type="dxa"/>
            <w:shd w:val="clear" w:color="auto" w:fill="auto"/>
          </w:tcPr>
          <w:p w14:paraId="1EF0396A" w14:textId="77777777" w:rsidR="00C56B37" w:rsidRPr="000B064E" w:rsidRDefault="00C56B37" w:rsidP="000C06E1">
            <w:pPr>
              <w:rPr>
                <w:sz w:val="20"/>
                <w:szCs w:val="20"/>
              </w:rPr>
            </w:pPr>
            <w:r w:rsidRPr="000B064E">
              <w:rPr>
                <w:sz w:val="20"/>
                <w:szCs w:val="20"/>
              </w:rPr>
              <w:t>NCAS</w:t>
            </w:r>
          </w:p>
        </w:tc>
        <w:tc>
          <w:tcPr>
            <w:tcW w:w="4116" w:type="dxa"/>
            <w:shd w:val="clear" w:color="auto" w:fill="auto"/>
          </w:tcPr>
          <w:p w14:paraId="00D75AF3" w14:textId="77777777" w:rsidR="00C56B37" w:rsidRPr="000B064E" w:rsidRDefault="00C56B37" w:rsidP="000C06E1">
            <w:pPr>
              <w:rPr>
                <w:sz w:val="20"/>
                <w:szCs w:val="20"/>
              </w:rPr>
            </w:pPr>
            <w:r w:rsidRPr="000B064E">
              <w:rPr>
                <w:sz w:val="20"/>
                <w:szCs w:val="20"/>
              </w:rPr>
              <w:t>Non Call-path Associated Signaling</w:t>
            </w:r>
          </w:p>
        </w:tc>
        <w:tc>
          <w:tcPr>
            <w:tcW w:w="3192" w:type="dxa"/>
            <w:vMerge/>
            <w:shd w:val="clear" w:color="auto" w:fill="auto"/>
          </w:tcPr>
          <w:p w14:paraId="60C8BBAC" w14:textId="77777777" w:rsidR="00C56B37" w:rsidRPr="000B064E" w:rsidRDefault="00C56B37" w:rsidP="000C06E1">
            <w:pPr>
              <w:rPr>
                <w:sz w:val="20"/>
                <w:szCs w:val="20"/>
              </w:rPr>
            </w:pPr>
          </w:p>
        </w:tc>
      </w:tr>
      <w:tr w:rsidR="00AA776A" w:rsidRPr="000B064E" w14:paraId="5391EAC7" w14:textId="77777777" w:rsidTr="002514F4">
        <w:tc>
          <w:tcPr>
            <w:tcW w:w="2268" w:type="dxa"/>
            <w:shd w:val="clear" w:color="auto" w:fill="auto"/>
          </w:tcPr>
          <w:p w14:paraId="6929592C" w14:textId="77777777" w:rsidR="00AA776A" w:rsidRPr="000B064E" w:rsidRDefault="00AA776A" w:rsidP="000C06E1">
            <w:pPr>
              <w:rPr>
                <w:sz w:val="20"/>
                <w:szCs w:val="20"/>
              </w:rPr>
            </w:pPr>
            <w:r w:rsidRPr="000B064E">
              <w:rPr>
                <w:sz w:val="20"/>
                <w:szCs w:val="20"/>
              </w:rPr>
              <w:t>NENA</w:t>
            </w:r>
          </w:p>
        </w:tc>
        <w:tc>
          <w:tcPr>
            <w:tcW w:w="4116" w:type="dxa"/>
            <w:shd w:val="clear" w:color="auto" w:fill="auto"/>
          </w:tcPr>
          <w:p w14:paraId="724EE83D" w14:textId="77777777" w:rsidR="00AA776A" w:rsidRPr="000B064E" w:rsidRDefault="00AA776A" w:rsidP="000C06E1">
            <w:pPr>
              <w:rPr>
                <w:sz w:val="20"/>
                <w:szCs w:val="20"/>
              </w:rPr>
            </w:pPr>
            <w:r w:rsidRPr="000B064E">
              <w:rPr>
                <w:sz w:val="20"/>
                <w:szCs w:val="20"/>
              </w:rPr>
              <w:t>National Emergency Number Association</w:t>
            </w:r>
          </w:p>
        </w:tc>
        <w:tc>
          <w:tcPr>
            <w:tcW w:w="3192" w:type="dxa"/>
            <w:vMerge/>
            <w:shd w:val="clear" w:color="auto" w:fill="auto"/>
          </w:tcPr>
          <w:p w14:paraId="583064A5" w14:textId="77777777" w:rsidR="00AA776A" w:rsidRPr="000B064E" w:rsidRDefault="00AA776A" w:rsidP="000C06E1">
            <w:pPr>
              <w:rPr>
                <w:sz w:val="20"/>
                <w:szCs w:val="20"/>
              </w:rPr>
            </w:pPr>
          </w:p>
        </w:tc>
      </w:tr>
      <w:tr w:rsidR="00CD1013" w:rsidRPr="000B064E" w14:paraId="34D5A7BD" w14:textId="77777777" w:rsidTr="002514F4">
        <w:tc>
          <w:tcPr>
            <w:tcW w:w="2268" w:type="dxa"/>
            <w:shd w:val="clear" w:color="auto" w:fill="auto"/>
          </w:tcPr>
          <w:p w14:paraId="1FE8B028" w14:textId="77777777" w:rsidR="00CD1013" w:rsidRPr="000B064E" w:rsidRDefault="00CD1013" w:rsidP="000C06E1">
            <w:pPr>
              <w:rPr>
                <w:sz w:val="20"/>
                <w:szCs w:val="20"/>
              </w:rPr>
            </w:pPr>
            <w:r w:rsidRPr="000B064E">
              <w:rPr>
                <w:sz w:val="20"/>
                <w:szCs w:val="20"/>
              </w:rPr>
              <w:t>NRF</w:t>
            </w:r>
          </w:p>
        </w:tc>
        <w:tc>
          <w:tcPr>
            <w:tcW w:w="4116" w:type="dxa"/>
            <w:shd w:val="clear" w:color="auto" w:fill="auto"/>
          </w:tcPr>
          <w:p w14:paraId="3CBABC88" w14:textId="77777777" w:rsidR="00CD1013" w:rsidRPr="000B064E" w:rsidRDefault="00CD1013" w:rsidP="000C06E1">
            <w:pPr>
              <w:rPr>
                <w:sz w:val="20"/>
                <w:szCs w:val="20"/>
              </w:rPr>
            </w:pPr>
            <w:r w:rsidRPr="000B064E">
              <w:rPr>
                <w:sz w:val="20"/>
                <w:szCs w:val="20"/>
              </w:rPr>
              <w:t>No Record Found</w:t>
            </w:r>
          </w:p>
        </w:tc>
        <w:tc>
          <w:tcPr>
            <w:tcW w:w="3192" w:type="dxa"/>
            <w:vMerge/>
            <w:shd w:val="clear" w:color="auto" w:fill="auto"/>
          </w:tcPr>
          <w:p w14:paraId="62DF8A9E" w14:textId="77777777" w:rsidR="00CD1013" w:rsidRPr="000B064E" w:rsidRDefault="00CD1013" w:rsidP="000C06E1">
            <w:pPr>
              <w:rPr>
                <w:sz w:val="20"/>
                <w:szCs w:val="20"/>
              </w:rPr>
            </w:pPr>
          </w:p>
        </w:tc>
      </w:tr>
      <w:tr w:rsidR="00CD1013" w:rsidRPr="000B064E" w14:paraId="336A311F" w14:textId="77777777" w:rsidTr="002514F4">
        <w:tc>
          <w:tcPr>
            <w:tcW w:w="2268" w:type="dxa"/>
            <w:shd w:val="clear" w:color="auto" w:fill="auto"/>
          </w:tcPr>
          <w:p w14:paraId="0390DD6C" w14:textId="77777777" w:rsidR="00CD1013" w:rsidRPr="000B064E" w:rsidRDefault="00CD1013" w:rsidP="000C06E1">
            <w:pPr>
              <w:rPr>
                <w:sz w:val="20"/>
                <w:szCs w:val="20"/>
              </w:rPr>
            </w:pPr>
            <w:r w:rsidRPr="000B064E">
              <w:rPr>
                <w:sz w:val="20"/>
                <w:szCs w:val="20"/>
              </w:rPr>
              <w:t>P.01</w:t>
            </w:r>
          </w:p>
        </w:tc>
        <w:tc>
          <w:tcPr>
            <w:tcW w:w="4116" w:type="dxa"/>
            <w:shd w:val="clear" w:color="auto" w:fill="auto"/>
          </w:tcPr>
          <w:p w14:paraId="678B30F4" w14:textId="77777777" w:rsidR="00CD1013" w:rsidRPr="000B064E" w:rsidRDefault="00CD1013" w:rsidP="000C06E1">
            <w:pPr>
              <w:rPr>
                <w:sz w:val="20"/>
                <w:szCs w:val="20"/>
              </w:rPr>
            </w:pPr>
            <w:r w:rsidRPr="000B064E">
              <w:rPr>
                <w:sz w:val="20"/>
                <w:szCs w:val="20"/>
              </w:rPr>
              <w:t>P.01 Grade of Service</w:t>
            </w:r>
          </w:p>
        </w:tc>
        <w:tc>
          <w:tcPr>
            <w:tcW w:w="3192" w:type="dxa"/>
            <w:vMerge/>
            <w:shd w:val="clear" w:color="auto" w:fill="auto"/>
          </w:tcPr>
          <w:p w14:paraId="61E1EDBC" w14:textId="77777777" w:rsidR="00CD1013" w:rsidRPr="000B064E" w:rsidRDefault="00CD1013" w:rsidP="000C06E1">
            <w:pPr>
              <w:rPr>
                <w:sz w:val="20"/>
                <w:szCs w:val="20"/>
              </w:rPr>
            </w:pPr>
          </w:p>
        </w:tc>
      </w:tr>
      <w:tr w:rsidR="00CD1013" w:rsidRPr="000B064E" w14:paraId="4128B7D5" w14:textId="77777777" w:rsidTr="002514F4">
        <w:tc>
          <w:tcPr>
            <w:tcW w:w="2268" w:type="dxa"/>
            <w:shd w:val="clear" w:color="auto" w:fill="auto"/>
          </w:tcPr>
          <w:p w14:paraId="0BEB345A" w14:textId="77777777" w:rsidR="00CD1013" w:rsidRPr="000B064E" w:rsidRDefault="00CD1013" w:rsidP="000C06E1">
            <w:pPr>
              <w:rPr>
                <w:sz w:val="20"/>
                <w:szCs w:val="20"/>
              </w:rPr>
            </w:pPr>
            <w:r w:rsidRPr="000B064E">
              <w:rPr>
                <w:sz w:val="20"/>
                <w:szCs w:val="20"/>
              </w:rPr>
              <w:t>pANI</w:t>
            </w:r>
          </w:p>
        </w:tc>
        <w:tc>
          <w:tcPr>
            <w:tcW w:w="4116" w:type="dxa"/>
            <w:shd w:val="clear" w:color="auto" w:fill="auto"/>
          </w:tcPr>
          <w:p w14:paraId="59441C1D" w14:textId="77777777" w:rsidR="00CD1013" w:rsidRPr="000B064E" w:rsidRDefault="00CD1013" w:rsidP="000C06E1">
            <w:pPr>
              <w:rPr>
                <w:sz w:val="20"/>
                <w:szCs w:val="20"/>
              </w:rPr>
            </w:pPr>
            <w:r w:rsidRPr="000B064E">
              <w:rPr>
                <w:sz w:val="20"/>
                <w:szCs w:val="20"/>
              </w:rPr>
              <w:t>Pseudo Automatic Number Identification</w:t>
            </w:r>
          </w:p>
        </w:tc>
        <w:tc>
          <w:tcPr>
            <w:tcW w:w="3192" w:type="dxa"/>
            <w:vMerge/>
            <w:shd w:val="clear" w:color="auto" w:fill="auto"/>
          </w:tcPr>
          <w:p w14:paraId="24F75FF3" w14:textId="77777777" w:rsidR="00CD1013" w:rsidRPr="000B064E" w:rsidRDefault="00CD1013" w:rsidP="000C06E1">
            <w:pPr>
              <w:rPr>
                <w:sz w:val="20"/>
                <w:szCs w:val="20"/>
              </w:rPr>
            </w:pPr>
          </w:p>
        </w:tc>
      </w:tr>
      <w:tr w:rsidR="00CD1013" w:rsidRPr="000B064E" w14:paraId="355050EA" w14:textId="77777777" w:rsidTr="002514F4">
        <w:tc>
          <w:tcPr>
            <w:tcW w:w="2268" w:type="dxa"/>
            <w:shd w:val="clear" w:color="auto" w:fill="auto"/>
          </w:tcPr>
          <w:p w14:paraId="522135F4" w14:textId="77777777" w:rsidR="00CD1013" w:rsidRPr="000B064E" w:rsidRDefault="00CD1013" w:rsidP="000C06E1">
            <w:pPr>
              <w:rPr>
                <w:sz w:val="20"/>
                <w:szCs w:val="20"/>
              </w:rPr>
            </w:pPr>
            <w:r w:rsidRPr="000B064E">
              <w:rPr>
                <w:sz w:val="20"/>
                <w:szCs w:val="20"/>
              </w:rPr>
              <w:t>PDE</w:t>
            </w:r>
          </w:p>
        </w:tc>
        <w:tc>
          <w:tcPr>
            <w:tcW w:w="4116" w:type="dxa"/>
            <w:shd w:val="clear" w:color="auto" w:fill="auto"/>
          </w:tcPr>
          <w:p w14:paraId="5F1FA7BB" w14:textId="77777777" w:rsidR="00CD1013" w:rsidRPr="000B064E" w:rsidRDefault="00CD1013" w:rsidP="000C06E1">
            <w:pPr>
              <w:rPr>
                <w:sz w:val="20"/>
                <w:szCs w:val="20"/>
              </w:rPr>
            </w:pPr>
            <w:r w:rsidRPr="000B064E">
              <w:rPr>
                <w:sz w:val="20"/>
                <w:szCs w:val="20"/>
              </w:rPr>
              <w:t>Position Determining Equipment</w:t>
            </w:r>
          </w:p>
        </w:tc>
        <w:tc>
          <w:tcPr>
            <w:tcW w:w="3192" w:type="dxa"/>
            <w:vMerge/>
            <w:shd w:val="clear" w:color="auto" w:fill="auto"/>
          </w:tcPr>
          <w:p w14:paraId="5C72A5D2" w14:textId="77777777" w:rsidR="00CD1013" w:rsidRPr="000B064E" w:rsidRDefault="00CD1013" w:rsidP="000C06E1">
            <w:pPr>
              <w:rPr>
                <w:sz w:val="20"/>
                <w:szCs w:val="20"/>
              </w:rPr>
            </w:pPr>
          </w:p>
        </w:tc>
      </w:tr>
      <w:tr w:rsidR="00BE52EA" w:rsidRPr="000B064E" w14:paraId="42182F89" w14:textId="77777777" w:rsidTr="002514F4">
        <w:tc>
          <w:tcPr>
            <w:tcW w:w="2268" w:type="dxa"/>
            <w:shd w:val="clear" w:color="auto" w:fill="auto"/>
            <w:vAlign w:val="center"/>
          </w:tcPr>
          <w:p w14:paraId="653D02DD" w14:textId="77777777" w:rsidR="00BE52EA" w:rsidRPr="000B064E" w:rsidRDefault="00BE52EA" w:rsidP="00BE52EA">
            <w:pPr>
              <w:rPr>
                <w:sz w:val="20"/>
                <w:szCs w:val="20"/>
              </w:rPr>
            </w:pPr>
            <w:r w:rsidRPr="000B064E">
              <w:rPr>
                <w:sz w:val="20"/>
                <w:szCs w:val="20"/>
              </w:rPr>
              <w:t>PSALI</w:t>
            </w:r>
          </w:p>
        </w:tc>
        <w:tc>
          <w:tcPr>
            <w:tcW w:w="4116" w:type="dxa"/>
            <w:shd w:val="clear" w:color="auto" w:fill="auto"/>
            <w:vAlign w:val="center"/>
          </w:tcPr>
          <w:p w14:paraId="70A3BAAA" w14:textId="77777777" w:rsidR="00BE52EA" w:rsidRPr="000B064E" w:rsidRDefault="00BE52EA" w:rsidP="00BE52EA">
            <w:pPr>
              <w:rPr>
                <w:sz w:val="20"/>
                <w:szCs w:val="20"/>
              </w:rPr>
            </w:pPr>
            <w:r w:rsidRPr="000B064E">
              <w:rPr>
                <w:sz w:val="20"/>
                <w:szCs w:val="20"/>
              </w:rPr>
              <w:t>Private Switch Automatic Location Identification</w:t>
            </w:r>
          </w:p>
        </w:tc>
        <w:tc>
          <w:tcPr>
            <w:tcW w:w="3192" w:type="dxa"/>
            <w:vMerge/>
            <w:shd w:val="clear" w:color="auto" w:fill="auto"/>
          </w:tcPr>
          <w:p w14:paraId="543CF88E" w14:textId="77777777" w:rsidR="00BE52EA" w:rsidRPr="000B064E" w:rsidRDefault="00BE52EA" w:rsidP="000C06E1">
            <w:pPr>
              <w:rPr>
                <w:sz w:val="20"/>
                <w:szCs w:val="20"/>
              </w:rPr>
            </w:pPr>
          </w:p>
        </w:tc>
      </w:tr>
      <w:tr w:rsidR="00CD1013" w:rsidRPr="000B064E" w14:paraId="0666FEFC" w14:textId="77777777" w:rsidTr="002514F4">
        <w:tc>
          <w:tcPr>
            <w:tcW w:w="2268" w:type="dxa"/>
            <w:shd w:val="clear" w:color="auto" w:fill="auto"/>
          </w:tcPr>
          <w:p w14:paraId="34E46D57" w14:textId="77777777" w:rsidR="00CD1013" w:rsidRPr="000B064E" w:rsidRDefault="00CD1013" w:rsidP="000C06E1">
            <w:pPr>
              <w:rPr>
                <w:sz w:val="20"/>
                <w:szCs w:val="20"/>
              </w:rPr>
            </w:pPr>
            <w:r w:rsidRPr="000B064E">
              <w:rPr>
                <w:sz w:val="20"/>
                <w:szCs w:val="20"/>
              </w:rPr>
              <w:t>PSAP</w:t>
            </w:r>
          </w:p>
        </w:tc>
        <w:tc>
          <w:tcPr>
            <w:tcW w:w="4116" w:type="dxa"/>
            <w:shd w:val="clear" w:color="auto" w:fill="auto"/>
          </w:tcPr>
          <w:p w14:paraId="3A4382E4" w14:textId="77777777" w:rsidR="00CD1013" w:rsidRPr="000B064E" w:rsidRDefault="00CD1013" w:rsidP="000C06E1">
            <w:pPr>
              <w:rPr>
                <w:sz w:val="20"/>
                <w:szCs w:val="20"/>
              </w:rPr>
            </w:pPr>
            <w:r w:rsidRPr="000B064E">
              <w:rPr>
                <w:sz w:val="20"/>
                <w:szCs w:val="20"/>
              </w:rPr>
              <w:t>Public Safety Answering Point</w:t>
            </w:r>
          </w:p>
        </w:tc>
        <w:tc>
          <w:tcPr>
            <w:tcW w:w="3192" w:type="dxa"/>
            <w:vMerge/>
            <w:shd w:val="clear" w:color="auto" w:fill="auto"/>
          </w:tcPr>
          <w:p w14:paraId="4B0127F7" w14:textId="77777777" w:rsidR="00CD1013" w:rsidRPr="000B064E" w:rsidRDefault="00CD1013" w:rsidP="000C06E1">
            <w:pPr>
              <w:rPr>
                <w:sz w:val="20"/>
                <w:szCs w:val="20"/>
              </w:rPr>
            </w:pPr>
          </w:p>
        </w:tc>
      </w:tr>
      <w:tr w:rsidR="00CD1013" w:rsidRPr="000B064E" w14:paraId="09B95CAA" w14:textId="77777777" w:rsidTr="002514F4">
        <w:tc>
          <w:tcPr>
            <w:tcW w:w="2268" w:type="dxa"/>
            <w:shd w:val="clear" w:color="auto" w:fill="auto"/>
          </w:tcPr>
          <w:p w14:paraId="3850AB44" w14:textId="77777777" w:rsidR="00CD1013" w:rsidRPr="000B064E" w:rsidRDefault="00CD1013" w:rsidP="000C06E1">
            <w:pPr>
              <w:rPr>
                <w:sz w:val="20"/>
                <w:szCs w:val="20"/>
              </w:rPr>
            </w:pPr>
            <w:r w:rsidRPr="000B064E">
              <w:rPr>
                <w:sz w:val="20"/>
                <w:szCs w:val="20"/>
              </w:rPr>
              <w:t>SOI</w:t>
            </w:r>
          </w:p>
        </w:tc>
        <w:tc>
          <w:tcPr>
            <w:tcW w:w="4116" w:type="dxa"/>
            <w:shd w:val="clear" w:color="auto" w:fill="auto"/>
          </w:tcPr>
          <w:p w14:paraId="09C71F81" w14:textId="77777777" w:rsidR="00CD1013" w:rsidRPr="000B064E" w:rsidRDefault="00CD1013" w:rsidP="000C06E1">
            <w:pPr>
              <w:rPr>
                <w:sz w:val="20"/>
                <w:szCs w:val="20"/>
              </w:rPr>
            </w:pPr>
            <w:r w:rsidRPr="000B064E">
              <w:rPr>
                <w:sz w:val="20"/>
                <w:szCs w:val="20"/>
              </w:rPr>
              <w:t>Service Order Input</w:t>
            </w:r>
          </w:p>
        </w:tc>
        <w:tc>
          <w:tcPr>
            <w:tcW w:w="3192" w:type="dxa"/>
            <w:vMerge/>
            <w:shd w:val="clear" w:color="auto" w:fill="auto"/>
          </w:tcPr>
          <w:p w14:paraId="37105C80" w14:textId="77777777" w:rsidR="00CD1013" w:rsidRPr="000B064E" w:rsidRDefault="00CD1013" w:rsidP="000C06E1">
            <w:pPr>
              <w:rPr>
                <w:sz w:val="20"/>
                <w:szCs w:val="20"/>
              </w:rPr>
            </w:pPr>
          </w:p>
        </w:tc>
      </w:tr>
      <w:tr w:rsidR="00CD1013" w:rsidRPr="000B064E" w14:paraId="5E61721F" w14:textId="77777777" w:rsidTr="002514F4">
        <w:tc>
          <w:tcPr>
            <w:tcW w:w="2268" w:type="dxa"/>
            <w:shd w:val="clear" w:color="auto" w:fill="auto"/>
          </w:tcPr>
          <w:p w14:paraId="2724A825" w14:textId="77777777" w:rsidR="00CD1013" w:rsidRPr="000B064E" w:rsidRDefault="00CD1013" w:rsidP="000C06E1">
            <w:pPr>
              <w:rPr>
                <w:sz w:val="20"/>
                <w:szCs w:val="20"/>
              </w:rPr>
            </w:pPr>
            <w:r w:rsidRPr="000B064E">
              <w:rPr>
                <w:sz w:val="20"/>
                <w:szCs w:val="20"/>
              </w:rPr>
              <w:t>VPC</w:t>
            </w:r>
          </w:p>
        </w:tc>
        <w:tc>
          <w:tcPr>
            <w:tcW w:w="4116" w:type="dxa"/>
            <w:shd w:val="clear" w:color="auto" w:fill="auto"/>
          </w:tcPr>
          <w:p w14:paraId="44536ABC" w14:textId="77777777" w:rsidR="00CD1013" w:rsidRPr="000B064E" w:rsidRDefault="00CD1013" w:rsidP="000C06E1">
            <w:pPr>
              <w:rPr>
                <w:sz w:val="20"/>
                <w:szCs w:val="20"/>
              </w:rPr>
            </w:pPr>
            <w:r w:rsidRPr="000B064E">
              <w:rPr>
                <w:sz w:val="20"/>
                <w:szCs w:val="20"/>
              </w:rPr>
              <w:t>VoIP Positioning Center</w:t>
            </w:r>
          </w:p>
        </w:tc>
        <w:tc>
          <w:tcPr>
            <w:tcW w:w="3192" w:type="dxa"/>
            <w:vMerge/>
            <w:shd w:val="clear" w:color="auto" w:fill="auto"/>
          </w:tcPr>
          <w:p w14:paraId="4F327939" w14:textId="77777777" w:rsidR="00CD1013" w:rsidRPr="000B064E" w:rsidRDefault="00CD1013" w:rsidP="000C06E1">
            <w:pPr>
              <w:rPr>
                <w:sz w:val="20"/>
                <w:szCs w:val="20"/>
              </w:rPr>
            </w:pPr>
          </w:p>
        </w:tc>
      </w:tr>
    </w:tbl>
    <w:p w14:paraId="5B63F71C" w14:textId="77777777" w:rsidR="00384943" w:rsidRPr="000B064E" w:rsidRDefault="00384943" w:rsidP="000C06E1">
      <w:pPr>
        <w:rPr>
          <w:szCs w:val="26"/>
        </w:rPr>
      </w:pPr>
    </w:p>
    <w:p w14:paraId="250BE3EF" w14:textId="77777777" w:rsidR="00384943" w:rsidRPr="000B064E" w:rsidRDefault="00A32F6C" w:rsidP="00A32F6C">
      <w:pPr>
        <w:pStyle w:val="Heading2"/>
      </w:pPr>
      <w:bookmarkStart w:id="226" w:name="_Toc71901378"/>
      <w:r w:rsidRPr="000B064E">
        <w:t>9</w:t>
      </w:r>
      <w:r w:rsidR="009353CA" w:rsidRPr="000B064E">
        <w:t>.2</w:t>
      </w:r>
      <w:r w:rsidR="009353CA" w:rsidRPr="000B064E">
        <w:tab/>
        <w:t>General Glossary/Abbreviations</w:t>
      </w:r>
      <w:bookmarkEnd w:id="226"/>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189"/>
        <w:gridCol w:w="4985"/>
      </w:tblGrid>
      <w:tr w:rsidR="00E635C6" w:rsidRPr="000B064E" w14:paraId="4468B9BB" w14:textId="77777777" w:rsidTr="00097B20">
        <w:trPr>
          <w:cantSplit/>
          <w:tblHeader/>
        </w:trPr>
        <w:tc>
          <w:tcPr>
            <w:tcW w:w="1638" w:type="dxa"/>
            <w:shd w:val="clear" w:color="auto" w:fill="F2F2F2"/>
          </w:tcPr>
          <w:p w14:paraId="54341DD7" w14:textId="77777777" w:rsidR="00462E4E" w:rsidRPr="000B064E" w:rsidRDefault="00E635C6">
            <w:pPr>
              <w:jc w:val="center"/>
              <w:rPr>
                <w:szCs w:val="26"/>
              </w:rPr>
            </w:pPr>
            <w:bookmarkStart w:id="227" w:name="_Hlk511310013"/>
            <w:r w:rsidRPr="000B064E">
              <w:rPr>
                <w:szCs w:val="26"/>
              </w:rPr>
              <w:t>Abbreviation</w:t>
            </w:r>
          </w:p>
        </w:tc>
        <w:tc>
          <w:tcPr>
            <w:tcW w:w="3189" w:type="dxa"/>
            <w:shd w:val="clear" w:color="auto" w:fill="F2F2F2"/>
          </w:tcPr>
          <w:p w14:paraId="6E69AF06" w14:textId="77777777" w:rsidR="00462E4E" w:rsidRPr="000B064E" w:rsidRDefault="00E635C6">
            <w:pPr>
              <w:jc w:val="center"/>
              <w:rPr>
                <w:szCs w:val="26"/>
              </w:rPr>
            </w:pPr>
            <w:r w:rsidRPr="000B064E">
              <w:rPr>
                <w:szCs w:val="26"/>
              </w:rPr>
              <w:t>Term</w:t>
            </w:r>
          </w:p>
        </w:tc>
        <w:tc>
          <w:tcPr>
            <w:tcW w:w="4985" w:type="dxa"/>
            <w:shd w:val="clear" w:color="auto" w:fill="F2F2F2"/>
          </w:tcPr>
          <w:p w14:paraId="676C64ED" w14:textId="77777777" w:rsidR="00462E4E" w:rsidRPr="000B064E" w:rsidRDefault="00E635C6">
            <w:pPr>
              <w:jc w:val="center"/>
              <w:rPr>
                <w:szCs w:val="26"/>
              </w:rPr>
            </w:pPr>
            <w:r w:rsidRPr="000B064E">
              <w:rPr>
                <w:szCs w:val="26"/>
              </w:rPr>
              <w:t>Definition</w:t>
            </w:r>
          </w:p>
        </w:tc>
      </w:tr>
      <w:bookmarkEnd w:id="227"/>
      <w:tr w:rsidR="00FE4D3E" w:rsidRPr="000B064E" w14:paraId="00BCAD84" w14:textId="77777777" w:rsidTr="00D74334">
        <w:trPr>
          <w:cantSplit/>
        </w:trPr>
        <w:tc>
          <w:tcPr>
            <w:tcW w:w="1638" w:type="dxa"/>
            <w:vAlign w:val="center"/>
          </w:tcPr>
          <w:p w14:paraId="00AA086A" w14:textId="77777777" w:rsidR="00FE4D3E" w:rsidRPr="000B064E" w:rsidRDefault="00FE4D3E" w:rsidP="00452D72">
            <w:pPr>
              <w:rPr>
                <w:sz w:val="20"/>
                <w:szCs w:val="20"/>
              </w:rPr>
            </w:pPr>
            <w:r w:rsidRPr="000B064E">
              <w:rPr>
                <w:sz w:val="20"/>
                <w:szCs w:val="20"/>
              </w:rPr>
              <w:t>24X7</w:t>
            </w:r>
          </w:p>
        </w:tc>
        <w:tc>
          <w:tcPr>
            <w:tcW w:w="3189" w:type="dxa"/>
            <w:vAlign w:val="center"/>
          </w:tcPr>
          <w:p w14:paraId="161176F1" w14:textId="77777777" w:rsidR="00FE4D3E" w:rsidRPr="000B064E" w:rsidRDefault="00FE4D3E" w:rsidP="00176497">
            <w:pPr>
              <w:rPr>
                <w:sz w:val="20"/>
                <w:szCs w:val="20"/>
              </w:rPr>
            </w:pPr>
            <w:r w:rsidRPr="000B064E">
              <w:rPr>
                <w:sz w:val="20"/>
                <w:szCs w:val="20"/>
              </w:rPr>
              <w:t>Twenty-four-Hours by Seven-days a Week</w:t>
            </w:r>
          </w:p>
        </w:tc>
        <w:tc>
          <w:tcPr>
            <w:tcW w:w="4985" w:type="dxa"/>
          </w:tcPr>
          <w:p w14:paraId="370CCA61" w14:textId="77777777" w:rsidR="00FE4D3E" w:rsidRPr="000B064E" w:rsidRDefault="000E0551">
            <w:pPr>
              <w:jc w:val="both"/>
              <w:rPr>
                <w:sz w:val="20"/>
                <w:szCs w:val="20"/>
              </w:rPr>
            </w:pPr>
            <w:r w:rsidRPr="000B064E">
              <w:rPr>
                <w:sz w:val="20"/>
                <w:szCs w:val="20"/>
              </w:rPr>
              <w:t>A convention that indicates a process or service that operates continually and is available day or night.</w:t>
            </w:r>
          </w:p>
        </w:tc>
      </w:tr>
      <w:tr w:rsidR="00AD38E7" w:rsidRPr="000B064E" w14:paraId="59019ECA" w14:textId="77777777" w:rsidTr="00D74334">
        <w:trPr>
          <w:cantSplit/>
        </w:trPr>
        <w:tc>
          <w:tcPr>
            <w:tcW w:w="1638" w:type="dxa"/>
            <w:vAlign w:val="center"/>
          </w:tcPr>
          <w:p w14:paraId="61595AA5" w14:textId="77777777" w:rsidR="00AD38E7" w:rsidRPr="000B064E" w:rsidRDefault="00AD38E7" w:rsidP="00452D72">
            <w:pPr>
              <w:rPr>
                <w:sz w:val="20"/>
                <w:szCs w:val="20"/>
              </w:rPr>
            </w:pPr>
          </w:p>
        </w:tc>
        <w:tc>
          <w:tcPr>
            <w:tcW w:w="3189" w:type="dxa"/>
            <w:vAlign w:val="center"/>
          </w:tcPr>
          <w:p w14:paraId="3BF766E7" w14:textId="77777777" w:rsidR="00AD38E7" w:rsidRPr="000B064E" w:rsidRDefault="00AD38E7" w:rsidP="00176497">
            <w:pPr>
              <w:rPr>
                <w:sz w:val="20"/>
                <w:szCs w:val="20"/>
              </w:rPr>
            </w:pPr>
            <w:r w:rsidRPr="000B064E">
              <w:rPr>
                <w:sz w:val="20"/>
                <w:szCs w:val="20"/>
              </w:rPr>
              <w:t>9-state</w:t>
            </w:r>
          </w:p>
        </w:tc>
        <w:tc>
          <w:tcPr>
            <w:tcW w:w="4985" w:type="dxa"/>
          </w:tcPr>
          <w:p w14:paraId="1D336DA2" w14:textId="77777777" w:rsidR="00157A51" w:rsidRPr="000B064E" w:rsidRDefault="00AD38E7">
            <w:pPr>
              <w:jc w:val="both"/>
              <w:rPr>
                <w:sz w:val="20"/>
                <w:szCs w:val="20"/>
              </w:rPr>
            </w:pPr>
            <w:r w:rsidRPr="000B064E">
              <w:rPr>
                <w:sz w:val="20"/>
                <w:szCs w:val="20"/>
              </w:rPr>
              <w:t xml:space="preserve">AT&amp;T’s </w:t>
            </w:r>
            <w:r w:rsidR="00FF5D62" w:rsidRPr="000B064E">
              <w:rPr>
                <w:sz w:val="20"/>
                <w:szCs w:val="20"/>
              </w:rPr>
              <w:t>Southe</w:t>
            </w:r>
            <w:r w:rsidRPr="000B064E">
              <w:rPr>
                <w:sz w:val="20"/>
                <w:szCs w:val="20"/>
              </w:rPr>
              <w:t xml:space="preserve">ast </w:t>
            </w:r>
            <w:r w:rsidR="00206CB1">
              <w:rPr>
                <w:sz w:val="20"/>
                <w:szCs w:val="20"/>
              </w:rPr>
              <w:t>r</w:t>
            </w:r>
            <w:r w:rsidR="00206CB1" w:rsidRPr="000B064E">
              <w:rPr>
                <w:sz w:val="20"/>
                <w:szCs w:val="20"/>
              </w:rPr>
              <w:t>egion</w:t>
            </w:r>
            <w:r w:rsidRPr="000B064E">
              <w:rPr>
                <w:sz w:val="20"/>
                <w:szCs w:val="20"/>
              </w:rPr>
              <w:t>, formerly known as BellSouth</w:t>
            </w:r>
          </w:p>
        </w:tc>
      </w:tr>
      <w:tr w:rsidR="00AD38E7" w:rsidRPr="000B064E" w14:paraId="578519BB" w14:textId="77777777" w:rsidTr="00D74334">
        <w:trPr>
          <w:cantSplit/>
        </w:trPr>
        <w:tc>
          <w:tcPr>
            <w:tcW w:w="1638" w:type="dxa"/>
            <w:vAlign w:val="center"/>
          </w:tcPr>
          <w:p w14:paraId="2E359B67" w14:textId="77777777" w:rsidR="00AD38E7" w:rsidRPr="000B064E" w:rsidRDefault="00AD38E7" w:rsidP="00452D72">
            <w:pPr>
              <w:rPr>
                <w:sz w:val="20"/>
                <w:szCs w:val="20"/>
              </w:rPr>
            </w:pPr>
          </w:p>
        </w:tc>
        <w:tc>
          <w:tcPr>
            <w:tcW w:w="3189" w:type="dxa"/>
            <w:vAlign w:val="center"/>
          </w:tcPr>
          <w:p w14:paraId="59978719" w14:textId="77777777" w:rsidR="00AD38E7" w:rsidRPr="000B064E" w:rsidRDefault="00AC1DBA" w:rsidP="00176497">
            <w:pPr>
              <w:rPr>
                <w:sz w:val="20"/>
                <w:szCs w:val="20"/>
              </w:rPr>
            </w:pPr>
            <w:r w:rsidRPr="000B064E">
              <w:rPr>
                <w:sz w:val="20"/>
                <w:szCs w:val="20"/>
              </w:rPr>
              <w:t>12</w:t>
            </w:r>
            <w:r w:rsidR="00AD38E7" w:rsidRPr="000B064E">
              <w:rPr>
                <w:sz w:val="20"/>
                <w:szCs w:val="20"/>
              </w:rPr>
              <w:t>-state</w:t>
            </w:r>
          </w:p>
        </w:tc>
        <w:tc>
          <w:tcPr>
            <w:tcW w:w="4985" w:type="dxa"/>
          </w:tcPr>
          <w:p w14:paraId="2526AB44" w14:textId="77777777" w:rsidR="00157A51" w:rsidRPr="000B064E" w:rsidRDefault="00AD38E7" w:rsidP="00AC1DBA">
            <w:pPr>
              <w:jc w:val="both"/>
              <w:rPr>
                <w:sz w:val="20"/>
                <w:szCs w:val="20"/>
              </w:rPr>
            </w:pPr>
            <w:r w:rsidRPr="000B064E">
              <w:rPr>
                <w:sz w:val="20"/>
                <w:szCs w:val="20"/>
              </w:rPr>
              <w:t xml:space="preserve">A combination of AT&amp;T’s Midwest </w:t>
            </w:r>
            <w:r w:rsidR="00206CB1">
              <w:rPr>
                <w:sz w:val="20"/>
                <w:szCs w:val="20"/>
              </w:rPr>
              <w:t xml:space="preserve">region, </w:t>
            </w:r>
            <w:r w:rsidRPr="000B064E">
              <w:rPr>
                <w:sz w:val="20"/>
                <w:szCs w:val="20"/>
              </w:rPr>
              <w:t>Southwest</w:t>
            </w:r>
            <w:r w:rsidR="00206CB1">
              <w:rPr>
                <w:sz w:val="20"/>
                <w:szCs w:val="20"/>
              </w:rPr>
              <w:t xml:space="preserve"> region</w:t>
            </w:r>
            <w:r w:rsidRPr="000B064E">
              <w:rPr>
                <w:sz w:val="20"/>
                <w:szCs w:val="20"/>
              </w:rPr>
              <w:t xml:space="preserve">, and West </w:t>
            </w:r>
            <w:r w:rsidR="00B6197E" w:rsidRPr="000B064E">
              <w:rPr>
                <w:sz w:val="20"/>
                <w:szCs w:val="20"/>
              </w:rPr>
              <w:t>regions that</w:t>
            </w:r>
            <w:r w:rsidRPr="000B064E">
              <w:rPr>
                <w:sz w:val="20"/>
                <w:szCs w:val="20"/>
              </w:rPr>
              <w:t xml:space="preserve"> were formerly known as SBC.</w:t>
            </w:r>
          </w:p>
        </w:tc>
      </w:tr>
      <w:tr w:rsidR="00AD38E7" w:rsidRPr="000B064E" w14:paraId="3010A352" w14:textId="77777777" w:rsidTr="00D74334">
        <w:trPr>
          <w:cantSplit/>
        </w:trPr>
        <w:tc>
          <w:tcPr>
            <w:tcW w:w="1638" w:type="dxa"/>
            <w:vAlign w:val="center"/>
          </w:tcPr>
          <w:p w14:paraId="28390675" w14:textId="77777777" w:rsidR="00AD38E7" w:rsidRPr="000B064E" w:rsidRDefault="00AD38E7" w:rsidP="00452D72">
            <w:pPr>
              <w:rPr>
                <w:sz w:val="20"/>
                <w:szCs w:val="20"/>
              </w:rPr>
            </w:pPr>
          </w:p>
        </w:tc>
        <w:tc>
          <w:tcPr>
            <w:tcW w:w="3189" w:type="dxa"/>
            <w:vAlign w:val="center"/>
          </w:tcPr>
          <w:p w14:paraId="2EB98315" w14:textId="77777777" w:rsidR="00AD38E7" w:rsidRPr="000B064E" w:rsidRDefault="00AC1DBA" w:rsidP="00176497">
            <w:pPr>
              <w:rPr>
                <w:sz w:val="20"/>
                <w:szCs w:val="20"/>
              </w:rPr>
            </w:pPr>
            <w:r w:rsidRPr="000B064E">
              <w:rPr>
                <w:sz w:val="20"/>
                <w:szCs w:val="20"/>
              </w:rPr>
              <w:t>21</w:t>
            </w:r>
            <w:r w:rsidR="00AD38E7" w:rsidRPr="000B064E">
              <w:rPr>
                <w:sz w:val="20"/>
                <w:szCs w:val="20"/>
              </w:rPr>
              <w:t>-state</w:t>
            </w:r>
          </w:p>
        </w:tc>
        <w:tc>
          <w:tcPr>
            <w:tcW w:w="4985" w:type="dxa"/>
          </w:tcPr>
          <w:p w14:paraId="1DE68889" w14:textId="77777777" w:rsidR="00157A51" w:rsidRPr="000B064E" w:rsidRDefault="00AD38E7" w:rsidP="00AC1DBA">
            <w:pPr>
              <w:jc w:val="both"/>
              <w:rPr>
                <w:sz w:val="20"/>
                <w:szCs w:val="20"/>
              </w:rPr>
            </w:pPr>
            <w:r w:rsidRPr="000B064E">
              <w:rPr>
                <w:sz w:val="20"/>
                <w:szCs w:val="20"/>
              </w:rPr>
              <w:t xml:space="preserve">A combination of </w:t>
            </w:r>
            <w:r w:rsidR="009A199F" w:rsidRPr="000B064E">
              <w:rPr>
                <w:sz w:val="20"/>
                <w:szCs w:val="20"/>
              </w:rPr>
              <w:t xml:space="preserve">AT&amp;T’s </w:t>
            </w:r>
            <w:r w:rsidRPr="000B064E">
              <w:rPr>
                <w:sz w:val="20"/>
                <w:szCs w:val="20"/>
              </w:rPr>
              <w:t xml:space="preserve">9-state and </w:t>
            </w:r>
            <w:r w:rsidR="00AC1DBA" w:rsidRPr="000B064E">
              <w:rPr>
                <w:sz w:val="20"/>
                <w:szCs w:val="20"/>
              </w:rPr>
              <w:t>12</w:t>
            </w:r>
            <w:r w:rsidRPr="000B064E">
              <w:rPr>
                <w:sz w:val="20"/>
                <w:szCs w:val="20"/>
              </w:rPr>
              <w:t>-state regions.</w:t>
            </w:r>
          </w:p>
        </w:tc>
      </w:tr>
      <w:tr w:rsidR="00A97D54" w:rsidRPr="000B064E" w14:paraId="0598C581" w14:textId="77777777" w:rsidTr="00D74334">
        <w:trPr>
          <w:cantSplit/>
        </w:trPr>
        <w:tc>
          <w:tcPr>
            <w:tcW w:w="1638" w:type="dxa"/>
            <w:vAlign w:val="center"/>
          </w:tcPr>
          <w:p w14:paraId="0956596F" w14:textId="77777777" w:rsidR="00A97D54" w:rsidRPr="000B064E" w:rsidRDefault="00A97D54" w:rsidP="00452D72">
            <w:pPr>
              <w:rPr>
                <w:sz w:val="20"/>
                <w:szCs w:val="20"/>
              </w:rPr>
            </w:pPr>
            <w:r w:rsidRPr="000B064E">
              <w:rPr>
                <w:sz w:val="20"/>
                <w:szCs w:val="20"/>
              </w:rPr>
              <w:t>ACTL</w:t>
            </w:r>
          </w:p>
        </w:tc>
        <w:tc>
          <w:tcPr>
            <w:tcW w:w="3189" w:type="dxa"/>
            <w:vAlign w:val="center"/>
          </w:tcPr>
          <w:p w14:paraId="50B1A63B" w14:textId="77777777" w:rsidR="00A97D54" w:rsidRPr="000B064E" w:rsidRDefault="00A97D54" w:rsidP="00176497">
            <w:pPr>
              <w:rPr>
                <w:sz w:val="20"/>
                <w:szCs w:val="20"/>
              </w:rPr>
            </w:pPr>
            <w:r w:rsidRPr="000B064E">
              <w:rPr>
                <w:sz w:val="20"/>
                <w:szCs w:val="20"/>
              </w:rPr>
              <w:t>Access Customer Terminal Location</w:t>
            </w:r>
          </w:p>
        </w:tc>
        <w:tc>
          <w:tcPr>
            <w:tcW w:w="4985" w:type="dxa"/>
          </w:tcPr>
          <w:p w14:paraId="4A42F408" w14:textId="77777777" w:rsidR="00A97D54" w:rsidRPr="000B064E" w:rsidRDefault="00410CF7" w:rsidP="004470FD">
            <w:pPr>
              <w:jc w:val="both"/>
              <w:rPr>
                <w:sz w:val="20"/>
                <w:szCs w:val="20"/>
              </w:rPr>
            </w:pPr>
            <w:r w:rsidRPr="000B064E">
              <w:rPr>
                <w:sz w:val="20"/>
                <w:szCs w:val="20"/>
              </w:rPr>
              <w:t>For the purposes of this document, an ACTL identifies either the Facility Terminal CLLI code location on a T1 Facility order (Facility ACTL), or the Switch CLLI code location on a 9-1-1 trunk order (Trunk ACTL).</w:t>
            </w:r>
          </w:p>
        </w:tc>
      </w:tr>
      <w:tr w:rsidR="00CD1013" w:rsidRPr="000B064E" w14:paraId="2C827CD8" w14:textId="77777777" w:rsidTr="00D74334">
        <w:trPr>
          <w:cantSplit/>
        </w:trPr>
        <w:tc>
          <w:tcPr>
            <w:tcW w:w="1638" w:type="dxa"/>
            <w:vAlign w:val="center"/>
          </w:tcPr>
          <w:p w14:paraId="50DD9D3C" w14:textId="77777777" w:rsidR="00CD1013" w:rsidRPr="000B064E" w:rsidRDefault="00410CF7" w:rsidP="00452D72">
            <w:pPr>
              <w:rPr>
                <w:sz w:val="20"/>
                <w:szCs w:val="20"/>
              </w:rPr>
            </w:pPr>
            <w:bookmarkStart w:id="228" w:name="_Hlk511310032"/>
            <w:r w:rsidRPr="000B064E">
              <w:rPr>
                <w:sz w:val="20"/>
                <w:szCs w:val="20"/>
              </w:rPr>
              <w:t>A and Z location</w:t>
            </w:r>
          </w:p>
        </w:tc>
        <w:tc>
          <w:tcPr>
            <w:tcW w:w="3189" w:type="dxa"/>
            <w:vAlign w:val="center"/>
          </w:tcPr>
          <w:p w14:paraId="60E5E98D" w14:textId="77777777" w:rsidR="00CD1013" w:rsidRPr="000B064E" w:rsidRDefault="00BF45C5" w:rsidP="00176497">
            <w:pPr>
              <w:rPr>
                <w:sz w:val="20"/>
                <w:szCs w:val="20"/>
              </w:rPr>
            </w:pPr>
            <w:r w:rsidRPr="000B064E">
              <w:rPr>
                <w:sz w:val="20"/>
                <w:szCs w:val="20"/>
              </w:rPr>
              <w:t>A Location</w:t>
            </w:r>
            <w:r w:rsidR="00410CF7" w:rsidRPr="000B064E">
              <w:rPr>
                <w:sz w:val="20"/>
                <w:szCs w:val="20"/>
              </w:rPr>
              <w:t xml:space="preserve"> and Z Location</w:t>
            </w:r>
          </w:p>
        </w:tc>
        <w:tc>
          <w:tcPr>
            <w:tcW w:w="4985" w:type="dxa"/>
          </w:tcPr>
          <w:p w14:paraId="6F3DAF7F" w14:textId="77777777" w:rsidR="00CD1013" w:rsidRPr="000B064E" w:rsidRDefault="00410CF7" w:rsidP="004470FD">
            <w:pPr>
              <w:jc w:val="both"/>
              <w:rPr>
                <w:sz w:val="20"/>
                <w:szCs w:val="20"/>
              </w:rPr>
            </w:pPr>
            <w:r w:rsidRPr="000B064E">
              <w:rPr>
                <w:sz w:val="20"/>
                <w:szCs w:val="20"/>
              </w:rPr>
              <w:t>For purposes of this document, terms used to describe the originating (“A”) and terminating (“Z”) locations of a trunk/T1 circuit.  Locations “A” and “Z”</w:t>
            </w:r>
            <w:r w:rsidR="00AA2B9C" w:rsidRPr="000B064E">
              <w:rPr>
                <w:sz w:val="20"/>
                <w:szCs w:val="20"/>
              </w:rPr>
              <w:t xml:space="preserve"> are each 8 or 11 character CLLI codes representing each end of a trunk/T1 circuit.</w:t>
            </w:r>
          </w:p>
        </w:tc>
      </w:tr>
      <w:bookmarkEnd w:id="228"/>
      <w:tr w:rsidR="00FE4D3E" w:rsidRPr="000B064E" w14:paraId="381EBA9F" w14:textId="77777777" w:rsidTr="00D74334">
        <w:trPr>
          <w:cantSplit/>
        </w:trPr>
        <w:tc>
          <w:tcPr>
            <w:tcW w:w="1638" w:type="dxa"/>
            <w:vAlign w:val="center"/>
          </w:tcPr>
          <w:p w14:paraId="24FC3EEA" w14:textId="77777777" w:rsidR="00FE4D3E" w:rsidRPr="000B064E" w:rsidRDefault="00FE4D3E" w:rsidP="00452D72">
            <w:pPr>
              <w:rPr>
                <w:sz w:val="20"/>
                <w:szCs w:val="20"/>
              </w:rPr>
            </w:pPr>
            <w:r w:rsidRPr="000B064E">
              <w:rPr>
                <w:sz w:val="20"/>
                <w:szCs w:val="20"/>
              </w:rPr>
              <w:t>AESP</w:t>
            </w:r>
          </w:p>
        </w:tc>
        <w:tc>
          <w:tcPr>
            <w:tcW w:w="3189" w:type="dxa"/>
            <w:vAlign w:val="center"/>
          </w:tcPr>
          <w:p w14:paraId="7C0665AE" w14:textId="77777777" w:rsidR="00FE4D3E" w:rsidRPr="000B064E" w:rsidRDefault="00BF45C5" w:rsidP="00176497">
            <w:pPr>
              <w:rPr>
                <w:sz w:val="20"/>
                <w:szCs w:val="20"/>
              </w:rPr>
            </w:pPr>
            <w:r w:rsidRPr="000B064E">
              <w:rPr>
                <w:sz w:val="20"/>
                <w:szCs w:val="20"/>
              </w:rPr>
              <w:t>Alternate Emergency Service Provider</w:t>
            </w:r>
          </w:p>
        </w:tc>
        <w:tc>
          <w:tcPr>
            <w:tcW w:w="4985" w:type="dxa"/>
          </w:tcPr>
          <w:p w14:paraId="1C77B9C7" w14:textId="77777777" w:rsidR="00FE4D3E" w:rsidRPr="000B064E" w:rsidRDefault="00BF45C5" w:rsidP="004470FD">
            <w:pPr>
              <w:jc w:val="both"/>
              <w:rPr>
                <w:sz w:val="20"/>
                <w:szCs w:val="20"/>
              </w:rPr>
            </w:pPr>
            <w:r w:rsidRPr="000B064E">
              <w:rPr>
                <w:sz w:val="20"/>
                <w:szCs w:val="20"/>
              </w:rPr>
              <w:t>A 9-1-1 Service Provider chosen by a 9-1-1 Authority to replace the legacy 9-1-1 Service Provider (which is usually an ILEC).  AESPs generally operate NG9-1-1 platforms.</w:t>
            </w:r>
          </w:p>
        </w:tc>
      </w:tr>
      <w:tr w:rsidR="003A7300" w:rsidRPr="000B064E" w14:paraId="746E5DF0" w14:textId="77777777" w:rsidTr="00D74334">
        <w:trPr>
          <w:cantSplit/>
        </w:trPr>
        <w:tc>
          <w:tcPr>
            <w:tcW w:w="1638" w:type="dxa"/>
            <w:vAlign w:val="center"/>
          </w:tcPr>
          <w:p w14:paraId="0DEA2980" w14:textId="77777777" w:rsidR="003A7300" w:rsidRPr="000B064E" w:rsidRDefault="003A7300" w:rsidP="00452D72">
            <w:pPr>
              <w:rPr>
                <w:sz w:val="20"/>
                <w:szCs w:val="20"/>
              </w:rPr>
            </w:pPr>
            <w:r w:rsidRPr="000B064E">
              <w:rPr>
                <w:sz w:val="20"/>
                <w:szCs w:val="20"/>
              </w:rPr>
              <w:t>AF</w:t>
            </w:r>
          </w:p>
        </w:tc>
        <w:tc>
          <w:tcPr>
            <w:tcW w:w="3189" w:type="dxa"/>
            <w:vAlign w:val="center"/>
          </w:tcPr>
          <w:p w14:paraId="6B46CEC4" w14:textId="77777777" w:rsidR="003A7300" w:rsidRPr="000B064E" w:rsidRDefault="003A7300" w:rsidP="00176497">
            <w:pPr>
              <w:rPr>
                <w:sz w:val="20"/>
                <w:szCs w:val="20"/>
              </w:rPr>
            </w:pPr>
            <w:r w:rsidRPr="000B064E">
              <w:rPr>
                <w:sz w:val="20"/>
                <w:szCs w:val="20"/>
              </w:rPr>
              <w:t>Alternate-Final Path</w:t>
            </w:r>
            <w:r w:rsidR="006864D1">
              <w:rPr>
                <w:sz w:val="20"/>
                <w:szCs w:val="20"/>
              </w:rPr>
              <w:t>;</w:t>
            </w:r>
            <w:r w:rsidRPr="000B064E">
              <w:rPr>
                <w:sz w:val="20"/>
                <w:szCs w:val="20"/>
              </w:rPr>
              <w:t xml:space="preserve"> also Alternate Final Usage</w:t>
            </w:r>
          </w:p>
        </w:tc>
        <w:tc>
          <w:tcPr>
            <w:tcW w:w="4985" w:type="dxa"/>
          </w:tcPr>
          <w:p w14:paraId="1677290C" w14:textId="77777777" w:rsidR="003A7300" w:rsidRPr="000B064E" w:rsidRDefault="003A7300" w:rsidP="004470FD">
            <w:pPr>
              <w:jc w:val="both"/>
              <w:rPr>
                <w:sz w:val="20"/>
                <w:szCs w:val="20"/>
              </w:rPr>
            </w:pPr>
            <w:r w:rsidRPr="000B064E">
              <w:rPr>
                <w:sz w:val="20"/>
                <w:szCs w:val="20"/>
              </w:rPr>
              <w:t>A trunk group that is built to accept overflow traffic from a Primary-High or Intermediate-Hig</w:t>
            </w:r>
            <w:r w:rsidR="005211EC" w:rsidRPr="000B064E">
              <w:rPr>
                <w:sz w:val="20"/>
                <w:szCs w:val="20"/>
              </w:rPr>
              <w:t>h</w:t>
            </w:r>
            <w:r w:rsidRPr="000B064E">
              <w:rPr>
                <w:sz w:val="20"/>
                <w:szCs w:val="20"/>
              </w:rPr>
              <w:t xml:space="preserve"> Usage group.  This trunk group does not overflow to another trunk group.</w:t>
            </w:r>
          </w:p>
        </w:tc>
      </w:tr>
      <w:tr w:rsidR="00452D72" w:rsidRPr="000B064E" w14:paraId="2986293F" w14:textId="77777777" w:rsidTr="00D74334">
        <w:trPr>
          <w:cantSplit/>
        </w:trPr>
        <w:tc>
          <w:tcPr>
            <w:tcW w:w="1638" w:type="dxa"/>
            <w:vAlign w:val="center"/>
          </w:tcPr>
          <w:p w14:paraId="4916C350" w14:textId="77777777" w:rsidR="00452D72" w:rsidRPr="000B064E" w:rsidRDefault="00452D72" w:rsidP="00452D72">
            <w:pPr>
              <w:rPr>
                <w:sz w:val="20"/>
                <w:szCs w:val="20"/>
              </w:rPr>
            </w:pPr>
            <w:r w:rsidRPr="000B064E">
              <w:rPr>
                <w:sz w:val="20"/>
                <w:szCs w:val="20"/>
              </w:rPr>
              <w:t>ASC</w:t>
            </w:r>
          </w:p>
        </w:tc>
        <w:tc>
          <w:tcPr>
            <w:tcW w:w="3189" w:type="dxa"/>
            <w:vAlign w:val="center"/>
          </w:tcPr>
          <w:p w14:paraId="094FA91C" w14:textId="77777777" w:rsidR="00452D72" w:rsidRPr="000B064E" w:rsidRDefault="00452D72" w:rsidP="00176497">
            <w:pPr>
              <w:rPr>
                <w:sz w:val="20"/>
                <w:szCs w:val="20"/>
              </w:rPr>
            </w:pPr>
            <w:r w:rsidRPr="000B064E">
              <w:rPr>
                <w:sz w:val="20"/>
                <w:szCs w:val="20"/>
              </w:rPr>
              <w:t>Access Service Center</w:t>
            </w:r>
          </w:p>
        </w:tc>
        <w:tc>
          <w:tcPr>
            <w:tcW w:w="4985" w:type="dxa"/>
          </w:tcPr>
          <w:p w14:paraId="501750DE" w14:textId="77777777" w:rsidR="00452D72" w:rsidRPr="000B064E" w:rsidRDefault="00452D72" w:rsidP="004470FD">
            <w:pPr>
              <w:jc w:val="both"/>
              <w:rPr>
                <w:sz w:val="20"/>
                <w:szCs w:val="20"/>
              </w:rPr>
            </w:pPr>
            <w:r w:rsidRPr="000B064E">
              <w:rPr>
                <w:sz w:val="20"/>
                <w:szCs w:val="20"/>
              </w:rPr>
              <w:t>For purposes of this document, the central center where Access Service Requests (ASRs) are submitted and processed for Special and Switched Access services.</w:t>
            </w:r>
          </w:p>
        </w:tc>
      </w:tr>
      <w:tr w:rsidR="00452D72" w:rsidRPr="000B064E" w14:paraId="79B9AA11" w14:textId="77777777" w:rsidTr="00D74334">
        <w:trPr>
          <w:cantSplit/>
        </w:trPr>
        <w:tc>
          <w:tcPr>
            <w:tcW w:w="1638" w:type="dxa"/>
            <w:vAlign w:val="center"/>
          </w:tcPr>
          <w:p w14:paraId="1AE90C23" w14:textId="77777777" w:rsidR="00452D72" w:rsidRPr="000B064E" w:rsidRDefault="00452D72" w:rsidP="00452D72">
            <w:pPr>
              <w:rPr>
                <w:sz w:val="20"/>
                <w:szCs w:val="20"/>
              </w:rPr>
            </w:pPr>
            <w:r w:rsidRPr="000B064E">
              <w:rPr>
                <w:sz w:val="20"/>
                <w:szCs w:val="20"/>
              </w:rPr>
              <w:t>ASR</w:t>
            </w:r>
          </w:p>
        </w:tc>
        <w:tc>
          <w:tcPr>
            <w:tcW w:w="3189" w:type="dxa"/>
            <w:vAlign w:val="center"/>
          </w:tcPr>
          <w:p w14:paraId="798361AB" w14:textId="77777777" w:rsidR="00452D72" w:rsidRPr="000B064E" w:rsidRDefault="00452D72" w:rsidP="00176497">
            <w:pPr>
              <w:rPr>
                <w:sz w:val="20"/>
                <w:szCs w:val="20"/>
              </w:rPr>
            </w:pPr>
            <w:r w:rsidRPr="000B064E">
              <w:rPr>
                <w:sz w:val="20"/>
                <w:szCs w:val="20"/>
              </w:rPr>
              <w:t>Access Service Request</w:t>
            </w:r>
          </w:p>
        </w:tc>
        <w:tc>
          <w:tcPr>
            <w:tcW w:w="4985" w:type="dxa"/>
          </w:tcPr>
          <w:p w14:paraId="4046DDD9" w14:textId="77777777" w:rsidR="00452D72" w:rsidRPr="000B064E" w:rsidRDefault="00452D72" w:rsidP="004470FD">
            <w:pPr>
              <w:jc w:val="both"/>
              <w:rPr>
                <w:sz w:val="20"/>
                <w:szCs w:val="20"/>
              </w:rPr>
            </w:pPr>
            <w:r w:rsidRPr="000B064E">
              <w:rPr>
                <w:sz w:val="20"/>
                <w:szCs w:val="20"/>
              </w:rPr>
              <w:t>A request form carriers use to request access services from one another.  The ASR uses standardized fields defined by the Ordering and Billing Forum of ATIS.</w:t>
            </w:r>
          </w:p>
        </w:tc>
      </w:tr>
      <w:tr w:rsidR="00B204D2" w:rsidRPr="000B064E" w14:paraId="4F8425B5" w14:textId="77777777" w:rsidTr="00D74334">
        <w:trPr>
          <w:cantSplit/>
        </w:trPr>
        <w:tc>
          <w:tcPr>
            <w:tcW w:w="1638" w:type="dxa"/>
            <w:vAlign w:val="center"/>
          </w:tcPr>
          <w:p w14:paraId="62BE3F04" w14:textId="77777777" w:rsidR="00B204D2" w:rsidRPr="000B064E" w:rsidRDefault="00B24FE0" w:rsidP="00452D72">
            <w:pPr>
              <w:rPr>
                <w:sz w:val="20"/>
                <w:szCs w:val="20"/>
              </w:rPr>
            </w:pPr>
            <w:r>
              <w:rPr>
                <w:sz w:val="20"/>
                <w:szCs w:val="20"/>
              </w:rPr>
              <w:t>CAFE</w:t>
            </w:r>
          </w:p>
        </w:tc>
        <w:tc>
          <w:tcPr>
            <w:tcW w:w="3189" w:type="dxa"/>
            <w:vAlign w:val="center"/>
          </w:tcPr>
          <w:p w14:paraId="37846B93" w14:textId="77777777" w:rsidR="00B204D2" w:rsidRPr="000B064E" w:rsidRDefault="00B204D2" w:rsidP="00176497">
            <w:pPr>
              <w:rPr>
                <w:sz w:val="20"/>
                <w:szCs w:val="20"/>
              </w:rPr>
            </w:pPr>
            <w:r w:rsidRPr="000B064E">
              <w:rPr>
                <w:sz w:val="20"/>
                <w:szCs w:val="20"/>
              </w:rPr>
              <w:t>Common Access Front End</w:t>
            </w:r>
          </w:p>
        </w:tc>
        <w:tc>
          <w:tcPr>
            <w:tcW w:w="4985" w:type="dxa"/>
          </w:tcPr>
          <w:p w14:paraId="6E1FA830" w14:textId="77777777" w:rsidR="00B204D2" w:rsidRPr="000B064E" w:rsidRDefault="00B204D2">
            <w:pPr>
              <w:jc w:val="both"/>
              <w:rPr>
                <w:sz w:val="20"/>
                <w:szCs w:val="20"/>
              </w:rPr>
            </w:pPr>
            <w:r w:rsidRPr="000B064E">
              <w:rPr>
                <w:sz w:val="20"/>
                <w:szCs w:val="20"/>
              </w:rPr>
              <w:t>CAFE is a web interface application that is used for a variety of Access activities, primarily ordering, Design Layout Record (DLR) information, ASR history, circuit information and other ordering and preordering functionality.</w:t>
            </w:r>
          </w:p>
        </w:tc>
      </w:tr>
      <w:tr w:rsidR="00FE4D3E" w:rsidRPr="000B064E" w14:paraId="4524E1A3" w14:textId="77777777" w:rsidTr="00D74334">
        <w:trPr>
          <w:cantSplit/>
        </w:trPr>
        <w:tc>
          <w:tcPr>
            <w:tcW w:w="1638" w:type="dxa"/>
            <w:vAlign w:val="center"/>
          </w:tcPr>
          <w:p w14:paraId="1BA77CBA" w14:textId="77777777" w:rsidR="00FE4D3E" w:rsidRPr="000B064E" w:rsidRDefault="00FE4D3E" w:rsidP="00452D72">
            <w:pPr>
              <w:rPr>
                <w:sz w:val="20"/>
                <w:szCs w:val="20"/>
              </w:rPr>
            </w:pPr>
            <w:r w:rsidRPr="000B064E">
              <w:rPr>
                <w:sz w:val="20"/>
                <w:szCs w:val="20"/>
              </w:rPr>
              <w:t>CAMA</w:t>
            </w:r>
          </w:p>
        </w:tc>
        <w:tc>
          <w:tcPr>
            <w:tcW w:w="3189" w:type="dxa"/>
            <w:vAlign w:val="center"/>
          </w:tcPr>
          <w:p w14:paraId="0368BB99" w14:textId="77777777" w:rsidR="00FE4D3E" w:rsidRPr="000B064E" w:rsidRDefault="00BF45C5" w:rsidP="00176497">
            <w:pPr>
              <w:rPr>
                <w:sz w:val="20"/>
                <w:szCs w:val="20"/>
              </w:rPr>
            </w:pPr>
            <w:r w:rsidRPr="000B064E">
              <w:rPr>
                <w:sz w:val="20"/>
                <w:szCs w:val="20"/>
              </w:rPr>
              <w:t>Centralized Automatic Message Accounting</w:t>
            </w:r>
          </w:p>
        </w:tc>
        <w:tc>
          <w:tcPr>
            <w:tcW w:w="4985" w:type="dxa"/>
          </w:tcPr>
          <w:p w14:paraId="63F18FC2" w14:textId="77777777" w:rsidR="00FE4D3E" w:rsidRPr="000B064E" w:rsidRDefault="00B30B7D">
            <w:pPr>
              <w:jc w:val="both"/>
              <w:rPr>
                <w:sz w:val="20"/>
                <w:szCs w:val="20"/>
              </w:rPr>
            </w:pPr>
            <w:r w:rsidRPr="000B064E">
              <w:rPr>
                <w:sz w:val="20"/>
                <w:szCs w:val="20"/>
              </w:rPr>
              <w:t xml:space="preserve">CAMA trunks can be used to connect end offices or PSAPs to a </w:t>
            </w:r>
            <w:r w:rsidR="0086477C" w:rsidRPr="000B064E">
              <w:rPr>
                <w:sz w:val="20"/>
                <w:szCs w:val="20"/>
              </w:rPr>
              <w:t>Selective Router</w:t>
            </w:r>
            <w:r w:rsidRPr="000B064E">
              <w:rPr>
                <w:sz w:val="20"/>
                <w:szCs w:val="20"/>
              </w:rPr>
              <w:t xml:space="preserve"> and are </w:t>
            </w:r>
            <w:r w:rsidR="00DA2FCE" w:rsidRPr="000B064E">
              <w:rPr>
                <w:sz w:val="20"/>
                <w:szCs w:val="20"/>
              </w:rPr>
              <w:t>can transmit</w:t>
            </w:r>
            <w:r w:rsidRPr="000B064E">
              <w:rPr>
                <w:sz w:val="20"/>
                <w:szCs w:val="20"/>
              </w:rPr>
              <w:t xml:space="preserve"> 7-digit ANI.</w:t>
            </w:r>
          </w:p>
        </w:tc>
      </w:tr>
      <w:tr w:rsidR="00FE4D3E" w:rsidRPr="000B064E" w14:paraId="61624B44" w14:textId="77777777" w:rsidTr="00D74334">
        <w:trPr>
          <w:cantSplit/>
        </w:trPr>
        <w:tc>
          <w:tcPr>
            <w:tcW w:w="1638" w:type="dxa"/>
            <w:vAlign w:val="center"/>
          </w:tcPr>
          <w:p w14:paraId="32F11417" w14:textId="77777777" w:rsidR="00FE4D3E" w:rsidRPr="000B064E" w:rsidRDefault="00FE4D3E" w:rsidP="00452D72">
            <w:pPr>
              <w:rPr>
                <w:sz w:val="20"/>
                <w:szCs w:val="20"/>
              </w:rPr>
            </w:pPr>
            <w:r w:rsidRPr="000B064E">
              <w:rPr>
                <w:sz w:val="20"/>
                <w:szCs w:val="20"/>
              </w:rPr>
              <w:t>CCS SS7</w:t>
            </w:r>
          </w:p>
        </w:tc>
        <w:tc>
          <w:tcPr>
            <w:tcW w:w="3189" w:type="dxa"/>
            <w:vAlign w:val="center"/>
          </w:tcPr>
          <w:p w14:paraId="659C8314" w14:textId="77777777" w:rsidR="00FE4D3E" w:rsidRPr="000B064E" w:rsidRDefault="00BF45C5" w:rsidP="00176497">
            <w:pPr>
              <w:rPr>
                <w:sz w:val="20"/>
                <w:szCs w:val="20"/>
              </w:rPr>
            </w:pPr>
            <w:r w:rsidRPr="000B064E">
              <w:rPr>
                <w:sz w:val="20"/>
                <w:szCs w:val="20"/>
              </w:rPr>
              <w:t>Common Channel Signaling Signaling System 7</w:t>
            </w:r>
          </w:p>
        </w:tc>
        <w:tc>
          <w:tcPr>
            <w:tcW w:w="4985" w:type="dxa"/>
          </w:tcPr>
          <w:p w14:paraId="405D9678" w14:textId="77777777" w:rsidR="00FE4D3E" w:rsidRPr="000B064E" w:rsidRDefault="00B30B7D">
            <w:pPr>
              <w:jc w:val="both"/>
              <w:rPr>
                <w:sz w:val="20"/>
                <w:szCs w:val="20"/>
              </w:rPr>
            </w:pPr>
            <w:r w:rsidRPr="000B064E">
              <w:rPr>
                <w:sz w:val="20"/>
                <w:szCs w:val="20"/>
              </w:rPr>
              <w:t>A</w:t>
            </w:r>
            <w:r w:rsidR="00480275" w:rsidRPr="000B064E">
              <w:rPr>
                <w:sz w:val="20"/>
                <w:szCs w:val="20"/>
              </w:rPr>
              <w:t xml:space="preserve">n out-of-band network that uses packet-based </w:t>
            </w:r>
            <w:r w:rsidRPr="000B064E">
              <w:rPr>
                <w:sz w:val="20"/>
                <w:szCs w:val="20"/>
              </w:rPr>
              <w:t>SS7 signaling protocol</w:t>
            </w:r>
          </w:p>
        </w:tc>
      </w:tr>
      <w:tr w:rsidR="00CD1013" w:rsidRPr="000B064E" w14:paraId="6C106219" w14:textId="77777777" w:rsidTr="00D74334">
        <w:trPr>
          <w:cantSplit/>
        </w:trPr>
        <w:tc>
          <w:tcPr>
            <w:tcW w:w="1638" w:type="dxa"/>
            <w:vAlign w:val="center"/>
          </w:tcPr>
          <w:p w14:paraId="12EE4918" w14:textId="77777777" w:rsidR="00CD1013" w:rsidRPr="000B064E" w:rsidRDefault="00CD1013" w:rsidP="00452D72">
            <w:pPr>
              <w:rPr>
                <w:sz w:val="20"/>
                <w:szCs w:val="20"/>
              </w:rPr>
            </w:pPr>
            <w:r w:rsidRPr="000B064E">
              <w:rPr>
                <w:sz w:val="20"/>
                <w:szCs w:val="20"/>
              </w:rPr>
              <w:t>CFA</w:t>
            </w:r>
          </w:p>
        </w:tc>
        <w:tc>
          <w:tcPr>
            <w:tcW w:w="3189" w:type="dxa"/>
            <w:vAlign w:val="center"/>
          </w:tcPr>
          <w:p w14:paraId="5A76EBF1" w14:textId="77777777" w:rsidR="00CD1013" w:rsidRPr="000B064E" w:rsidRDefault="00FE2AD2" w:rsidP="00176497">
            <w:pPr>
              <w:rPr>
                <w:sz w:val="20"/>
                <w:szCs w:val="20"/>
              </w:rPr>
            </w:pPr>
            <w:r w:rsidRPr="000B064E">
              <w:rPr>
                <w:sz w:val="20"/>
                <w:szCs w:val="20"/>
              </w:rPr>
              <w:t>Connecting</w:t>
            </w:r>
            <w:r w:rsidR="00BF45C5" w:rsidRPr="000B064E">
              <w:rPr>
                <w:sz w:val="20"/>
                <w:szCs w:val="20"/>
              </w:rPr>
              <w:t xml:space="preserve"> Facility Assignment</w:t>
            </w:r>
          </w:p>
        </w:tc>
        <w:tc>
          <w:tcPr>
            <w:tcW w:w="4985" w:type="dxa"/>
          </w:tcPr>
          <w:p w14:paraId="1F466EAB" w14:textId="77777777" w:rsidR="00CD1013" w:rsidRPr="000B064E" w:rsidRDefault="00480275">
            <w:pPr>
              <w:jc w:val="both"/>
              <w:rPr>
                <w:sz w:val="20"/>
                <w:szCs w:val="20"/>
              </w:rPr>
            </w:pPr>
            <w:r w:rsidRPr="000B064E">
              <w:rPr>
                <w:sz w:val="20"/>
                <w:szCs w:val="20"/>
              </w:rPr>
              <w:t xml:space="preserve">A CFA </w:t>
            </w:r>
            <w:r w:rsidR="00ED141A" w:rsidRPr="000B064E">
              <w:rPr>
                <w:sz w:val="20"/>
                <w:szCs w:val="20"/>
              </w:rPr>
              <w:t xml:space="preserve">identifies the </w:t>
            </w:r>
            <w:r w:rsidRPr="000B064E">
              <w:rPr>
                <w:sz w:val="20"/>
                <w:szCs w:val="20"/>
              </w:rPr>
              <w:t xml:space="preserve">connecting </w:t>
            </w:r>
            <w:r w:rsidR="00ED141A" w:rsidRPr="000B064E">
              <w:rPr>
                <w:sz w:val="20"/>
                <w:szCs w:val="20"/>
              </w:rPr>
              <w:t xml:space="preserve">facility </w:t>
            </w:r>
            <w:r w:rsidRPr="000B064E">
              <w:rPr>
                <w:sz w:val="20"/>
                <w:szCs w:val="20"/>
              </w:rPr>
              <w:t>assignment of a T1</w:t>
            </w:r>
            <w:r w:rsidR="00ED141A" w:rsidRPr="000B064E">
              <w:rPr>
                <w:sz w:val="20"/>
                <w:szCs w:val="20"/>
              </w:rPr>
              <w:t xml:space="preserve"> </w:t>
            </w:r>
            <w:r w:rsidRPr="000B064E">
              <w:rPr>
                <w:sz w:val="20"/>
                <w:szCs w:val="20"/>
              </w:rPr>
              <w:t xml:space="preserve">circuit </w:t>
            </w:r>
            <w:r w:rsidR="00ED141A" w:rsidRPr="000B064E">
              <w:rPr>
                <w:sz w:val="20"/>
                <w:szCs w:val="20"/>
              </w:rPr>
              <w:t>that carries the 9-1-1 trunk</w:t>
            </w:r>
            <w:r w:rsidRPr="000B064E">
              <w:rPr>
                <w:sz w:val="20"/>
                <w:szCs w:val="20"/>
              </w:rPr>
              <w:t>(s)</w:t>
            </w:r>
            <w:r w:rsidR="00ED141A" w:rsidRPr="000B064E">
              <w:rPr>
                <w:sz w:val="20"/>
                <w:szCs w:val="20"/>
              </w:rPr>
              <w:t>.</w:t>
            </w:r>
          </w:p>
        </w:tc>
      </w:tr>
      <w:tr w:rsidR="00DA7C62" w:rsidRPr="000B064E" w14:paraId="2496772A" w14:textId="77777777" w:rsidTr="00D74334">
        <w:trPr>
          <w:cantSplit/>
        </w:trPr>
        <w:tc>
          <w:tcPr>
            <w:tcW w:w="1638" w:type="dxa"/>
            <w:vAlign w:val="center"/>
          </w:tcPr>
          <w:p w14:paraId="4B9039F7" w14:textId="77777777" w:rsidR="00DA7C62" w:rsidRPr="000B064E" w:rsidRDefault="00DA7C62" w:rsidP="00452D72">
            <w:pPr>
              <w:rPr>
                <w:sz w:val="20"/>
                <w:szCs w:val="20"/>
              </w:rPr>
            </w:pPr>
            <w:r w:rsidRPr="000B064E">
              <w:rPr>
                <w:sz w:val="20"/>
                <w:szCs w:val="20"/>
              </w:rPr>
              <w:t>CFA Roll</w:t>
            </w:r>
          </w:p>
        </w:tc>
        <w:tc>
          <w:tcPr>
            <w:tcW w:w="3189" w:type="dxa"/>
            <w:vAlign w:val="center"/>
          </w:tcPr>
          <w:p w14:paraId="770C8D52" w14:textId="77777777" w:rsidR="00DA7C62" w:rsidRPr="000B064E" w:rsidRDefault="00DA7C62" w:rsidP="00176497">
            <w:pPr>
              <w:rPr>
                <w:sz w:val="20"/>
                <w:szCs w:val="20"/>
              </w:rPr>
            </w:pPr>
            <w:r w:rsidRPr="000B064E">
              <w:rPr>
                <w:sz w:val="20"/>
                <w:szCs w:val="20"/>
              </w:rPr>
              <w:t>Connecting Facility Assignment Roll</w:t>
            </w:r>
          </w:p>
        </w:tc>
        <w:tc>
          <w:tcPr>
            <w:tcW w:w="4985" w:type="dxa"/>
          </w:tcPr>
          <w:p w14:paraId="379685C4" w14:textId="77777777" w:rsidR="00DA7C62" w:rsidRPr="000B064E" w:rsidRDefault="00DA7C62">
            <w:pPr>
              <w:jc w:val="both"/>
              <w:rPr>
                <w:sz w:val="20"/>
                <w:szCs w:val="20"/>
              </w:rPr>
            </w:pPr>
            <w:r w:rsidRPr="000B064E">
              <w:rPr>
                <w:sz w:val="20"/>
                <w:szCs w:val="20"/>
              </w:rPr>
              <w:t>Moving a trunk from one T1 facility to a different T1 facility</w:t>
            </w:r>
          </w:p>
        </w:tc>
      </w:tr>
      <w:tr w:rsidR="00DA7C62" w:rsidRPr="000B064E" w14:paraId="59516DB1" w14:textId="77777777" w:rsidTr="00D74334">
        <w:trPr>
          <w:cantSplit/>
        </w:trPr>
        <w:tc>
          <w:tcPr>
            <w:tcW w:w="1638" w:type="dxa"/>
            <w:vAlign w:val="center"/>
          </w:tcPr>
          <w:p w14:paraId="3B663A42" w14:textId="77777777" w:rsidR="00DA7C62" w:rsidRPr="000B064E" w:rsidRDefault="00DA7C62" w:rsidP="00DA7C62">
            <w:pPr>
              <w:rPr>
                <w:sz w:val="20"/>
                <w:szCs w:val="20"/>
              </w:rPr>
            </w:pPr>
            <w:r w:rsidRPr="000B064E">
              <w:rPr>
                <w:sz w:val="20"/>
                <w:szCs w:val="20"/>
              </w:rPr>
              <w:t>CHC</w:t>
            </w:r>
          </w:p>
        </w:tc>
        <w:tc>
          <w:tcPr>
            <w:tcW w:w="3189" w:type="dxa"/>
            <w:vAlign w:val="center"/>
          </w:tcPr>
          <w:p w14:paraId="5BD5D210" w14:textId="77777777" w:rsidR="00DA7C62" w:rsidRPr="000B064E" w:rsidRDefault="00DA7C62" w:rsidP="00DA7C62">
            <w:pPr>
              <w:rPr>
                <w:sz w:val="20"/>
                <w:szCs w:val="20"/>
              </w:rPr>
            </w:pPr>
            <w:r w:rsidRPr="000B064E">
              <w:rPr>
                <w:sz w:val="20"/>
                <w:szCs w:val="20"/>
              </w:rPr>
              <w:t>Coordinated Hot Cut</w:t>
            </w:r>
          </w:p>
        </w:tc>
        <w:tc>
          <w:tcPr>
            <w:tcW w:w="4985" w:type="dxa"/>
          </w:tcPr>
          <w:p w14:paraId="34E892B8" w14:textId="77777777" w:rsidR="00DA7C62" w:rsidRPr="000B064E" w:rsidRDefault="00DA7C62" w:rsidP="00DA7C62">
            <w:pPr>
              <w:jc w:val="both"/>
              <w:rPr>
                <w:sz w:val="20"/>
                <w:szCs w:val="20"/>
              </w:rPr>
            </w:pPr>
            <w:r w:rsidRPr="000B064E">
              <w:rPr>
                <w:sz w:val="20"/>
                <w:szCs w:val="20"/>
              </w:rPr>
              <w:t>A process that allows AT&amp;T and an OSP to coordinate their CFA roll efforts so that the CFA roll appears instantaneous.</w:t>
            </w:r>
          </w:p>
        </w:tc>
      </w:tr>
      <w:tr w:rsidR="00CD1013" w:rsidRPr="000B064E" w14:paraId="4C91A84A" w14:textId="77777777" w:rsidTr="00D74334">
        <w:trPr>
          <w:cantSplit/>
        </w:trPr>
        <w:tc>
          <w:tcPr>
            <w:tcW w:w="1638" w:type="dxa"/>
            <w:vAlign w:val="center"/>
          </w:tcPr>
          <w:p w14:paraId="23E9F8C4" w14:textId="77777777" w:rsidR="00CD1013" w:rsidRPr="000B064E" w:rsidRDefault="00CD1013" w:rsidP="00452D72">
            <w:pPr>
              <w:rPr>
                <w:sz w:val="20"/>
                <w:szCs w:val="20"/>
              </w:rPr>
            </w:pPr>
            <w:r w:rsidRPr="000B064E">
              <w:rPr>
                <w:sz w:val="20"/>
                <w:szCs w:val="20"/>
              </w:rPr>
              <w:t>CLEC</w:t>
            </w:r>
          </w:p>
        </w:tc>
        <w:tc>
          <w:tcPr>
            <w:tcW w:w="3189" w:type="dxa"/>
            <w:vAlign w:val="center"/>
          </w:tcPr>
          <w:p w14:paraId="61F94C65" w14:textId="77777777" w:rsidR="00CD1013" w:rsidRPr="000B064E" w:rsidRDefault="00BF45C5" w:rsidP="00176497">
            <w:pPr>
              <w:rPr>
                <w:sz w:val="20"/>
                <w:szCs w:val="20"/>
              </w:rPr>
            </w:pPr>
            <w:r w:rsidRPr="000B064E">
              <w:rPr>
                <w:sz w:val="20"/>
                <w:szCs w:val="20"/>
              </w:rPr>
              <w:t>Competitive Local Exchange Carrier</w:t>
            </w:r>
          </w:p>
        </w:tc>
        <w:tc>
          <w:tcPr>
            <w:tcW w:w="4985" w:type="dxa"/>
          </w:tcPr>
          <w:p w14:paraId="33F4ACB0" w14:textId="77777777" w:rsidR="00CD1013" w:rsidRPr="000B064E" w:rsidRDefault="00480275">
            <w:pPr>
              <w:jc w:val="both"/>
              <w:rPr>
                <w:sz w:val="20"/>
                <w:szCs w:val="20"/>
              </w:rPr>
            </w:pPr>
            <w:r w:rsidRPr="000B064E">
              <w:rPr>
                <w:sz w:val="20"/>
                <w:szCs w:val="20"/>
              </w:rPr>
              <w:t>A company that is certified by a state regulatory commission to provide telephone exchange service anywhere within the state and is therefore able to compete with an ILEC within the ILEC’s franchise territory.</w:t>
            </w:r>
          </w:p>
        </w:tc>
      </w:tr>
      <w:tr w:rsidR="00FE4D3E" w:rsidRPr="000B064E" w14:paraId="5EB558BE" w14:textId="77777777" w:rsidTr="00D74334">
        <w:trPr>
          <w:cantSplit/>
        </w:trPr>
        <w:tc>
          <w:tcPr>
            <w:tcW w:w="1638" w:type="dxa"/>
            <w:vAlign w:val="center"/>
          </w:tcPr>
          <w:p w14:paraId="0AF1FC3F" w14:textId="77777777" w:rsidR="00FE4D3E" w:rsidRPr="000B064E" w:rsidRDefault="00FE4D3E" w:rsidP="00452D72">
            <w:pPr>
              <w:rPr>
                <w:sz w:val="20"/>
                <w:szCs w:val="20"/>
              </w:rPr>
            </w:pPr>
            <w:r w:rsidRPr="000B064E">
              <w:rPr>
                <w:sz w:val="20"/>
                <w:szCs w:val="20"/>
              </w:rPr>
              <w:t>CLLI</w:t>
            </w:r>
          </w:p>
        </w:tc>
        <w:tc>
          <w:tcPr>
            <w:tcW w:w="3189" w:type="dxa"/>
            <w:vAlign w:val="center"/>
          </w:tcPr>
          <w:p w14:paraId="0066BCCE" w14:textId="77777777" w:rsidR="00FE4D3E" w:rsidRPr="000B064E" w:rsidRDefault="00BF45C5" w:rsidP="00176497">
            <w:pPr>
              <w:rPr>
                <w:sz w:val="20"/>
                <w:szCs w:val="20"/>
              </w:rPr>
            </w:pPr>
            <w:r w:rsidRPr="000B064E">
              <w:rPr>
                <w:sz w:val="20"/>
                <w:szCs w:val="20"/>
              </w:rPr>
              <w:t xml:space="preserve">Common Language </w:t>
            </w:r>
            <w:r w:rsidR="000610A2" w:rsidRPr="000B064E">
              <w:rPr>
                <w:sz w:val="20"/>
                <w:szCs w:val="20"/>
              </w:rPr>
              <w:t xml:space="preserve">Location </w:t>
            </w:r>
            <w:r w:rsidRPr="000B064E">
              <w:rPr>
                <w:sz w:val="20"/>
                <w:szCs w:val="20"/>
              </w:rPr>
              <w:t>Identifier</w:t>
            </w:r>
            <w:r w:rsidR="000610A2" w:rsidRPr="000B064E">
              <w:rPr>
                <w:sz w:val="20"/>
                <w:szCs w:val="20"/>
              </w:rPr>
              <w:t xml:space="preserve"> code</w:t>
            </w:r>
          </w:p>
        </w:tc>
        <w:tc>
          <w:tcPr>
            <w:tcW w:w="4985" w:type="dxa"/>
          </w:tcPr>
          <w:p w14:paraId="0065DBFE" w14:textId="77777777" w:rsidR="00FE4D3E" w:rsidRPr="000B064E" w:rsidRDefault="000610A2">
            <w:pPr>
              <w:jc w:val="both"/>
              <w:rPr>
                <w:sz w:val="20"/>
                <w:szCs w:val="20"/>
              </w:rPr>
            </w:pPr>
            <w:r w:rsidRPr="000B064E">
              <w:rPr>
                <w:sz w:val="20"/>
                <w:szCs w:val="20"/>
              </w:rPr>
              <w:t>A code that is issued and maintained by Telcordia that specifies the location of network equipment</w:t>
            </w:r>
          </w:p>
        </w:tc>
      </w:tr>
      <w:tr w:rsidR="00FE4D3E" w:rsidRPr="000B064E" w14:paraId="3510F3C8" w14:textId="77777777" w:rsidTr="00D74334">
        <w:trPr>
          <w:cantSplit/>
        </w:trPr>
        <w:tc>
          <w:tcPr>
            <w:tcW w:w="1638" w:type="dxa"/>
            <w:vAlign w:val="center"/>
          </w:tcPr>
          <w:p w14:paraId="6E1A6572" w14:textId="77777777" w:rsidR="00FE4D3E" w:rsidRPr="000B064E" w:rsidRDefault="00FE4D3E" w:rsidP="00452D72">
            <w:pPr>
              <w:rPr>
                <w:sz w:val="20"/>
                <w:szCs w:val="20"/>
              </w:rPr>
            </w:pPr>
            <w:r w:rsidRPr="000B064E">
              <w:rPr>
                <w:sz w:val="20"/>
                <w:szCs w:val="20"/>
              </w:rPr>
              <w:t>COG</w:t>
            </w:r>
            <w:r w:rsidR="00DE3EFE" w:rsidRPr="000B064E">
              <w:rPr>
                <w:sz w:val="20"/>
                <w:szCs w:val="20"/>
              </w:rPr>
              <w:t>/RPC</w:t>
            </w:r>
          </w:p>
        </w:tc>
        <w:tc>
          <w:tcPr>
            <w:tcW w:w="3189" w:type="dxa"/>
            <w:vAlign w:val="center"/>
          </w:tcPr>
          <w:p w14:paraId="05B2CB57" w14:textId="77777777" w:rsidR="00FE4D3E" w:rsidRPr="000B064E" w:rsidRDefault="00BF45C5" w:rsidP="00176497">
            <w:pPr>
              <w:rPr>
                <w:sz w:val="20"/>
                <w:szCs w:val="20"/>
              </w:rPr>
            </w:pPr>
            <w:r w:rsidRPr="000B064E">
              <w:rPr>
                <w:sz w:val="20"/>
                <w:szCs w:val="20"/>
              </w:rPr>
              <w:t>Council of Governments</w:t>
            </w:r>
            <w:r w:rsidR="00DE3EFE" w:rsidRPr="000B064E">
              <w:rPr>
                <w:sz w:val="20"/>
                <w:szCs w:val="20"/>
              </w:rPr>
              <w:t>/Regional Planning Commission</w:t>
            </w:r>
          </w:p>
        </w:tc>
        <w:tc>
          <w:tcPr>
            <w:tcW w:w="4985" w:type="dxa"/>
          </w:tcPr>
          <w:p w14:paraId="372F8513" w14:textId="77777777" w:rsidR="00FE4D3E" w:rsidRPr="000B064E" w:rsidRDefault="00DE3EFE">
            <w:pPr>
              <w:jc w:val="both"/>
              <w:rPr>
                <w:sz w:val="20"/>
                <w:szCs w:val="20"/>
              </w:rPr>
            </w:pPr>
            <w:r w:rsidRPr="000B064E">
              <w:rPr>
                <w:sz w:val="20"/>
                <w:szCs w:val="20"/>
              </w:rPr>
              <w:t>Texas agencies that fall under the CSEC’s rules and guidance.  These agencies handle areas where 9-1-1 service is not provided by local administration.</w:t>
            </w:r>
          </w:p>
        </w:tc>
      </w:tr>
      <w:tr w:rsidR="004351BE" w:rsidRPr="000B064E" w14:paraId="6EA69D37" w14:textId="77777777" w:rsidTr="00D74334">
        <w:trPr>
          <w:cantSplit/>
        </w:trPr>
        <w:tc>
          <w:tcPr>
            <w:tcW w:w="1638" w:type="dxa"/>
            <w:vAlign w:val="center"/>
          </w:tcPr>
          <w:p w14:paraId="66651D3D" w14:textId="77777777" w:rsidR="004351BE" w:rsidRPr="000B064E" w:rsidRDefault="004351BE" w:rsidP="00452D72">
            <w:pPr>
              <w:rPr>
                <w:sz w:val="20"/>
                <w:szCs w:val="20"/>
              </w:rPr>
            </w:pPr>
            <w:r w:rsidRPr="000B064E">
              <w:rPr>
                <w:sz w:val="20"/>
                <w:szCs w:val="20"/>
              </w:rPr>
              <w:t>COID</w:t>
            </w:r>
          </w:p>
        </w:tc>
        <w:tc>
          <w:tcPr>
            <w:tcW w:w="3189" w:type="dxa"/>
            <w:vAlign w:val="center"/>
          </w:tcPr>
          <w:p w14:paraId="501FA857" w14:textId="77777777" w:rsidR="004351BE" w:rsidRPr="000B064E" w:rsidRDefault="004351BE" w:rsidP="00176497">
            <w:pPr>
              <w:rPr>
                <w:sz w:val="20"/>
                <w:szCs w:val="20"/>
              </w:rPr>
            </w:pPr>
            <w:r w:rsidRPr="000B064E">
              <w:rPr>
                <w:sz w:val="20"/>
                <w:szCs w:val="20"/>
              </w:rPr>
              <w:t>Company ID</w:t>
            </w:r>
          </w:p>
        </w:tc>
        <w:tc>
          <w:tcPr>
            <w:tcW w:w="4985" w:type="dxa"/>
          </w:tcPr>
          <w:p w14:paraId="698A031F" w14:textId="77777777" w:rsidR="004351BE" w:rsidRPr="000B064E" w:rsidRDefault="004351BE">
            <w:pPr>
              <w:jc w:val="both"/>
              <w:rPr>
                <w:sz w:val="20"/>
                <w:szCs w:val="20"/>
              </w:rPr>
            </w:pPr>
            <w:r w:rsidRPr="000B064E">
              <w:rPr>
                <w:sz w:val="20"/>
                <w:szCs w:val="20"/>
              </w:rPr>
              <w:t xml:space="preserve">An AT&amp;T-specific term </w:t>
            </w:r>
            <w:r w:rsidR="00BE52EA" w:rsidRPr="000B064E">
              <w:rPr>
                <w:sz w:val="20"/>
                <w:szCs w:val="20"/>
              </w:rPr>
              <w:t xml:space="preserve">that is often </w:t>
            </w:r>
            <w:r w:rsidRPr="000B064E">
              <w:rPr>
                <w:sz w:val="20"/>
                <w:szCs w:val="20"/>
              </w:rPr>
              <w:t>used in place of CID in AT&amp;T 21-state documents and file names (see above reference to NENA Master Glossary for the definition of CID).</w:t>
            </w:r>
          </w:p>
        </w:tc>
      </w:tr>
      <w:tr w:rsidR="00E54AC0" w:rsidRPr="000B064E" w14:paraId="20EFA5DF" w14:textId="77777777" w:rsidTr="00D74334">
        <w:trPr>
          <w:cantSplit/>
        </w:trPr>
        <w:tc>
          <w:tcPr>
            <w:tcW w:w="1638" w:type="dxa"/>
            <w:vAlign w:val="center"/>
          </w:tcPr>
          <w:p w14:paraId="08EA48D6" w14:textId="77777777" w:rsidR="00E54AC0" w:rsidRPr="000B064E" w:rsidRDefault="00E54AC0" w:rsidP="00452D72">
            <w:pPr>
              <w:rPr>
                <w:sz w:val="20"/>
                <w:szCs w:val="20"/>
              </w:rPr>
            </w:pPr>
            <w:r w:rsidRPr="000B064E">
              <w:rPr>
                <w:sz w:val="20"/>
                <w:szCs w:val="20"/>
              </w:rPr>
              <w:t>County Coordinator</w:t>
            </w:r>
          </w:p>
        </w:tc>
        <w:tc>
          <w:tcPr>
            <w:tcW w:w="3189" w:type="dxa"/>
            <w:vAlign w:val="center"/>
          </w:tcPr>
          <w:p w14:paraId="1EF8E4FA" w14:textId="77777777" w:rsidR="00E54AC0" w:rsidRPr="000B064E" w:rsidRDefault="00E54AC0" w:rsidP="00176497">
            <w:pPr>
              <w:rPr>
                <w:sz w:val="20"/>
                <w:szCs w:val="20"/>
              </w:rPr>
            </w:pPr>
          </w:p>
        </w:tc>
        <w:tc>
          <w:tcPr>
            <w:tcW w:w="4985" w:type="dxa"/>
          </w:tcPr>
          <w:p w14:paraId="4D751D3E" w14:textId="77777777" w:rsidR="00E54AC0" w:rsidRPr="000B064E" w:rsidRDefault="00E54AC0">
            <w:pPr>
              <w:jc w:val="both"/>
              <w:rPr>
                <w:sz w:val="20"/>
                <w:szCs w:val="20"/>
              </w:rPr>
            </w:pPr>
            <w:r w:rsidRPr="000B064E">
              <w:rPr>
                <w:sz w:val="20"/>
                <w:szCs w:val="20"/>
              </w:rPr>
              <w:t>A person representing the local government agency in the implem</w:t>
            </w:r>
            <w:r w:rsidR="005E369A" w:rsidRPr="000B064E">
              <w:rPr>
                <w:sz w:val="20"/>
                <w:szCs w:val="20"/>
              </w:rPr>
              <w:t>en</w:t>
            </w:r>
            <w:r w:rsidRPr="000B064E">
              <w:rPr>
                <w:sz w:val="20"/>
                <w:szCs w:val="20"/>
              </w:rPr>
              <w:t>tation and operation of E9-1-1.  The County/PSAP MSAG coordinator is responsible for defining the MSAG and ESNs for their area and must approve all changes to the MSAG.</w:t>
            </w:r>
          </w:p>
        </w:tc>
      </w:tr>
      <w:tr w:rsidR="00FE4D3E" w:rsidRPr="000B064E" w14:paraId="6E0D21B9" w14:textId="77777777" w:rsidTr="00D74334">
        <w:trPr>
          <w:cantSplit/>
        </w:trPr>
        <w:tc>
          <w:tcPr>
            <w:tcW w:w="1638" w:type="dxa"/>
            <w:vAlign w:val="center"/>
          </w:tcPr>
          <w:p w14:paraId="24BB2764" w14:textId="77777777" w:rsidR="00FE4D3E" w:rsidRPr="000B064E" w:rsidRDefault="00FE4D3E" w:rsidP="00452D72">
            <w:pPr>
              <w:rPr>
                <w:sz w:val="20"/>
                <w:szCs w:val="20"/>
              </w:rPr>
            </w:pPr>
            <w:r w:rsidRPr="000B064E">
              <w:rPr>
                <w:sz w:val="20"/>
                <w:szCs w:val="20"/>
              </w:rPr>
              <w:t>CSEC</w:t>
            </w:r>
          </w:p>
        </w:tc>
        <w:tc>
          <w:tcPr>
            <w:tcW w:w="3189" w:type="dxa"/>
            <w:vAlign w:val="center"/>
          </w:tcPr>
          <w:p w14:paraId="3AE2F6D4" w14:textId="77777777" w:rsidR="00FE4D3E" w:rsidRPr="000B064E" w:rsidRDefault="00BF45C5" w:rsidP="00176497">
            <w:pPr>
              <w:rPr>
                <w:sz w:val="20"/>
                <w:szCs w:val="20"/>
              </w:rPr>
            </w:pPr>
            <w:r w:rsidRPr="000B064E">
              <w:rPr>
                <w:sz w:val="20"/>
                <w:szCs w:val="20"/>
              </w:rPr>
              <w:t>Commission of State Emergency Communications</w:t>
            </w:r>
          </w:p>
        </w:tc>
        <w:tc>
          <w:tcPr>
            <w:tcW w:w="4985" w:type="dxa"/>
          </w:tcPr>
          <w:p w14:paraId="3023F224" w14:textId="77777777" w:rsidR="00FE4D3E" w:rsidRPr="000B064E" w:rsidRDefault="00DE3EFE">
            <w:pPr>
              <w:jc w:val="both"/>
              <w:rPr>
                <w:sz w:val="20"/>
                <w:szCs w:val="20"/>
              </w:rPr>
            </w:pPr>
            <w:r w:rsidRPr="000B064E">
              <w:rPr>
                <w:sz w:val="20"/>
                <w:szCs w:val="20"/>
              </w:rPr>
              <w:t>An organization created by the Texas state legislation to administer the state’s 9-1-1 service in area where service is not provided by local administration</w:t>
            </w:r>
          </w:p>
        </w:tc>
      </w:tr>
      <w:tr w:rsidR="00FE4D3E" w:rsidRPr="000B064E" w14:paraId="3FA553E9" w14:textId="77777777" w:rsidTr="00D74334">
        <w:trPr>
          <w:cantSplit/>
        </w:trPr>
        <w:tc>
          <w:tcPr>
            <w:tcW w:w="1638" w:type="dxa"/>
            <w:vAlign w:val="center"/>
          </w:tcPr>
          <w:p w14:paraId="08D39D76" w14:textId="77777777" w:rsidR="00FE4D3E" w:rsidRPr="000B064E" w:rsidRDefault="00FE4D3E" w:rsidP="00452D72">
            <w:pPr>
              <w:rPr>
                <w:sz w:val="20"/>
                <w:szCs w:val="20"/>
              </w:rPr>
            </w:pPr>
            <w:r w:rsidRPr="000B064E">
              <w:rPr>
                <w:sz w:val="20"/>
                <w:szCs w:val="20"/>
              </w:rPr>
              <w:t>DESN</w:t>
            </w:r>
          </w:p>
        </w:tc>
        <w:tc>
          <w:tcPr>
            <w:tcW w:w="3189" w:type="dxa"/>
            <w:vAlign w:val="center"/>
          </w:tcPr>
          <w:p w14:paraId="394C7708" w14:textId="77777777" w:rsidR="00FE4D3E" w:rsidRPr="000B064E" w:rsidRDefault="00BF45C5" w:rsidP="00176497">
            <w:pPr>
              <w:rPr>
                <w:sz w:val="20"/>
                <w:szCs w:val="20"/>
              </w:rPr>
            </w:pPr>
            <w:r w:rsidRPr="000B064E">
              <w:rPr>
                <w:sz w:val="20"/>
                <w:szCs w:val="20"/>
              </w:rPr>
              <w:t>Default ESN</w:t>
            </w:r>
          </w:p>
        </w:tc>
        <w:tc>
          <w:tcPr>
            <w:tcW w:w="4985" w:type="dxa"/>
          </w:tcPr>
          <w:p w14:paraId="457F4C77" w14:textId="77777777" w:rsidR="00FE4D3E" w:rsidRPr="000B064E" w:rsidRDefault="00523BE6">
            <w:pPr>
              <w:jc w:val="both"/>
              <w:rPr>
                <w:sz w:val="20"/>
                <w:szCs w:val="20"/>
              </w:rPr>
            </w:pPr>
            <w:r w:rsidRPr="000B064E">
              <w:rPr>
                <w:sz w:val="20"/>
                <w:szCs w:val="20"/>
              </w:rPr>
              <w:t>A default ESN identifies the PSAP calls should be routed in the event of an ANI/pANI failure.</w:t>
            </w:r>
          </w:p>
        </w:tc>
      </w:tr>
      <w:tr w:rsidR="003A7300" w:rsidRPr="000B064E" w14:paraId="40DE1BEF" w14:textId="77777777" w:rsidTr="00D74334">
        <w:trPr>
          <w:cantSplit/>
        </w:trPr>
        <w:tc>
          <w:tcPr>
            <w:tcW w:w="1638" w:type="dxa"/>
            <w:vAlign w:val="center"/>
          </w:tcPr>
          <w:p w14:paraId="4490F3F3" w14:textId="77777777" w:rsidR="003A7300" w:rsidRPr="000B064E" w:rsidRDefault="003A7300" w:rsidP="00452D72">
            <w:pPr>
              <w:rPr>
                <w:sz w:val="20"/>
                <w:szCs w:val="20"/>
              </w:rPr>
            </w:pPr>
            <w:r w:rsidRPr="000B064E">
              <w:rPr>
                <w:sz w:val="20"/>
                <w:szCs w:val="20"/>
              </w:rPr>
              <w:t>DF</w:t>
            </w:r>
          </w:p>
        </w:tc>
        <w:tc>
          <w:tcPr>
            <w:tcW w:w="3189" w:type="dxa"/>
            <w:vAlign w:val="center"/>
          </w:tcPr>
          <w:p w14:paraId="07EB971C" w14:textId="77777777" w:rsidR="003A7300" w:rsidRPr="000B064E" w:rsidRDefault="003A7300" w:rsidP="00176497">
            <w:pPr>
              <w:rPr>
                <w:sz w:val="20"/>
                <w:szCs w:val="20"/>
              </w:rPr>
            </w:pPr>
            <w:r w:rsidRPr="000B064E">
              <w:rPr>
                <w:sz w:val="20"/>
                <w:szCs w:val="20"/>
              </w:rPr>
              <w:t>Direct Final also Direct Final Usage</w:t>
            </w:r>
          </w:p>
        </w:tc>
        <w:tc>
          <w:tcPr>
            <w:tcW w:w="4985" w:type="dxa"/>
          </w:tcPr>
          <w:p w14:paraId="7410BAE0" w14:textId="77777777" w:rsidR="003A7300" w:rsidRPr="000B064E" w:rsidRDefault="003A7300">
            <w:pPr>
              <w:jc w:val="both"/>
              <w:rPr>
                <w:sz w:val="20"/>
                <w:szCs w:val="20"/>
              </w:rPr>
            </w:pPr>
            <w:r w:rsidRPr="000B064E">
              <w:rPr>
                <w:sz w:val="20"/>
                <w:szCs w:val="20"/>
              </w:rPr>
              <w:t>A trunk group that is the only route for a particular type of traffic.  This trunk group does not overflow to another trunk group nor does it receive overflow from other trunk groups.</w:t>
            </w:r>
          </w:p>
        </w:tc>
      </w:tr>
      <w:tr w:rsidR="00B67653" w:rsidRPr="000B064E" w14:paraId="71B66717" w14:textId="77777777" w:rsidTr="00D74334">
        <w:trPr>
          <w:cantSplit/>
        </w:trPr>
        <w:tc>
          <w:tcPr>
            <w:tcW w:w="1638" w:type="dxa"/>
            <w:vAlign w:val="center"/>
          </w:tcPr>
          <w:p w14:paraId="23E283B5" w14:textId="77777777" w:rsidR="00B67653" w:rsidRPr="000B064E" w:rsidRDefault="00B67653" w:rsidP="00452D72">
            <w:pPr>
              <w:rPr>
                <w:sz w:val="20"/>
                <w:szCs w:val="20"/>
              </w:rPr>
            </w:pPr>
            <w:r w:rsidRPr="000B064E">
              <w:rPr>
                <w:sz w:val="20"/>
                <w:szCs w:val="20"/>
              </w:rPr>
              <w:t>DID</w:t>
            </w:r>
          </w:p>
        </w:tc>
        <w:tc>
          <w:tcPr>
            <w:tcW w:w="3189" w:type="dxa"/>
            <w:vAlign w:val="center"/>
          </w:tcPr>
          <w:p w14:paraId="43E36F1A" w14:textId="77777777" w:rsidR="00B67653" w:rsidRPr="000B064E" w:rsidRDefault="00B67653" w:rsidP="00176497">
            <w:pPr>
              <w:rPr>
                <w:sz w:val="20"/>
                <w:szCs w:val="20"/>
              </w:rPr>
            </w:pPr>
            <w:r w:rsidRPr="000B064E">
              <w:rPr>
                <w:sz w:val="20"/>
                <w:szCs w:val="20"/>
              </w:rPr>
              <w:t>Direct Inward Dial</w:t>
            </w:r>
            <w:r w:rsidR="00F20E70" w:rsidRPr="000B064E">
              <w:rPr>
                <w:sz w:val="20"/>
                <w:szCs w:val="20"/>
              </w:rPr>
              <w:t>ing</w:t>
            </w:r>
          </w:p>
        </w:tc>
        <w:tc>
          <w:tcPr>
            <w:tcW w:w="4985" w:type="dxa"/>
          </w:tcPr>
          <w:p w14:paraId="072A02B4" w14:textId="77777777" w:rsidR="00B67653" w:rsidRPr="000B064E" w:rsidRDefault="00F20E70">
            <w:pPr>
              <w:jc w:val="both"/>
              <w:rPr>
                <w:sz w:val="20"/>
                <w:szCs w:val="20"/>
              </w:rPr>
            </w:pPr>
            <w:r w:rsidRPr="000B064E">
              <w:rPr>
                <w:sz w:val="20"/>
                <w:szCs w:val="20"/>
              </w:rPr>
              <w:t>One-way inward dialing</w:t>
            </w:r>
          </w:p>
        </w:tc>
      </w:tr>
      <w:tr w:rsidR="00CD1013" w:rsidRPr="000B064E" w14:paraId="768D6BCE" w14:textId="77777777" w:rsidTr="00D74334">
        <w:trPr>
          <w:cantSplit/>
        </w:trPr>
        <w:tc>
          <w:tcPr>
            <w:tcW w:w="1638" w:type="dxa"/>
            <w:vAlign w:val="center"/>
          </w:tcPr>
          <w:p w14:paraId="7D9DC3EE" w14:textId="77777777" w:rsidR="00CD1013" w:rsidRPr="000B064E" w:rsidRDefault="00CD1013" w:rsidP="00452D72">
            <w:pPr>
              <w:rPr>
                <w:sz w:val="20"/>
                <w:szCs w:val="20"/>
              </w:rPr>
            </w:pPr>
            <w:r w:rsidRPr="000B064E">
              <w:rPr>
                <w:sz w:val="20"/>
                <w:szCs w:val="20"/>
              </w:rPr>
              <w:t>DS0</w:t>
            </w:r>
          </w:p>
        </w:tc>
        <w:tc>
          <w:tcPr>
            <w:tcW w:w="3189" w:type="dxa"/>
            <w:vAlign w:val="center"/>
          </w:tcPr>
          <w:p w14:paraId="287274ED" w14:textId="77777777" w:rsidR="00CD1013" w:rsidRPr="000B064E" w:rsidRDefault="00B51780" w:rsidP="00176497">
            <w:pPr>
              <w:rPr>
                <w:sz w:val="20"/>
                <w:szCs w:val="20"/>
              </w:rPr>
            </w:pPr>
            <w:r w:rsidRPr="000B064E">
              <w:rPr>
                <w:sz w:val="20"/>
                <w:szCs w:val="20"/>
              </w:rPr>
              <w:t>Digital Signal, Level 0</w:t>
            </w:r>
          </w:p>
        </w:tc>
        <w:tc>
          <w:tcPr>
            <w:tcW w:w="4985" w:type="dxa"/>
          </w:tcPr>
          <w:p w14:paraId="49FC7E7D" w14:textId="77777777" w:rsidR="00CD1013" w:rsidRPr="000B064E" w:rsidRDefault="00B51780">
            <w:pPr>
              <w:jc w:val="both"/>
              <w:rPr>
                <w:sz w:val="20"/>
                <w:szCs w:val="20"/>
              </w:rPr>
            </w:pPr>
            <w:r w:rsidRPr="000B064E">
              <w:rPr>
                <w:sz w:val="20"/>
                <w:szCs w:val="20"/>
              </w:rPr>
              <w:t>The bandwidth needed to transmit one voice call.  24 DS0s can be multiplexed into one DS1</w:t>
            </w:r>
          </w:p>
        </w:tc>
      </w:tr>
      <w:tr w:rsidR="00CD1013" w:rsidRPr="000B064E" w14:paraId="7892E462" w14:textId="77777777" w:rsidTr="00D74334">
        <w:trPr>
          <w:cantSplit/>
        </w:trPr>
        <w:tc>
          <w:tcPr>
            <w:tcW w:w="1638" w:type="dxa"/>
            <w:vAlign w:val="center"/>
          </w:tcPr>
          <w:p w14:paraId="2A6DBB58" w14:textId="77777777" w:rsidR="00CD1013" w:rsidRPr="000B064E" w:rsidRDefault="00CD1013" w:rsidP="00452D72">
            <w:pPr>
              <w:rPr>
                <w:sz w:val="20"/>
                <w:szCs w:val="20"/>
              </w:rPr>
            </w:pPr>
            <w:r w:rsidRPr="000B064E">
              <w:rPr>
                <w:sz w:val="20"/>
                <w:szCs w:val="20"/>
              </w:rPr>
              <w:t>DS1</w:t>
            </w:r>
          </w:p>
        </w:tc>
        <w:tc>
          <w:tcPr>
            <w:tcW w:w="3189" w:type="dxa"/>
            <w:vAlign w:val="center"/>
          </w:tcPr>
          <w:p w14:paraId="4EB8DC09" w14:textId="77777777" w:rsidR="00CD1013" w:rsidRPr="000B064E" w:rsidRDefault="00B51780" w:rsidP="00176497">
            <w:pPr>
              <w:rPr>
                <w:sz w:val="20"/>
                <w:szCs w:val="20"/>
              </w:rPr>
            </w:pPr>
            <w:r w:rsidRPr="000B064E">
              <w:rPr>
                <w:sz w:val="20"/>
                <w:szCs w:val="20"/>
              </w:rPr>
              <w:t>Digital Signal, Level 1</w:t>
            </w:r>
          </w:p>
        </w:tc>
        <w:tc>
          <w:tcPr>
            <w:tcW w:w="4985" w:type="dxa"/>
          </w:tcPr>
          <w:p w14:paraId="24DE2089" w14:textId="77777777" w:rsidR="00CD1013" w:rsidRPr="000B064E" w:rsidRDefault="00B51780">
            <w:pPr>
              <w:jc w:val="both"/>
              <w:rPr>
                <w:sz w:val="20"/>
                <w:szCs w:val="20"/>
              </w:rPr>
            </w:pPr>
            <w:r w:rsidRPr="000B064E">
              <w:rPr>
                <w:sz w:val="20"/>
                <w:szCs w:val="20"/>
              </w:rPr>
              <w:t xml:space="preserve">A 1.544 </w:t>
            </w:r>
            <w:r w:rsidR="00885473" w:rsidRPr="000B064E">
              <w:rPr>
                <w:sz w:val="20"/>
                <w:szCs w:val="20"/>
              </w:rPr>
              <w:t>M</w:t>
            </w:r>
            <w:r w:rsidRPr="000B064E">
              <w:rPr>
                <w:sz w:val="20"/>
                <w:szCs w:val="20"/>
              </w:rPr>
              <w:t>bs circuit that can be channelized to carry 24 DS0s</w:t>
            </w:r>
          </w:p>
        </w:tc>
      </w:tr>
      <w:tr w:rsidR="00FE4D3E" w:rsidRPr="000B064E" w14:paraId="3E764926" w14:textId="77777777" w:rsidTr="00D74334">
        <w:trPr>
          <w:cantSplit/>
        </w:trPr>
        <w:tc>
          <w:tcPr>
            <w:tcW w:w="1638" w:type="dxa"/>
            <w:vAlign w:val="center"/>
          </w:tcPr>
          <w:p w14:paraId="365081C8" w14:textId="77777777" w:rsidR="00FE4D3E" w:rsidRPr="000B064E" w:rsidRDefault="00FE4D3E" w:rsidP="00452D72">
            <w:pPr>
              <w:rPr>
                <w:sz w:val="20"/>
                <w:szCs w:val="20"/>
              </w:rPr>
            </w:pPr>
            <w:r w:rsidRPr="000B064E">
              <w:rPr>
                <w:sz w:val="20"/>
                <w:szCs w:val="20"/>
              </w:rPr>
              <w:t>EBTA</w:t>
            </w:r>
          </w:p>
        </w:tc>
        <w:tc>
          <w:tcPr>
            <w:tcW w:w="3189" w:type="dxa"/>
            <w:vAlign w:val="center"/>
          </w:tcPr>
          <w:p w14:paraId="498FAB00" w14:textId="77777777" w:rsidR="00FE4D3E" w:rsidRPr="000B064E" w:rsidRDefault="00047A16" w:rsidP="00176497">
            <w:pPr>
              <w:rPr>
                <w:sz w:val="20"/>
                <w:szCs w:val="20"/>
              </w:rPr>
            </w:pPr>
            <w:r w:rsidRPr="000B064E">
              <w:rPr>
                <w:sz w:val="20"/>
                <w:szCs w:val="20"/>
              </w:rPr>
              <w:t>Electronic Bonding Trouble Administration</w:t>
            </w:r>
          </w:p>
        </w:tc>
        <w:tc>
          <w:tcPr>
            <w:tcW w:w="4985" w:type="dxa"/>
          </w:tcPr>
          <w:p w14:paraId="279FF492" w14:textId="77777777" w:rsidR="00FE4D3E" w:rsidRPr="000B064E" w:rsidRDefault="00A95BCB">
            <w:pPr>
              <w:jc w:val="both"/>
              <w:rPr>
                <w:sz w:val="20"/>
                <w:szCs w:val="20"/>
              </w:rPr>
            </w:pPr>
            <w:r w:rsidRPr="000B064E">
              <w:rPr>
                <w:sz w:val="20"/>
                <w:szCs w:val="20"/>
              </w:rPr>
              <w:t>An AT&amp;T electronic application through which users can create and view trouble reports via the internet (GUI) or application-to-application. Users can enter trouble tickets online with “real time” status of the trouble ticket.</w:t>
            </w:r>
          </w:p>
        </w:tc>
      </w:tr>
      <w:tr w:rsidR="00FE4D3E" w:rsidRPr="000B064E" w14:paraId="21905262" w14:textId="77777777" w:rsidTr="00D74334">
        <w:trPr>
          <w:cantSplit/>
        </w:trPr>
        <w:tc>
          <w:tcPr>
            <w:tcW w:w="1638" w:type="dxa"/>
            <w:vAlign w:val="center"/>
          </w:tcPr>
          <w:p w14:paraId="5AE114EA" w14:textId="77777777" w:rsidR="00FE4D3E" w:rsidRPr="000B064E" w:rsidRDefault="00FE4D3E" w:rsidP="00452D72">
            <w:pPr>
              <w:rPr>
                <w:sz w:val="20"/>
                <w:szCs w:val="20"/>
              </w:rPr>
            </w:pPr>
            <w:r w:rsidRPr="000B064E">
              <w:rPr>
                <w:sz w:val="20"/>
                <w:szCs w:val="20"/>
              </w:rPr>
              <w:t>ECD</w:t>
            </w:r>
          </w:p>
        </w:tc>
        <w:tc>
          <w:tcPr>
            <w:tcW w:w="3189" w:type="dxa"/>
            <w:vAlign w:val="center"/>
          </w:tcPr>
          <w:p w14:paraId="07EC343F" w14:textId="77777777" w:rsidR="00FE4D3E" w:rsidRPr="000B064E" w:rsidRDefault="00047A16" w:rsidP="00176497">
            <w:pPr>
              <w:rPr>
                <w:sz w:val="20"/>
                <w:szCs w:val="20"/>
              </w:rPr>
            </w:pPr>
            <w:r w:rsidRPr="000B064E">
              <w:rPr>
                <w:sz w:val="20"/>
                <w:szCs w:val="20"/>
              </w:rPr>
              <w:t>Emergency Communication Districts</w:t>
            </w:r>
          </w:p>
        </w:tc>
        <w:tc>
          <w:tcPr>
            <w:tcW w:w="4985" w:type="dxa"/>
          </w:tcPr>
          <w:p w14:paraId="0B9D0332" w14:textId="77777777" w:rsidR="00FE4D3E" w:rsidRPr="000B064E" w:rsidRDefault="00AA776A">
            <w:pPr>
              <w:jc w:val="both"/>
              <w:rPr>
                <w:sz w:val="20"/>
                <w:szCs w:val="20"/>
              </w:rPr>
            </w:pPr>
            <w:r w:rsidRPr="000B064E">
              <w:rPr>
                <w:sz w:val="20"/>
                <w:szCs w:val="20"/>
              </w:rPr>
              <w:t>9-1-1 agencies in Texas that provide local 9-1-1 services and are usually associated with a major city or county.  ECDs are responsible for multiple PSAPs within their service area and pay E9-1-1-related PSAP bills and make buying decisions.</w:t>
            </w:r>
          </w:p>
        </w:tc>
      </w:tr>
      <w:tr w:rsidR="00FE4D3E" w:rsidRPr="000B064E" w14:paraId="3886F68F" w14:textId="77777777" w:rsidTr="00D74334">
        <w:trPr>
          <w:cantSplit/>
        </w:trPr>
        <w:tc>
          <w:tcPr>
            <w:tcW w:w="1638" w:type="dxa"/>
            <w:vAlign w:val="center"/>
          </w:tcPr>
          <w:p w14:paraId="38B53C70" w14:textId="77777777" w:rsidR="00FE4D3E" w:rsidRPr="000B064E" w:rsidRDefault="00FE4D3E" w:rsidP="00452D72">
            <w:pPr>
              <w:rPr>
                <w:sz w:val="20"/>
                <w:szCs w:val="20"/>
              </w:rPr>
            </w:pPr>
            <w:r w:rsidRPr="000B064E">
              <w:rPr>
                <w:sz w:val="20"/>
                <w:szCs w:val="20"/>
              </w:rPr>
              <w:t>ECD-M</w:t>
            </w:r>
          </w:p>
        </w:tc>
        <w:tc>
          <w:tcPr>
            <w:tcW w:w="3189" w:type="dxa"/>
            <w:vAlign w:val="center"/>
          </w:tcPr>
          <w:p w14:paraId="1BDC6F6E" w14:textId="77777777" w:rsidR="00FE4D3E" w:rsidRPr="000B064E" w:rsidRDefault="00047A16" w:rsidP="00176497">
            <w:pPr>
              <w:rPr>
                <w:sz w:val="20"/>
                <w:szCs w:val="20"/>
              </w:rPr>
            </w:pPr>
            <w:r w:rsidRPr="000B064E">
              <w:rPr>
                <w:sz w:val="20"/>
                <w:szCs w:val="20"/>
              </w:rPr>
              <w:t>Emergency Communication District-Municipalities</w:t>
            </w:r>
          </w:p>
        </w:tc>
        <w:tc>
          <w:tcPr>
            <w:tcW w:w="4985" w:type="dxa"/>
          </w:tcPr>
          <w:p w14:paraId="72AB8129" w14:textId="77777777" w:rsidR="00FE4D3E" w:rsidRPr="000B064E" w:rsidRDefault="00047A16">
            <w:pPr>
              <w:jc w:val="both"/>
              <w:rPr>
                <w:sz w:val="20"/>
                <w:szCs w:val="20"/>
              </w:rPr>
            </w:pPr>
            <w:r w:rsidRPr="000B064E">
              <w:rPr>
                <w:sz w:val="20"/>
                <w:szCs w:val="20"/>
              </w:rPr>
              <w:t>In Texas, a subset of ECDs that were formerly known as Old Home Rule Cities</w:t>
            </w:r>
          </w:p>
        </w:tc>
      </w:tr>
      <w:tr w:rsidR="006F0C6E" w:rsidRPr="000B064E" w14:paraId="468FD57C" w14:textId="77777777" w:rsidTr="00D74334">
        <w:trPr>
          <w:cantSplit/>
        </w:trPr>
        <w:tc>
          <w:tcPr>
            <w:tcW w:w="1638" w:type="dxa"/>
            <w:vAlign w:val="center"/>
          </w:tcPr>
          <w:p w14:paraId="2CAD9EBF" w14:textId="77777777" w:rsidR="006F0C6E" w:rsidRPr="000B064E" w:rsidRDefault="006F0C6E" w:rsidP="00452D72">
            <w:pPr>
              <w:rPr>
                <w:sz w:val="20"/>
                <w:szCs w:val="20"/>
              </w:rPr>
            </w:pPr>
            <w:r w:rsidRPr="000B064E">
              <w:rPr>
                <w:sz w:val="20"/>
                <w:szCs w:val="20"/>
              </w:rPr>
              <w:t>ESF/B8ZS</w:t>
            </w:r>
          </w:p>
        </w:tc>
        <w:tc>
          <w:tcPr>
            <w:tcW w:w="3189" w:type="dxa"/>
            <w:vAlign w:val="center"/>
          </w:tcPr>
          <w:p w14:paraId="1BAFD437" w14:textId="77777777" w:rsidR="006F0C6E" w:rsidRPr="000B064E" w:rsidRDefault="006F0C6E" w:rsidP="00176497">
            <w:pPr>
              <w:rPr>
                <w:sz w:val="20"/>
                <w:szCs w:val="20"/>
              </w:rPr>
            </w:pPr>
            <w:r w:rsidRPr="000B064E">
              <w:rPr>
                <w:sz w:val="20"/>
                <w:szCs w:val="20"/>
              </w:rPr>
              <w:t>Extended Superframe/Bipolar and Bit Zero Substitution</w:t>
            </w:r>
          </w:p>
        </w:tc>
        <w:tc>
          <w:tcPr>
            <w:tcW w:w="4985" w:type="dxa"/>
          </w:tcPr>
          <w:p w14:paraId="436CF8C1" w14:textId="77777777" w:rsidR="006F0C6E" w:rsidRPr="000B064E" w:rsidRDefault="006F0C6E">
            <w:pPr>
              <w:jc w:val="both"/>
              <w:rPr>
                <w:sz w:val="20"/>
                <w:szCs w:val="20"/>
              </w:rPr>
            </w:pPr>
            <w:r w:rsidRPr="000B064E">
              <w:rPr>
                <w:sz w:val="20"/>
                <w:szCs w:val="20"/>
              </w:rPr>
              <w:t>For purposes of this document, an option on DS1 facilities that will extend the framing structure that provides improved diagnostic capabilities and better performance information within the signal and used to provide 64kbps Clear Channel Capability</w:t>
            </w:r>
          </w:p>
        </w:tc>
      </w:tr>
      <w:tr w:rsidR="00313C03" w:rsidRPr="000B064E" w14:paraId="49969E34" w14:textId="77777777" w:rsidTr="00D74334">
        <w:trPr>
          <w:cantSplit/>
        </w:trPr>
        <w:tc>
          <w:tcPr>
            <w:tcW w:w="1638" w:type="dxa"/>
            <w:vAlign w:val="center"/>
          </w:tcPr>
          <w:p w14:paraId="16FDD9EE" w14:textId="77777777" w:rsidR="00313C03" w:rsidRPr="000B064E" w:rsidRDefault="00313C03" w:rsidP="00452D72">
            <w:pPr>
              <w:rPr>
                <w:sz w:val="20"/>
                <w:szCs w:val="20"/>
              </w:rPr>
            </w:pPr>
            <w:r w:rsidRPr="000B064E">
              <w:rPr>
                <w:sz w:val="20"/>
                <w:szCs w:val="20"/>
              </w:rPr>
              <w:t>FOC</w:t>
            </w:r>
          </w:p>
        </w:tc>
        <w:tc>
          <w:tcPr>
            <w:tcW w:w="3189" w:type="dxa"/>
            <w:vAlign w:val="center"/>
          </w:tcPr>
          <w:p w14:paraId="239E37CF" w14:textId="77777777" w:rsidR="00313C03" w:rsidRPr="000B064E" w:rsidRDefault="00313C03" w:rsidP="00176497">
            <w:pPr>
              <w:rPr>
                <w:sz w:val="20"/>
                <w:szCs w:val="20"/>
              </w:rPr>
            </w:pPr>
            <w:r w:rsidRPr="000B064E">
              <w:rPr>
                <w:sz w:val="20"/>
                <w:szCs w:val="20"/>
              </w:rPr>
              <w:t>Firm Order Confirmation</w:t>
            </w:r>
          </w:p>
        </w:tc>
        <w:tc>
          <w:tcPr>
            <w:tcW w:w="4985" w:type="dxa"/>
          </w:tcPr>
          <w:p w14:paraId="07CFCA75" w14:textId="77777777" w:rsidR="00157A51" w:rsidRPr="000B064E" w:rsidRDefault="00AE3D01">
            <w:pPr>
              <w:jc w:val="both"/>
              <w:rPr>
                <w:sz w:val="20"/>
                <w:szCs w:val="20"/>
              </w:rPr>
            </w:pPr>
            <w:r w:rsidRPr="000B064E">
              <w:rPr>
                <w:sz w:val="20"/>
                <w:szCs w:val="20"/>
              </w:rPr>
              <w:t xml:space="preserve">A notification </w:t>
            </w:r>
            <w:r w:rsidR="001511C0" w:rsidRPr="000B064E">
              <w:rPr>
                <w:sz w:val="20"/>
                <w:szCs w:val="20"/>
              </w:rPr>
              <w:t xml:space="preserve">that </w:t>
            </w:r>
            <w:r w:rsidRPr="000B064E">
              <w:rPr>
                <w:sz w:val="20"/>
                <w:szCs w:val="20"/>
              </w:rPr>
              <w:t xml:space="preserve">a providing carrier sends to a requesting carrier </w:t>
            </w:r>
            <w:r w:rsidR="001511C0" w:rsidRPr="000B064E">
              <w:rPr>
                <w:sz w:val="20"/>
                <w:szCs w:val="20"/>
              </w:rPr>
              <w:t xml:space="preserve">which confirms </w:t>
            </w:r>
            <w:r w:rsidRPr="000B064E">
              <w:rPr>
                <w:sz w:val="20"/>
                <w:szCs w:val="20"/>
              </w:rPr>
              <w:t>the requesting carrier’s order has been entered into the providing carrier’s ordering system.  The FOC contains the providing carrier’s service order number.</w:t>
            </w:r>
          </w:p>
        </w:tc>
      </w:tr>
      <w:tr w:rsidR="00FE4D3E" w:rsidRPr="000B064E" w14:paraId="269DCBBA" w14:textId="77777777" w:rsidTr="00D74334">
        <w:trPr>
          <w:cantSplit/>
        </w:trPr>
        <w:tc>
          <w:tcPr>
            <w:tcW w:w="1638" w:type="dxa"/>
            <w:vAlign w:val="center"/>
          </w:tcPr>
          <w:p w14:paraId="32401778" w14:textId="77777777" w:rsidR="00FE4D3E" w:rsidRPr="000B064E" w:rsidRDefault="00FE4D3E" w:rsidP="00452D72">
            <w:pPr>
              <w:rPr>
                <w:sz w:val="20"/>
                <w:szCs w:val="20"/>
              </w:rPr>
            </w:pPr>
            <w:r w:rsidRPr="000B064E">
              <w:rPr>
                <w:sz w:val="20"/>
                <w:szCs w:val="20"/>
              </w:rPr>
              <w:t>FX</w:t>
            </w:r>
          </w:p>
        </w:tc>
        <w:tc>
          <w:tcPr>
            <w:tcW w:w="3189" w:type="dxa"/>
            <w:vAlign w:val="center"/>
          </w:tcPr>
          <w:p w14:paraId="5FD1239E" w14:textId="77777777" w:rsidR="00FE4D3E" w:rsidRPr="000B064E" w:rsidRDefault="00AA776A" w:rsidP="00176497">
            <w:pPr>
              <w:rPr>
                <w:sz w:val="20"/>
                <w:szCs w:val="20"/>
              </w:rPr>
            </w:pPr>
            <w:r w:rsidRPr="000B064E">
              <w:rPr>
                <w:sz w:val="20"/>
                <w:szCs w:val="20"/>
              </w:rPr>
              <w:t>Foreign Exchange</w:t>
            </w:r>
          </w:p>
        </w:tc>
        <w:tc>
          <w:tcPr>
            <w:tcW w:w="4985" w:type="dxa"/>
          </w:tcPr>
          <w:p w14:paraId="75505A1C" w14:textId="77777777" w:rsidR="00FE4D3E" w:rsidRPr="000B064E" w:rsidRDefault="00AA776A">
            <w:pPr>
              <w:jc w:val="both"/>
              <w:rPr>
                <w:sz w:val="20"/>
                <w:szCs w:val="20"/>
              </w:rPr>
            </w:pPr>
            <w:r w:rsidRPr="000B064E">
              <w:rPr>
                <w:sz w:val="20"/>
                <w:szCs w:val="20"/>
              </w:rPr>
              <w:t>A service that allows an end user to obtain dial tone from a central office that is foreign to the physical location of the subscriber</w:t>
            </w:r>
          </w:p>
        </w:tc>
      </w:tr>
      <w:tr w:rsidR="00655979" w:rsidRPr="000B064E" w14:paraId="6C023914" w14:textId="77777777" w:rsidTr="00655979">
        <w:trPr>
          <w:cantSplit/>
        </w:trPr>
        <w:tc>
          <w:tcPr>
            <w:tcW w:w="1638" w:type="dxa"/>
            <w:vAlign w:val="center"/>
          </w:tcPr>
          <w:p w14:paraId="0E9D5340" w14:textId="77777777" w:rsidR="00655979" w:rsidRPr="000B064E" w:rsidRDefault="00655979" w:rsidP="00655979">
            <w:pPr>
              <w:rPr>
                <w:sz w:val="20"/>
                <w:szCs w:val="20"/>
              </w:rPr>
            </w:pPr>
            <w:r w:rsidRPr="000B064E">
              <w:rPr>
                <w:sz w:val="20"/>
                <w:szCs w:val="20"/>
              </w:rPr>
              <w:t>HCAS</w:t>
            </w:r>
          </w:p>
        </w:tc>
        <w:tc>
          <w:tcPr>
            <w:tcW w:w="3189" w:type="dxa"/>
            <w:shd w:val="clear" w:color="auto" w:fill="auto"/>
            <w:vAlign w:val="center"/>
          </w:tcPr>
          <w:p w14:paraId="448F65F6" w14:textId="77777777" w:rsidR="00655979" w:rsidRPr="000B064E" w:rsidRDefault="00655979" w:rsidP="00655979">
            <w:pPr>
              <w:rPr>
                <w:sz w:val="20"/>
                <w:szCs w:val="20"/>
              </w:rPr>
            </w:pPr>
            <w:r w:rsidRPr="000B064E">
              <w:rPr>
                <w:sz w:val="20"/>
                <w:szCs w:val="20"/>
              </w:rPr>
              <w:t>Hybrid Channel Associated Signaling</w:t>
            </w:r>
          </w:p>
        </w:tc>
        <w:tc>
          <w:tcPr>
            <w:tcW w:w="4985" w:type="dxa"/>
          </w:tcPr>
          <w:p w14:paraId="4C47728C" w14:textId="77777777" w:rsidR="00655979" w:rsidRPr="000B064E" w:rsidRDefault="00655979" w:rsidP="00655979">
            <w:pPr>
              <w:jc w:val="both"/>
              <w:rPr>
                <w:sz w:val="20"/>
                <w:szCs w:val="20"/>
              </w:rPr>
            </w:pPr>
            <w:r w:rsidRPr="000B064E">
              <w:rPr>
                <w:sz w:val="20"/>
                <w:szCs w:val="20"/>
              </w:rPr>
              <w:t>An AT&amp;T-only solution with limited acceptance that combined aspects of NCAS and HCAS.  HCAS used the CAS approach from the Mobile Switching Center to the Selective Router, the NCAS approach from the Selective Router to the PSAP.  WSP OSP delivers the tower location information to the Selective Router via pANI/Emergency Service Routing Digit and delivered the Call Back Number to the Selective Router with the voice call and delivered it to the PXSAP via a SR/ALI database path.  HCAS can require PSAP CPE upgrades.</w:t>
            </w:r>
          </w:p>
        </w:tc>
      </w:tr>
      <w:tr w:rsidR="00FE4D3E" w:rsidRPr="000B064E" w14:paraId="2A6AD50D" w14:textId="77777777" w:rsidTr="00D74334">
        <w:trPr>
          <w:cantSplit/>
        </w:trPr>
        <w:tc>
          <w:tcPr>
            <w:tcW w:w="1638" w:type="dxa"/>
            <w:vAlign w:val="center"/>
          </w:tcPr>
          <w:p w14:paraId="2C549466" w14:textId="77777777" w:rsidR="00FE4D3E" w:rsidRPr="000B064E" w:rsidRDefault="00FE4D3E" w:rsidP="00452D72">
            <w:pPr>
              <w:rPr>
                <w:sz w:val="20"/>
                <w:szCs w:val="20"/>
              </w:rPr>
            </w:pPr>
            <w:r w:rsidRPr="000B064E">
              <w:rPr>
                <w:sz w:val="20"/>
                <w:szCs w:val="20"/>
              </w:rPr>
              <w:t>HRC</w:t>
            </w:r>
          </w:p>
        </w:tc>
        <w:tc>
          <w:tcPr>
            <w:tcW w:w="3189" w:type="dxa"/>
            <w:vAlign w:val="center"/>
          </w:tcPr>
          <w:p w14:paraId="43CDE8B1" w14:textId="77777777" w:rsidR="00FE4D3E" w:rsidRPr="000B064E" w:rsidRDefault="00AA776A" w:rsidP="00176497">
            <w:pPr>
              <w:rPr>
                <w:sz w:val="20"/>
                <w:szCs w:val="20"/>
              </w:rPr>
            </w:pPr>
            <w:r w:rsidRPr="000B064E">
              <w:rPr>
                <w:sz w:val="20"/>
                <w:szCs w:val="20"/>
              </w:rPr>
              <w:t>Old Home Rule Cities</w:t>
            </w:r>
          </w:p>
        </w:tc>
        <w:tc>
          <w:tcPr>
            <w:tcW w:w="4985" w:type="dxa"/>
          </w:tcPr>
          <w:p w14:paraId="4D64ADC2" w14:textId="77777777" w:rsidR="00FE4D3E" w:rsidRPr="000B064E" w:rsidRDefault="00AA776A">
            <w:pPr>
              <w:jc w:val="both"/>
              <w:rPr>
                <w:sz w:val="20"/>
                <w:szCs w:val="20"/>
              </w:rPr>
            </w:pPr>
            <w:r w:rsidRPr="000B064E">
              <w:rPr>
                <w:sz w:val="20"/>
                <w:szCs w:val="20"/>
              </w:rPr>
              <w:t>The former name of ECD-Ms in Texas</w:t>
            </w:r>
          </w:p>
        </w:tc>
      </w:tr>
      <w:tr w:rsidR="00CD1013" w:rsidRPr="000B064E" w14:paraId="1173A852" w14:textId="77777777" w:rsidTr="00D74334">
        <w:trPr>
          <w:cantSplit/>
        </w:trPr>
        <w:tc>
          <w:tcPr>
            <w:tcW w:w="1638" w:type="dxa"/>
            <w:vAlign w:val="center"/>
          </w:tcPr>
          <w:p w14:paraId="5F7C2AF0" w14:textId="77777777" w:rsidR="00CD1013" w:rsidRPr="000B064E" w:rsidRDefault="00CD1013" w:rsidP="00452D72">
            <w:pPr>
              <w:rPr>
                <w:sz w:val="20"/>
                <w:szCs w:val="20"/>
              </w:rPr>
            </w:pPr>
            <w:r w:rsidRPr="000B064E">
              <w:rPr>
                <w:sz w:val="20"/>
                <w:szCs w:val="20"/>
              </w:rPr>
              <w:t>ILEC</w:t>
            </w:r>
          </w:p>
        </w:tc>
        <w:tc>
          <w:tcPr>
            <w:tcW w:w="3189" w:type="dxa"/>
            <w:vAlign w:val="center"/>
          </w:tcPr>
          <w:p w14:paraId="39882383" w14:textId="77777777" w:rsidR="00CD1013" w:rsidRPr="000B064E" w:rsidRDefault="00AA776A" w:rsidP="00176497">
            <w:pPr>
              <w:rPr>
                <w:sz w:val="20"/>
                <w:szCs w:val="20"/>
              </w:rPr>
            </w:pPr>
            <w:r w:rsidRPr="000B064E">
              <w:rPr>
                <w:sz w:val="20"/>
                <w:szCs w:val="20"/>
              </w:rPr>
              <w:t>Incumbent Local Exchange Company</w:t>
            </w:r>
          </w:p>
        </w:tc>
        <w:tc>
          <w:tcPr>
            <w:tcW w:w="4985" w:type="dxa"/>
          </w:tcPr>
          <w:p w14:paraId="36C728C4" w14:textId="77777777" w:rsidR="00CD1013" w:rsidRPr="000B064E" w:rsidRDefault="00F36540" w:rsidP="00F36540">
            <w:pPr>
              <w:jc w:val="both"/>
              <w:rPr>
                <w:sz w:val="20"/>
                <w:szCs w:val="20"/>
              </w:rPr>
            </w:pPr>
            <w:r w:rsidRPr="000B064E">
              <w:rPr>
                <w:sz w:val="20"/>
                <w:szCs w:val="20"/>
              </w:rPr>
              <w:t>As defined by the Telcom Act, a local exchange carrier that provided exchange service as of the date the Telecom Act of 1996 was enacted, was a member of the exchange carrier association as of that date, or is a successor or assignee of such a company</w:t>
            </w:r>
          </w:p>
        </w:tc>
      </w:tr>
      <w:tr w:rsidR="00CD1013" w:rsidRPr="000B064E" w14:paraId="160AB5EA" w14:textId="77777777" w:rsidTr="00D74334">
        <w:trPr>
          <w:cantSplit/>
        </w:trPr>
        <w:tc>
          <w:tcPr>
            <w:tcW w:w="1638" w:type="dxa"/>
            <w:vAlign w:val="center"/>
          </w:tcPr>
          <w:p w14:paraId="1D0CFF59" w14:textId="77777777" w:rsidR="00CD1013" w:rsidRPr="000B064E" w:rsidRDefault="00CD1013" w:rsidP="00452D72">
            <w:pPr>
              <w:rPr>
                <w:sz w:val="20"/>
                <w:szCs w:val="20"/>
              </w:rPr>
            </w:pPr>
            <w:r w:rsidRPr="000B064E">
              <w:rPr>
                <w:sz w:val="20"/>
                <w:szCs w:val="20"/>
              </w:rPr>
              <w:t>IP</w:t>
            </w:r>
          </w:p>
        </w:tc>
        <w:tc>
          <w:tcPr>
            <w:tcW w:w="3189" w:type="dxa"/>
            <w:vAlign w:val="center"/>
          </w:tcPr>
          <w:p w14:paraId="16ACBD98" w14:textId="77777777" w:rsidR="00CD1013" w:rsidRPr="000B064E" w:rsidRDefault="00CD1013" w:rsidP="00176497">
            <w:pPr>
              <w:rPr>
                <w:sz w:val="20"/>
                <w:szCs w:val="20"/>
              </w:rPr>
            </w:pPr>
            <w:r w:rsidRPr="000B064E">
              <w:rPr>
                <w:sz w:val="20"/>
                <w:szCs w:val="20"/>
              </w:rPr>
              <w:t>Internet Protocol</w:t>
            </w:r>
          </w:p>
        </w:tc>
        <w:tc>
          <w:tcPr>
            <w:tcW w:w="4985" w:type="dxa"/>
          </w:tcPr>
          <w:p w14:paraId="7BF235E6" w14:textId="77777777" w:rsidR="00CD1013" w:rsidRPr="000B064E" w:rsidRDefault="00F36540">
            <w:pPr>
              <w:jc w:val="both"/>
              <w:rPr>
                <w:sz w:val="20"/>
                <w:szCs w:val="20"/>
              </w:rPr>
            </w:pPr>
            <w:r w:rsidRPr="000B064E">
              <w:rPr>
                <w:sz w:val="20"/>
                <w:szCs w:val="20"/>
              </w:rPr>
              <w:t>A packet switched protocol used by the internet.</w:t>
            </w:r>
          </w:p>
        </w:tc>
      </w:tr>
      <w:tr w:rsidR="00AA776A" w:rsidRPr="000B064E" w14:paraId="20178B44" w14:textId="77777777" w:rsidTr="00D74334">
        <w:trPr>
          <w:cantSplit/>
        </w:trPr>
        <w:tc>
          <w:tcPr>
            <w:tcW w:w="1638" w:type="dxa"/>
            <w:vAlign w:val="center"/>
          </w:tcPr>
          <w:p w14:paraId="33F18124" w14:textId="77777777" w:rsidR="00AA776A" w:rsidRPr="000B064E" w:rsidRDefault="00AA776A" w:rsidP="00AA776A">
            <w:pPr>
              <w:rPr>
                <w:sz w:val="20"/>
                <w:szCs w:val="20"/>
              </w:rPr>
            </w:pPr>
            <w:r w:rsidRPr="000B064E">
              <w:rPr>
                <w:sz w:val="20"/>
                <w:szCs w:val="20"/>
              </w:rPr>
              <w:t>IVP</w:t>
            </w:r>
          </w:p>
        </w:tc>
        <w:tc>
          <w:tcPr>
            <w:tcW w:w="3189" w:type="dxa"/>
            <w:vAlign w:val="center"/>
          </w:tcPr>
          <w:p w14:paraId="52F3FF38" w14:textId="77777777" w:rsidR="00AA776A" w:rsidRPr="000B064E" w:rsidRDefault="00AA776A" w:rsidP="00AA776A">
            <w:pPr>
              <w:rPr>
                <w:sz w:val="20"/>
                <w:szCs w:val="20"/>
              </w:rPr>
            </w:pPr>
            <w:r w:rsidRPr="000B064E">
              <w:rPr>
                <w:sz w:val="20"/>
                <w:szCs w:val="20"/>
              </w:rPr>
              <w:t>Interconnected Voice over Internet Protocol (VoIP) Provider</w:t>
            </w:r>
          </w:p>
        </w:tc>
        <w:tc>
          <w:tcPr>
            <w:tcW w:w="4985" w:type="dxa"/>
          </w:tcPr>
          <w:p w14:paraId="7592E992" w14:textId="77777777" w:rsidR="00AA776A" w:rsidRPr="000B064E" w:rsidRDefault="00AA776A" w:rsidP="00AA776A">
            <w:pPr>
              <w:jc w:val="both"/>
              <w:rPr>
                <w:sz w:val="20"/>
                <w:szCs w:val="20"/>
              </w:rPr>
            </w:pPr>
            <w:r w:rsidRPr="000B064E">
              <w:rPr>
                <w:sz w:val="20"/>
                <w:szCs w:val="20"/>
              </w:rPr>
              <w:t>As defined by the F.C.C.; but generally, it is a company that provides VoIP services that are capable of receiving calls from the Public Switched Telephone Network (PSTN) and terminating calls to the PSTN.</w:t>
            </w:r>
          </w:p>
        </w:tc>
      </w:tr>
      <w:tr w:rsidR="00313C03" w:rsidRPr="000B064E" w14:paraId="43FCD771" w14:textId="77777777" w:rsidTr="00D74334">
        <w:trPr>
          <w:cantSplit/>
        </w:trPr>
        <w:tc>
          <w:tcPr>
            <w:tcW w:w="1638" w:type="dxa"/>
            <w:vAlign w:val="center"/>
          </w:tcPr>
          <w:p w14:paraId="424661AE" w14:textId="77777777" w:rsidR="00313C03" w:rsidRPr="000B064E" w:rsidRDefault="00313C03" w:rsidP="00452D72">
            <w:pPr>
              <w:rPr>
                <w:sz w:val="20"/>
                <w:szCs w:val="20"/>
              </w:rPr>
            </w:pPr>
            <w:r w:rsidRPr="000B064E">
              <w:rPr>
                <w:sz w:val="20"/>
                <w:szCs w:val="20"/>
              </w:rPr>
              <w:t>LERG</w:t>
            </w:r>
          </w:p>
        </w:tc>
        <w:tc>
          <w:tcPr>
            <w:tcW w:w="3189" w:type="dxa"/>
            <w:vAlign w:val="center"/>
          </w:tcPr>
          <w:p w14:paraId="211E2FF9" w14:textId="77777777" w:rsidR="00313C03" w:rsidRPr="000B064E" w:rsidRDefault="00D825BA" w:rsidP="00176497">
            <w:pPr>
              <w:rPr>
                <w:sz w:val="20"/>
                <w:szCs w:val="20"/>
              </w:rPr>
            </w:pPr>
            <w:r w:rsidRPr="000B064E">
              <w:rPr>
                <w:sz w:val="20"/>
                <w:szCs w:val="20"/>
              </w:rPr>
              <w:t>Telcordia</w:t>
            </w:r>
            <w:r w:rsidRPr="000B064E">
              <w:rPr>
                <w:rStyle w:val="Strong"/>
                <w:b w:val="0"/>
                <w:bCs w:val="0"/>
                <w:sz w:val="20"/>
                <w:szCs w:val="20"/>
                <w:vertAlign w:val="superscript"/>
              </w:rPr>
              <w:t>®</w:t>
            </w:r>
            <w:r w:rsidRPr="000B064E">
              <w:rPr>
                <w:sz w:val="20"/>
                <w:szCs w:val="20"/>
              </w:rPr>
              <w:t xml:space="preserve"> LERG™ Routing Guide (LERG</w:t>
            </w:r>
            <w:r w:rsidR="00F8613D" w:rsidRPr="000B064E">
              <w:rPr>
                <w:sz w:val="20"/>
                <w:szCs w:val="20"/>
              </w:rPr>
              <w:t>)</w:t>
            </w:r>
          </w:p>
        </w:tc>
        <w:tc>
          <w:tcPr>
            <w:tcW w:w="4985" w:type="dxa"/>
          </w:tcPr>
          <w:p w14:paraId="1E231C2E" w14:textId="77777777" w:rsidR="00157A51" w:rsidRPr="000B064E" w:rsidRDefault="00313C03">
            <w:pPr>
              <w:jc w:val="both"/>
              <w:rPr>
                <w:sz w:val="20"/>
                <w:szCs w:val="20"/>
              </w:rPr>
            </w:pPr>
            <w:r w:rsidRPr="000B064E">
              <w:rPr>
                <w:sz w:val="20"/>
                <w:szCs w:val="20"/>
              </w:rPr>
              <w:t xml:space="preserve">A routing guide owned and maintained by Telcordia.  More comprehensive information can be found at </w:t>
            </w:r>
            <w:hyperlink r:id="rId126" w:history="1">
              <w:r w:rsidR="00D825BA" w:rsidRPr="000B064E">
                <w:rPr>
                  <w:rStyle w:val="Hyperlink"/>
                  <w:sz w:val="20"/>
                  <w:szCs w:val="20"/>
                </w:rPr>
                <w:t>www.telcordia.com</w:t>
              </w:r>
            </w:hyperlink>
            <w:r w:rsidR="00D825BA" w:rsidRPr="000B064E">
              <w:rPr>
                <w:sz w:val="20"/>
                <w:szCs w:val="20"/>
              </w:rPr>
              <w:t>.</w:t>
            </w:r>
          </w:p>
        </w:tc>
      </w:tr>
      <w:tr w:rsidR="00313C03" w:rsidRPr="000B064E" w14:paraId="1A17FFB8" w14:textId="77777777" w:rsidTr="00D74334">
        <w:trPr>
          <w:cantSplit/>
        </w:trPr>
        <w:tc>
          <w:tcPr>
            <w:tcW w:w="1638" w:type="dxa"/>
            <w:vAlign w:val="center"/>
          </w:tcPr>
          <w:p w14:paraId="55E1F5DF" w14:textId="77777777" w:rsidR="00313C03" w:rsidRPr="000B064E" w:rsidRDefault="00313C03" w:rsidP="00452D72">
            <w:pPr>
              <w:rPr>
                <w:sz w:val="20"/>
                <w:szCs w:val="20"/>
              </w:rPr>
            </w:pPr>
            <w:r w:rsidRPr="000B064E">
              <w:rPr>
                <w:sz w:val="20"/>
                <w:szCs w:val="20"/>
              </w:rPr>
              <w:t>LNP</w:t>
            </w:r>
          </w:p>
        </w:tc>
        <w:tc>
          <w:tcPr>
            <w:tcW w:w="3189" w:type="dxa"/>
            <w:vAlign w:val="center"/>
          </w:tcPr>
          <w:p w14:paraId="58A25476" w14:textId="77777777" w:rsidR="00313C03" w:rsidRPr="000B064E" w:rsidRDefault="00313C03" w:rsidP="00176497">
            <w:pPr>
              <w:rPr>
                <w:sz w:val="20"/>
                <w:szCs w:val="20"/>
              </w:rPr>
            </w:pPr>
            <w:r w:rsidRPr="000B064E">
              <w:rPr>
                <w:sz w:val="20"/>
                <w:szCs w:val="20"/>
              </w:rPr>
              <w:t>Local Number Portability</w:t>
            </w:r>
          </w:p>
        </w:tc>
        <w:tc>
          <w:tcPr>
            <w:tcW w:w="4985" w:type="dxa"/>
          </w:tcPr>
          <w:p w14:paraId="668F14A6" w14:textId="77777777" w:rsidR="00157A51" w:rsidRPr="000B064E" w:rsidRDefault="00AE3D01">
            <w:pPr>
              <w:jc w:val="both"/>
              <w:rPr>
                <w:sz w:val="20"/>
                <w:szCs w:val="20"/>
              </w:rPr>
            </w:pPr>
            <w:r w:rsidRPr="000B064E">
              <w:rPr>
                <w:sz w:val="20"/>
                <w:szCs w:val="20"/>
              </w:rPr>
              <w:t>The ability of telecommunications customers to retain, at the same location, their existing telephone numbers when switching from one telephone service provider to another.</w:t>
            </w:r>
          </w:p>
        </w:tc>
      </w:tr>
      <w:tr w:rsidR="002B3923" w:rsidRPr="000B064E" w14:paraId="6F7D58BA" w14:textId="77777777" w:rsidTr="00D74334">
        <w:trPr>
          <w:cantSplit/>
        </w:trPr>
        <w:tc>
          <w:tcPr>
            <w:tcW w:w="1638" w:type="dxa"/>
            <w:vAlign w:val="center"/>
          </w:tcPr>
          <w:p w14:paraId="25BA0066" w14:textId="77777777" w:rsidR="002B3923" w:rsidRPr="000B064E" w:rsidRDefault="002B3923" w:rsidP="00452D72">
            <w:pPr>
              <w:rPr>
                <w:sz w:val="20"/>
                <w:szCs w:val="20"/>
              </w:rPr>
            </w:pPr>
            <w:bookmarkStart w:id="229" w:name="_Hlk515962248"/>
            <w:r w:rsidRPr="000B064E">
              <w:rPr>
                <w:sz w:val="20"/>
                <w:szCs w:val="20"/>
              </w:rPr>
              <w:t>LOA</w:t>
            </w:r>
          </w:p>
        </w:tc>
        <w:tc>
          <w:tcPr>
            <w:tcW w:w="3189" w:type="dxa"/>
            <w:vAlign w:val="center"/>
          </w:tcPr>
          <w:p w14:paraId="6BAE18A0" w14:textId="77777777" w:rsidR="002B3923" w:rsidRPr="000B064E" w:rsidRDefault="00BA449D" w:rsidP="00176497">
            <w:pPr>
              <w:rPr>
                <w:sz w:val="20"/>
                <w:szCs w:val="20"/>
              </w:rPr>
            </w:pPr>
            <w:r w:rsidRPr="000B064E">
              <w:rPr>
                <w:sz w:val="20"/>
                <w:szCs w:val="20"/>
              </w:rPr>
              <w:t xml:space="preserve">Letter of </w:t>
            </w:r>
            <w:r w:rsidR="001B4BDA" w:rsidRPr="000B064E">
              <w:rPr>
                <w:sz w:val="20"/>
                <w:szCs w:val="20"/>
              </w:rPr>
              <w:t>Authorit</w:t>
            </w:r>
            <w:r w:rsidRPr="000B064E">
              <w:rPr>
                <w:sz w:val="20"/>
                <w:szCs w:val="20"/>
              </w:rPr>
              <w:t>y</w:t>
            </w:r>
          </w:p>
        </w:tc>
        <w:tc>
          <w:tcPr>
            <w:tcW w:w="4985" w:type="dxa"/>
          </w:tcPr>
          <w:p w14:paraId="10F3AE96" w14:textId="77777777" w:rsidR="002B3923" w:rsidRPr="000B064E" w:rsidRDefault="00BA449D" w:rsidP="00833316">
            <w:pPr>
              <w:jc w:val="both"/>
              <w:rPr>
                <w:sz w:val="20"/>
                <w:szCs w:val="20"/>
              </w:rPr>
            </w:pPr>
            <w:r w:rsidRPr="000B064E">
              <w:rPr>
                <w:sz w:val="20"/>
                <w:szCs w:val="20"/>
              </w:rPr>
              <w:t>For purposes of this document, a letter authored by a 9</w:t>
            </w:r>
            <w:r w:rsidR="00EA0495" w:rsidRPr="000B064E">
              <w:rPr>
                <w:sz w:val="20"/>
                <w:szCs w:val="20"/>
              </w:rPr>
              <w:t>-</w:t>
            </w:r>
            <w:r w:rsidRPr="000B064E">
              <w:rPr>
                <w:sz w:val="20"/>
                <w:szCs w:val="20"/>
              </w:rPr>
              <w:t>1</w:t>
            </w:r>
            <w:r w:rsidR="00EA0495" w:rsidRPr="000B064E">
              <w:rPr>
                <w:sz w:val="20"/>
                <w:szCs w:val="20"/>
              </w:rPr>
              <w:t>-</w:t>
            </w:r>
            <w:r w:rsidRPr="000B064E">
              <w:rPr>
                <w:sz w:val="20"/>
                <w:szCs w:val="20"/>
              </w:rPr>
              <w:t>1 Authority that identifies an entity as its 9</w:t>
            </w:r>
            <w:r w:rsidR="00EA0495" w:rsidRPr="000B064E">
              <w:rPr>
                <w:sz w:val="20"/>
                <w:szCs w:val="20"/>
              </w:rPr>
              <w:t>-</w:t>
            </w:r>
            <w:r w:rsidRPr="000B064E">
              <w:rPr>
                <w:sz w:val="20"/>
                <w:szCs w:val="20"/>
              </w:rPr>
              <w:t>1</w:t>
            </w:r>
            <w:r w:rsidR="00EA0495" w:rsidRPr="000B064E">
              <w:rPr>
                <w:sz w:val="20"/>
                <w:szCs w:val="20"/>
              </w:rPr>
              <w:t>-</w:t>
            </w:r>
            <w:r w:rsidRPr="000B064E">
              <w:rPr>
                <w:sz w:val="20"/>
                <w:szCs w:val="20"/>
              </w:rPr>
              <w:t>1 service provider and authorizes the 911 service provider to act on its behalf with OSPs</w:t>
            </w:r>
            <w:r w:rsidR="00B74E69" w:rsidRPr="000B064E">
              <w:rPr>
                <w:sz w:val="20"/>
                <w:szCs w:val="20"/>
              </w:rPr>
              <w:t xml:space="preserve"> and others for the purpose of 9</w:t>
            </w:r>
            <w:r w:rsidR="00EA0495" w:rsidRPr="000B064E">
              <w:rPr>
                <w:sz w:val="20"/>
                <w:szCs w:val="20"/>
              </w:rPr>
              <w:t>-</w:t>
            </w:r>
            <w:r w:rsidR="00B74E69" w:rsidRPr="000B064E">
              <w:rPr>
                <w:sz w:val="20"/>
                <w:szCs w:val="20"/>
              </w:rPr>
              <w:t>1</w:t>
            </w:r>
            <w:r w:rsidR="00EA0495" w:rsidRPr="000B064E">
              <w:rPr>
                <w:sz w:val="20"/>
                <w:szCs w:val="20"/>
              </w:rPr>
              <w:t>-</w:t>
            </w:r>
            <w:r w:rsidR="00B74E69" w:rsidRPr="000B064E">
              <w:rPr>
                <w:sz w:val="20"/>
                <w:szCs w:val="20"/>
              </w:rPr>
              <w:t>1 services.</w:t>
            </w:r>
          </w:p>
        </w:tc>
      </w:tr>
      <w:bookmarkEnd w:id="229"/>
      <w:tr w:rsidR="00313C03" w:rsidRPr="000B064E" w14:paraId="71AD82D1" w14:textId="77777777" w:rsidTr="00D74334">
        <w:trPr>
          <w:cantSplit/>
        </w:trPr>
        <w:tc>
          <w:tcPr>
            <w:tcW w:w="1638" w:type="dxa"/>
            <w:vAlign w:val="center"/>
          </w:tcPr>
          <w:p w14:paraId="36C1C62A" w14:textId="77777777" w:rsidR="00313C03" w:rsidRPr="000B064E" w:rsidRDefault="00AE3D01" w:rsidP="00452D72">
            <w:pPr>
              <w:rPr>
                <w:sz w:val="20"/>
                <w:szCs w:val="20"/>
              </w:rPr>
            </w:pPr>
            <w:r w:rsidRPr="000B064E">
              <w:rPr>
                <w:sz w:val="20"/>
                <w:szCs w:val="20"/>
              </w:rPr>
              <w:t>LSC</w:t>
            </w:r>
          </w:p>
        </w:tc>
        <w:tc>
          <w:tcPr>
            <w:tcW w:w="3189" w:type="dxa"/>
            <w:vAlign w:val="center"/>
          </w:tcPr>
          <w:p w14:paraId="42DC16FE" w14:textId="77777777" w:rsidR="00313C03" w:rsidRPr="000B064E" w:rsidRDefault="00AE3D01" w:rsidP="00176497">
            <w:pPr>
              <w:rPr>
                <w:sz w:val="20"/>
                <w:szCs w:val="20"/>
              </w:rPr>
            </w:pPr>
            <w:smartTag w:uri="urn:schemas-microsoft-com:office:smarttags" w:element="place">
              <w:smartTag w:uri="urn:schemas-microsoft-com:office:smarttags" w:element="PlaceName">
                <w:r w:rsidRPr="000B064E">
                  <w:rPr>
                    <w:sz w:val="20"/>
                    <w:szCs w:val="20"/>
                  </w:rPr>
                  <w:t>Local</w:t>
                </w:r>
              </w:smartTag>
              <w:r w:rsidRPr="000B064E">
                <w:rPr>
                  <w:sz w:val="20"/>
                  <w:szCs w:val="20"/>
                </w:rPr>
                <w:t xml:space="preserve"> </w:t>
              </w:r>
              <w:smartTag w:uri="urn:schemas-microsoft-com:office:smarttags" w:element="PlaceName">
                <w:r w:rsidRPr="000B064E">
                  <w:rPr>
                    <w:sz w:val="20"/>
                    <w:szCs w:val="20"/>
                  </w:rPr>
                  <w:t>Service</w:t>
                </w:r>
              </w:smartTag>
              <w:r w:rsidRPr="000B064E">
                <w:rPr>
                  <w:sz w:val="20"/>
                  <w:szCs w:val="20"/>
                </w:rPr>
                <w:t xml:space="preserve"> </w:t>
              </w:r>
              <w:smartTag w:uri="urn:schemas-microsoft-com:office:smarttags" w:element="PlaceType">
                <w:r w:rsidRPr="000B064E">
                  <w:rPr>
                    <w:sz w:val="20"/>
                    <w:szCs w:val="20"/>
                  </w:rPr>
                  <w:t>Center</w:t>
                </w:r>
              </w:smartTag>
            </w:smartTag>
          </w:p>
        </w:tc>
        <w:tc>
          <w:tcPr>
            <w:tcW w:w="4985" w:type="dxa"/>
          </w:tcPr>
          <w:p w14:paraId="106AF108" w14:textId="77777777" w:rsidR="00157A51" w:rsidRPr="000B064E" w:rsidRDefault="00315289" w:rsidP="00833316">
            <w:pPr>
              <w:jc w:val="both"/>
              <w:rPr>
                <w:sz w:val="20"/>
                <w:szCs w:val="20"/>
              </w:rPr>
            </w:pPr>
            <w:r w:rsidRPr="000B064E">
              <w:rPr>
                <w:sz w:val="20"/>
                <w:szCs w:val="20"/>
              </w:rPr>
              <w:t>For purposes of this document, t</w:t>
            </w:r>
            <w:r w:rsidR="00AE3D01" w:rsidRPr="000B064E">
              <w:rPr>
                <w:sz w:val="20"/>
                <w:szCs w:val="20"/>
              </w:rPr>
              <w:t xml:space="preserve">he central center </w:t>
            </w:r>
            <w:r w:rsidR="004C580F" w:rsidRPr="000B064E">
              <w:rPr>
                <w:sz w:val="20"/>
                <w:szCs w:val="20"/>
              </w:rPr>
              <w:t>where Access Service Requests (ASRs) are submitted and processed for 9-1-1 trunks.</w:t>
            </w:r>
            <w:r w:rsidR="004C580F" w:rsidRPr="000B064E" w:rsidDel="004C580F">
              <w:rPr>
                <w:sz w:val="20"/>
                <w:szCs w:val="20"/>
              </w:rPr>
              <w:t xml:space="preserve"> </w:t>
            </w:r>
          </w:p>
        </w:tc>
      </w:tr>
      <w:tr w:rsidR="00313C03" w:rsidRPr="000B064E" w14:paraId="5B093DB8" w14:textId="77777777" w:rsidTr="00D74334">
        <w:trPr>
          <w:cantSplit/>
        </w:trPr>
        <w:tc>
          <w:tcPr>
            <w:tcW w:w="1638" w:type="dxa"/>
            <w:vAlign w:val="center"/>
          </w:tcPr>
          <w:p w14:paraId="28806DA2" w14:textId="77777777" w:rsidR="00313C03" w:rsidRPr="000B064E" w:rsidRDefault="00AE3D01" w:rsidP="00452D72">
            <w:pPr>
              <w:rPr>
                <w:sz w:val="20"/>
                <w:szCs w:val="20"/>
              </w:rPr>
            </w:pPr>
            <w:r w:rsidRPr="000B064E">
              <w:rPr>
                <w:sz w:val="20"/>
                <w:szCs w:val="20"/>
              </w:rPr>
              <w:t>LSOR</w:t>
            </w:r>
          </w:p>
        </w:tc>
        <w:tc>
          <w:tcPr>
            <w:tcW w:w="3189" w:type="dxa"/>
            <w:vAlign w:val="center"/>
          </w:tcPr>
          <w:p w14:paraId="61FAB44B" w14:textId="77777777" w:rsidR="00313C03" w:rsidRPr="000B064E" w:rsidRDefault="00AE3D01" w:rsidP="00176497">
            <w:pPr>
              <w:rPr>
                <w:sz w:val="20"/>
                <w:szCs w:val="20"/>
              </w:rPr>
            </w:pPr>
            <w:r w:rsidRPr="000B064E">
              <w:rPr>
                <w:sz w:val="20"/>
                <w:szCs w:val="20"/>
              </w:rPr>
              <w:t>Local Service Order Requirements</w:t>
            </w:r>
          </w:p>
        </w:tc>
        <w:tc>
          <w:tcPr>
            <w:tcW w:w="4985" w:type="dxa"/>
          </w:tcPr>
          <w:p w14:paraId="69E39648" w14:textId="77777777" w:rsidR="00157A51" w:rsidRPr="000B064E" w:rsidRDefault="00313C03">
            <w:pPr>
              <w:jc w:val="both"/>
              <w:rPr>
                <w:sz w:val="20"/>
                <w:szCs w:val="20"/>
              </w:rPr>
            </w:pPr>
            <w:r w:rsidRPr="000B064E">
              <w:rPr>
                <w:sz w:val="20"/>
                <w:szCs w:val="20"/>
              </w:rPr>
              <w:t xml:space="preserve">An AT&amp;T </w:t>
            </w:r>
            <w:r w:rsidR="00AE3D01" w:rsidRPr="000B064E">
              <w:rPr>
                <w:sz w:val="20"/>
                <w:szCs w:val="20"/>
              </w:rPr>
              <w:t xml:space="preserve">reference document that provides </w:t>
            </w:r>
            <w:r w:rsidRPr="000B064E">
              <w:rPr>
                <w:sz w:val="20"/>
                <w:szCs w:val="20"/>
              </w:rPr>
              <w:t xml:space="preserve">trading partners </w:t>
            </w:r>
            <w:r w:rsidR="00AE3D01" w:rsidRPr="000B064E">
              <w:rPr>
                <w:sz w:val="20"/>
                <w:szCs w:val="20"/>
              </w:rPr>
              <w:t xml:space="preserve">with </w:t>
            </w:r>
            <w:r w:rsidR="00305111" w:rsidRPr="000B064E">
              <w:rPr>
                <w:sz w:val="20"/>
                <w:szCs w:val="20"/>
              </w:rPr>
              <w:t xml:space="preserve">(among other things) </w:t>
            </w:r>
            <w:r w:rsidR="00AE3D01" w:rsidRPr="000B064E">
              <w:rPr>
                <w:sz w:val="20"/>
                <w:szCs w:val="20"/>
              </w:rPr>
              <w:t>business rules for port out requests.</w:t>
            </w:r>
          </w:p>
        </w:tc>
      </w:tr>
      <w:tr w:rsidR="00313C03" w:rsidRPr="000B064E" w14:paraId="5B4DEF69" w14:textId="77777777" w:rsidTr="00D74334">
        <w:trPr>
          <w:cantSplit/>
        </w:trPr>
        <w:tc>
          <w:tcPr>
            <w:tcW w:w="1638" w:type="dxa"/>
            <w:vAlign w:val="center"/>
          </w:tcPr>
          <w:p w14:paraId="0C919576" w14:textId="77777777" w:rsidR="00313C03" w:rsidRPr="000B064E" w:rsidRDefault="00313C03" w:rsidP="00452D72">
            <w:pPr>
              <w:rPr>
                <w:sz w:val="20"/>
                <w:szCs w:val="20"/>
              </w:rPr>
            </w:pPr>
            <w:r w:rsidRPr="000B064E">
              <w:rPr>
                <w:sz w:val="20"/>
                <w:szCs w:val="20"/>
              </w:rPr>
              <w:t>LSR</w:t>
            </w:r>
          </w:p>
        </w:tc>
        <w:tc>
          <w:tcPr>
            <w:tcW w:w="3189" w:type="dxa"/>
            <w:vAlign w:val="center"/>
          </w:tcPr>
          <w:p w14:paraId="481F8CA2" w14:textId="77777777" w:rsidR="00313C03" w:rsidRPr="000B064E" w:rsidRDefault="00313C03" w:rsidP="00176497">
            <w:pPr>
              <w:rPr>
                <w:sz w:val="20"/>
                <w:szCs w:val="20"/>
              </w:rPr>
            </w:pPr>
            <w:r w:rsidRPr="000B064E">
              <w:rPr>
                <w:sz w:val="20"/>
                <w:szCs w:val="20"/>
              </w:rPr>
              <w:t>Local Service Request</w:t>
            </w:r>
          </w:p>
        </w:tc>
        <w:tc>
          <w:tcPr>
            <w:tcW w:w="4985" w:type="dxa"/>
          </w:tcPr>
          <w:p w14:paraId="7D63089A" w14:textId="77777777" w:rsidR="00157A51" w:rsidRPr="000B064E" w:rsidRDefault="00AE3D01">
            <w:pPr>
              <w:jc w:val="both"/>
              <w:rPr>
                <w:sz w:val="20"/>
                <w:szCs w:val="20"/>
              </w:rPr>
            </w:pPr>
            <w:r w:rsidRPr="000B064E">
              <w:rPr>
                <w:sz w:val="20"/>
                <w:szCs w:val="20"/>
              </w:rPr>
              <w:t xml:space="preserve">A request form </w:t>
            </w:r>
            <w:r w:rsidR="00660AD9" w:rsidRPr="000B064E">
              <w:rPr>
                <w:sz w:val="20"/>
                <w:szCs w:val="20"/>
              </w:rPr>
              <w:t xml:space="preserve">that </w:t>
            </w:r>
            <w:r w:rsidRPr="000B064E">
              <w:rPr>
                <w:sz w:val="20"/>
                <w:szCs w:val="20"/>
              </w:rPr>
              <w:t>carriers use</w:t>
            </w:r>
            <w:r w:rsidR="00313C03" w:rsidRPr="000B064E">
              <w:rPr>
                <w:sz w:val="20"/>
                <w:szCs w:val="20"/>
              </w:rPr>
              <w:t xml:space="preserve"> to request services from one another.  In the case of LNP, LSRs are used </w:t>
            </w:r>
            <w:r w:rsidRPr="000B064E">
              <w:rPr>
                <w:sz w:val="20"/>
                <w:szCs w:val="20"/>
              </w:rPr>
              <w:t xml:space="preserve">to port an </w:t>
            </w:r>
            <w:r w:rsidR="00F10484" w:rsidRPr="000B064E">
              <w:rPr>
                <w:sz w:val="20"/>
                <w:szCs w:val="20"/>
              </w:rPr>
              <w:t>end-</w:t>
            </w:r>
            <w:r w:rsidRPr="000B064E">
              <w:rPr>
                <w:sz w:val="20"/>
                <w:szCs w:val="20"/>
              </w:rPr>
              <w:t xml:space="preserve">user </w:t>
            </w:r>
            <w:r w:rsidR="00313C03" w:rsidRPr="000B064E">
              <w:rPr>
                <w:sz w:val="20"/>
                <w:szCs w:val="20"/>
              </w:rPr>
              <w:t xml:space="preserve">between trading partners.  </w:t>
            </w:r>
            <w:r w:rsidRPr="000B064E">
              <w:rPr>
                <w:sz w:val="20"/>
                <w:szCs w:val="20"/>
              </w:rPr>
              <w:t>The LSR uses standardized fields defined by the Ordering and Billing Forum of ATIS.</w:t>
            </w:r>
          </w:p>
        </w:tc>
      </w:tr>
      <w:tr w:rsidR="00CD1013" w:rsidRPr="000B064E" w14:paraId="4FAFBF32" w14:textId="77777777" w:rsidTr="00D74334">
        <w:trPr>
          <w:cantSplit/>
        </w:trPr>
        <w:tc>
          <w:tcPr>
            <w:tcW w:w="1638" w:type="dxa"/>
            <w:vAlign w:val="center"/>
          </w:tcPr>
          <w:p w14:paraId="57E66589" w14:textId="77777777" w:rsidR="00CD1013" w:rsidRPr="000B064E" w:rsidRDefault="00CD1013" w:rsidP="00452D72">
            <w:pPr>
              <w:rPr>
                <w:sz w:val="20"/>
                <w:szCs w:val="20"/>
              </w:rPr>
            </w:pPr>
            <w:r w:rsidRPr="000B064E">
              <w:rPr>
                <w:sz w:val="20"/>
                <w:szCs w:val="20"/>
              </w:rPr>
              <w:t>MF</w:t>
            </w:r>
          </w:p>
        </w:tc>
        <w:tc>
          <w:tcPr>
            <w:tcW w:w="3189" w:type="dxa"/>
            <w:vAlign w:val="center"/>
          </w:tcPr>
          <w:p w14:paraId="3CD2232B" w14:textId="77777777" w:rsidR="00CD1013" w:rsidRPr="000B064E" w:rsidRDefault="00CD1013" w:rsidP="00176497">
            <w:pPr>
              <w:rPr>
                <w:sz w:val="20"/>
                <w:szCs w:val="20"/>
              </w:rPr>
            </w:pPr>
            <w:r w:rsidRPr="000B064E">
              <w:rPr>
                <w:sz w:val="20"/>
                <w:szCs w:val="20"/>
              </w:rPr>
              <w:t>Multifrequency Signaling</w:t>
            </w:r>
          </w:p>
        </w:tc>
        <w:tc>
          <w:tcPr>
            <w:tcW w:w="4985" w:type="dxa"/>
          </w:tcPr>
          <w:p w14:paraId="649BFFC3" w14:textId="77777777" w:rsidR="00CD1013" w:rsidRPr="000B064E" w:rsidRDefault="001E52B9">
            <w:pPr>
              <w:jc w:val="both"/>
              <w:rPr>
                <w:sz w:val="20"/>
                <w:szCs w:val="20"/>
              </w:rPr>
            </w:pPr>
            <w:r w:rsidRPr="000B064E">
              <w:rPr>
                <w:sz w:val="20"/>
                <w:szCs w:val="20"/>
              </w:rPr>
              <w:t xml:space="preserve">A legacy in-band signaling protocol that uses a combination of tones and supervision signaling </w:t>
            </w:r>
          </w:p>
        </w:tc>
      </w:tr>
      <w:tr w:rsidR="00313C03" w:rsidRPr="000B064E" w14:paraId="076B7B9E" w14:textId="77777777" w:rsidTr="00D74334">
        <w:trPr>
          <w:cantSplit/>
        </w:trPr>
        <w:tc>
          <w:tcPr>
            <w:tcW w:w="1638" w:type="dxa"/>
            <w:vAlign w:val="center"/>
          </w:tcPr>
          <w:p w14:paraId="2446B576" w14:textId="77777777" w:rsidR="00313C03" w:rsidRPr="000B064E" w:rsidRDefault="00AE3D01" w:rsidP="00452D72">
            <w:pPr>
              <w:rPr>
                <w:sz w:val="20"/>
                <w:szCs w:val="20"/>
              </w:rPr>
            </w:pPr>
            <w:r w:rsidRPr="000B064E">
              <w:rPr>
                <w:sz w:val="20"/>
                <w:szCs w:val="20"/>
              </w:rPr>
              <w:t>NANC</w:t>
            </w:r>
          </w:p>
        </w:tc>
        <w:tc>
          <w:tcPr>
            <w:tcW w:w="3189" w:type="dxa"/>
            <w:vAlign w:val="center"/>
          </w:tcPr>
          <w:p w14:paraId="47AC309B" w14:textId="77777777" w:rsidR="00313C03" w:rsidRPr="000B064E" w:rsidRDefault="00AE3D01" w:rsidP="00176497">
            <w:pPr>
              <w:rPr>
                <w:sz w:val="20"/>
                <w:szCs w:val="20"/>
              </w:rPr>
            </w:pPr>
            <w:r w:rsidRPr="000B064E">
              <w:rPr>
                <w:sz w:val="20"/>
                <w:szCs w:val="20"/>
              </w:rPr>
              <w:t>North American Numbering Council</w:t>
            </w:r>
          </w:p>
        </w:tc>
        <w:tc>
          <w:tcPr>
            <w:tcW w:w="4985" w:type="dxa"/>
          </w:tcPr>
          <w:p w14:paraId="33D181C0" w14:textId="77777777" w:rsidR="00157A51" w:rsidRPr="000B064E" w:rsidRDefault="00AE3D01">
            <w:pPr>
              <w:jc w:val="both"/>
              <w:rPr>
                <w:sz w:val="20"/>
                <w:szCs w:val="20"/>
              </w:rPr>
            </w:pPr>
            <w:r w:rsidRPr="000B064E">
              <w:rPr>
                <w:sz w:val="20"/>
                <w:szCs w:val="20"/>
              </w:rPr>
              <w:t>Created by the FCC, NANC is a Federal Advisory Committee.  It advises the FCC and makes recommendations for numbering issues.  Its members are representatives of telecommunications carriers, regulators, cable pro</w:t>
            </w:r>
            <w:r w:rsidR="00674EDB" w:rsidRPr="000B064E">
              <w:rPr>
                <w:sz w:val="20"/>
                <w:szCs w:val="20"/>
              </w:rPr>
              <w:t xml:space="preserve">viders, VoIP providers, industry associations, vendors and consumer advocates.  More comprehensive information regarding NANC can be found at </w:t>
            </w:r>
            <w:hyperlink r:id="rId127" w:history="1">
              <w:r w:rsidR="004C3C52" w:rsidRPr="000B064E">
                <w:rPr>
                  <w:rStyle w:val="Hyperlink"/>
                  <w:sz w:val="20"/>
                  <w:szCs w:val="20"/>
                </w:rPr>
                <w:t>www.fcc.gov</w:t>
              </w:r>
            </w:hyperlink>
            <w:r w:rsidR="004C3C52" w:rsidRPr="000B064E">
              <w:rPr>
                <w:sz w:val="20"/>
                <w:szCs w:val="20"/>
              </w:rPr>
              <w:t xml:space="preserve"> </w:t>
            </w:r>
            <w:r w:rsidR="00A52063" w:rsidRPr="000B064E">
              <w:rPr>
                <w:sz w:val="20"/>
                <w:szCs w:val="20"/>
              </w:rPr>
              <w:t xml:space="preserve">(search the site for NANC) </w:t>
            </w:r>
            <w:r w:rsidR="004C3C52" w:rsidRPr="000B064E">
              <w:rPr>
                <w:sz w:val="20"/>
                <w:szCs w:val="20"/>
              </w:rPr>
              <w:t xml:space="preserve">and </w:t>
            </w:r>
            <w:hyperlink r:id="rId128" w:history="1">
              <w:r w:rsidR="00C9597A" w:rsidRPr="000B064E">
                <w:rPr>
                  <w:rStyle w:val="Hyperlink"/>
                  <w:sz w:val="20"/>
                  <w:szCs w:val="20"/>
                </w:rPr>
                <w:t>www.nanc-chair.org</w:t>
              </w:r>
            </w:hyperlink>
          </w:p>
        </w:tc>
      </w:tr>
      <w:tr w:rsidR="00313C03" w:rsidRPr="000B064E" w14:paraId="1E6AD72E" w14:textId="77777777" w:rsidTr="00D74334">
        <w:trPr>
          <w:cantSplit/>
        </w:trPr>
        <w:tc>
          <w:tcPr>
            <w:tcW w:w="1638" w:type="dxa"/>
            <w:vAlign w:val="center"/>
          </w:tcPr>
          <w:p w14:paraId="41722035" w14:textId="77777777" w:rsidR="00313C03" w:rsidRPr="000B064E" w:rsidRDefault="00AE3D01" w:rsidP="00452D72">
            <w:pPr>
              <w:rPr>
                <w:sz w:val="20"/>
                <w:szCs w:val="20"/>
              </w:rPr>
            </w:pPr>
            <w:r w:rsidRPr="000B064E">
              <w:rPr>
                <w:sz w:val="20"/>
                <w:szCs w:val="20"/>
              </w:rPr>
              <w:t>NANP</w:t>
            </w:r>
          </w:p>
        </w:tc>
        <w:tc>
          <w:tcPr>
            <w:tcW w:w="3189" w:type="dxa"/>
            <w:vAlign w:val="center"/>
          </w:tcPr>
          <w:p w14:paraId="524A79DA" w14:textId="77777777" w:rsidR="00313C03" w:rsidRPr="000B064E" w:rsidRDefault="00AE3D01" w:rsidP="00176497">
            <w:pPr>
              <w:rPr>
                <w:sz w:val="20"/>
                <w:szCs w:val="20"/>
              </w:rPr>
            </w:pPr>
            <w:r w:rsidRPr="000B064E">
              <w:rPr>
                <w:sz w:val="20"/>
                <w:szCs w:val="20"/>
              </w:rPr>
              <w:t>North American Numbering Plan</w:t>
            </w:r>
          </w:p>
        </w:tc>
        <w:tc>
          <w:tcPr>
            <w:tcW w:w="4985" w:type="dxa"/>
          </w:tcPr>
          <w:p w14:paraId="0E318FEB" w14:textId="77777777" w:rsidR="00157A51" w:rsidRPr="000B064E" w:rsidRDefault="00AE3D01">
            <w:pPr>
              <w:jc w:val="both"/>
              <w:rPr>
                <w:sz w:val="20"/>
                <w:szCs w:val="20"/>
              </w:rPr>
            </w:pPr>
            <w:r w:rsidRPr="000B064E">
              <w:rPr>
                <w:sz w:val="20"/>
                <w:szCs w:val="20"/>
              </w:rPr>
              <w:t>The numbering plan for the Public Switched Telephone Network for Canada, the U</w:t>
            </w:r>
            <w:r w:rsidR="004C3C52" w:rsidRPr="000B064E">
              <w:rPr>
                <w:sz w:val="20"/>
                <w:szCs w:val="20"/>
              </w:rPr>
              <w:t xml:space="preserve">. </w:t>
            </w:r>
            <w:r w:rsidRPr="000B064E">
              <w:rPr>
                <w:sz w:val="20"/>
                <w:szCs w:val="20"/>
              </w:rPr>
              <w:t>S</w:t>
            </w:r>
            <w:r w:rsidR="004C3C52" w:rsidRPr="000B064E">
              <w:rPr>
                <w:sz w:val="20"/>
                <w:szCs w:val="20"/>
              </w:rPr>
              <w:t>.</w:t>
            </w:r>
            <w:r w:rsidRPr="000B064E">
              <w:rPr>
                <w:sz w:val="20"/>
                <w:szCs w:val="20"/>
              </w:rPr>
              <w:t xml:space="preserve"> and its territories, and the Caribbean</w:t>
            </w:r>
            <w:r w:rsidR="00065EE7" w:rsidRPr="000B064E">
              <w:rPr>
                <w:sz w:val="20"/>
                <w:szCs w:val="20"/>
              </w:rPr>
              <w:t>.</w:t>
            </w:r>
          </w:p>
        </w:tc>
      </w:tr>
      <w:tr w:rsidR="00FE4D3E" w:rsidRPr="000B064E" w14:paraId="268ADC05" w14:textId="77777777" w:rsidTr="00D74334">
        <w:trPr>
          <w:cantSplit/>
        </w:trPr>
        <w:tc>
          <w:tcPr>
            <w:tcW w:w="1638" w:type="dxa"/>
            <w:vAlign w:val="center"/>
          </w:tcPr>
          <w:p w14:paraId="03CDCB05" w14:textId="77777777" w:rsidR="00FE4D3E" w:rsidRPr="000B064E" w:rsidRDefault="00FE4D3E" w:rsidP="00452D72">
            <w:pPr>
              <w:rPr>
                <w:sz w:val="20"/>
                <w:szCs w:val="20"/>
              </w:rPr>
            </w:pPr>
            <w:r w:rsidRPr="000B064E">
              <w:rPr>
                <w:sz w:val="20"/>
                <w:szCs w:val="20"/>
              </w:rPr>
              <w:t>NANPA</w:t>
            </w:r>
          </w:p>
        </w:tc>
        <w:tc>
          <w:tcPr>
            <w:tcW w:w="3189" w:type="dxa"/>
            <w:vAlign w:val="center"/>
          </w:tcPr>
          <w:p w14:paraId="08F220FD" w14:textId="77777777" w:rsidR="00FE4D3E" w:rsidRPr="000B064E" w:rsidRDefault="00AA776A" w:rsidP="00176497">
            <w:pPr>
              <w:rPr>
                <w:sz w:val="20"/>
                <w:szCs w:val="20"/>
              </w:rPr>
            </w:pPr>
            <w:r w:rsidRPr="000B064E">
              <w:rPr>
                <w:sz w:val="20"/>
                <w:szCs w:val="20"/>
              </w:rPr>
              <w:t>North American Numbering Plan Administration</w:t>
            </w:r>
          </w:p>
        </w:tc>
        <w:tc>
          <w:tcPr>
            <w:tcW w:w="4985" w:type="dxa"/>
          </w:tcPr>
          <w:p w14:paraId="4BE836CB" w14:textId="77777777" w:rsidR="00FE4D3E" w:rsidRPr="000B064E" w:rsidRDefault="00AA776A">
            <w:pPr>
              <w:jc w:val="both"/>
              <w:rPr>
                <w:sz w:val="20"/>
                <w:szCs w:val="20"/>
              </w:rPr>
            </w:pPr>
            <w:r w:rsidRPr="000B064E">
              <w:rPr>
                <w:sz w:val="20"/>
                <w:szCs w:val="20"/>
              </w:rPr>
              <w:t>The organization with responsibility for administering the North American Number Plan.</w:t>
            </w:r>
          </w:p>
        </w:tc>
      </w:tr>
      <w:tr w:rsidR="00FE4D3E" w:rsidRPr="000B064E" w14:paraId="29947DE4" w14:textId="77777777" w:rsidTr="00D74334">
        <w:trPr>
          <w:cantSplit/>
        </w:trPr>
        <w:tc>
          <w:tcPr>
            <w:tcW w:w="1638" w:type="dxa"/>
            <w:vAlign w:val="center"/>
          </w:tcPr>
          <w:p w14:paraId="3827703A" w14:textId="77777777" w:rsidR="00FE4D3E" w:rsidRPr="000B064E" w:rsidRDefault="00FE4D3E" w:rsidP="00452D72">
            <w:pPr>
              <w:rPr>
                <w:sz w:val="20"/>
                <w:szCs w:val="20"/>
              </w:rPr>
            </w:pPr>
            <w:r w:rsidRPr="000B064E">
              <w:rPr>
                <w:sz w:val="20"/>
                <w:szCs w:val="20"/>
              </w:rPr>
              <w:t>NIS</w:t>
            </w:r>
          </w:p>
        </w:tc>
        <w:tc>
          <w:tcPr>
            <w:tcW w:w="3189" w:type="dxa"/>
            <w:vAlign w:val="center"/>
          </w:tcPr>
          <w:p w14:paraId="5C0934B0" w14:textId="77777777" w:rsidR="00FE4D3E" w:rsidRPr="000B064E" w:rsidRDefault="00AA776A" w:rsidP="00176497">
            <w:pPr>
              <w:rPr>
                <w:sz w:val="20"/>
                <w:szCs w:val="20"/>
              </w:rPr>
            </w:pPr>
            <w:r w:rsidRPr="000B064E">
              <w:rPr>
                <w:sz w:val="20"/>
                <w:szCs w:val="20"/>
              </w:rPr>
              <w:t>Network Interconnection Sheet</w:t>
            </w:r>
          </w:p>
        </w:tc>
        <w:tc>
          <w:tcPr>
            <w:tcW w:w="4985" w:type="dxa"/>
          </w:tcPr>
          <w:p w14:paraId="6837390C" w14:textId="77777777" w:rsidR="00FE4D3E" w:rsidRPr="000B064E" w:rsidRDefault="00ED141A">
            <w:pPr>
              <w:jc w:val="both"/>
              <w:rPr>
                <w:sz w:val="20"/>
                <w:szCs w:val="20"/>
              </w:rPr>
            </w:pPr>
            <w:r w:rsidRPr="000B064E">
              <w:rPr>
                <w:sz w:val="20"/>
                <w:szCs w:val="20"/>
              </w:rPr>
              <w:t xml:space="preserve">A CLEC OSP-specific network planning form used for the initial </w:t>
            </w:r>
            <w:r w:rsidR="00A16D65" w:rsidRPr="000B064E">
              <w:rPr>
                <w:sz w:val="20"/>
                <w:szCs w:val="20"/>
              </w:rPr>
              <w:t>establishment</w:t>
            </w:r>
            <w:r w:rsidRPr="000B064E">
              <w:rPr>
                <w:sz w:val="20"/>
                <w:szCs w:val="20"/>
              </w:rPr>
              <w:t xml:space="preserve"> of </w:t>
            </w:r>
            <w:r w:rsidR="00A16D65" w:rsidRPr="000B064E">
              <w:rPr>
                <w:sz w:val="20"/>
                <w:szCs w:val="20"/>
              </w:rPr>
              <w:t>a</w:t>
            </w:r>
            <w:r w:rsidRPr="000B064E">
              <w:rPr>
                <w:sz w:val="20"/>
                <w:szCs w:val="20"/>
              </w:rPr>
              <w:t xml:space="preserve"> CLEC in a LATA.</w:t>
            </w:r>
          </w:p>
        </w:tc>
      </w:tr>
      <w:tr w:rsidR="00DA32AD" w:rsidRPr="000B064E" w14:paraId="07E9CC42" w14:textId="77777777" w:rsidTr="00D74334">
        <w:trPr>
          <w:cantSplit/>
        </w:trPr>
        <w:tc>
          <w:tcPr>
            <w:tcW w:w="1638" w:type="dxa"/>
            <w:vAlign w:val="center"/>
          </w:tcPr>
          <w:p w14:paraId="40AE6952" w14:textId="77777777" w:rsidR="00DA32AD" w:rsidRPr="000B064E" w:rsidRDefault="00DA32AD" w:rsidP="00452D72">
            <w:pPr>
              <w:rPr>
                <w:sz w:val="20"/>
                <w:szCs w:val="20"/>
              </w:rPr>
            </w:pPr>
            <w:r w:rsidRPr="000B064E">
              <w:rPr>
                <w:sz w:val="20"/>
                <w:szCs w:val="20"/>
              </w:rPr>
              <w:t>NPA</w:t>
            </w:r>
          </w:p>
        </w:tc>
        <w:tc>
          <w:tcPr>
            <w:tcW w:w="3189" w:type="dxa"/>
            <w:vAlign w:val="center"/>
          </w:tcPr>
          <w:p w14:paraId="7E0B524A" w14:textId="77777777" w:rsidR="00DA32AD" w:rsidRPr="000B064E" w:rsidRDefault="00DA32AD" w:rsidP="00176497">
            <w:pPr>
              <w:rPr>
                <w:sz w:val="20"/>
                <w:szCs w:val="20"/>
              </w:rPr>
            </w:pPr>
            <w:r w:rsidRPr="000B064E">
              <w:rPr>
                <w:sz w:val="20"/>
                <w:szCs w:val="20"/>
              </w:rPr>
              <w:t>Numbering Plan Area</w:t>
            </w:r>
          </w:p>
        </w:tc>
        <w:tc>
          <w:tcPr>
            <w:tcW w:w="4985" w:type="dxa"/>
          </w:tcPr>
          <w:p w14:paraId="1360E97B" w14:textId="77777777" w:rsidR="001668CC" w:rsidRPr="000B064E" w:rsidRDefault="00DA32AD">
            <w:pPr>
              <w:jc w:val="both"/>
              <w:rPr>
                <w:sz w:val="20"/>
                <w:szCs w:val="20"/>
              </w:rPr>
            </w:pPr>
            <w:r w:rsidRPr="000B064E">
              <w:rPr>
                <w:sz w:val="20"/>
                <w:szCs w:val="20"/>
              </w:rPr>
              <w:t xml:space="preserve">An area code.  </w:t>
            </w:r>
            <w:r w:rsidR="00995E4A" w:rsidRPr="000B064E">
              <w:rPr>
                <w:sz w:val="20"/>
                <w:szCs w:val="20"/>
              </w:rPr>
              <w:t xml:space="preserve">An area </w:t>
            </w:r>
            <w:r w:rsidRPr="000B064E">
              <w:rPr>
                <w:sz w:val="20"/>
                <w:szCs w:val="20"/>
              </w:rPr>
              <w:t xml:space="preserve">code </w:t>
            </w:r>
            <w:r w:rsidR="00995E4A" w:rsidRPr="000B064E">
              <w:rPr>
                <w:sz w:val="20"/>
                <w:szCs w:val="20"/>
              </w:rPr>
              <w:t xml:space="preserve">is </w:t>
            </w:r>
            <w:r w:rsidRPr="000B064E">
              <w:rPr>
                <w:sz w:val="20"/>
                <w:szCs w:val="20"/>
              </w:rPr>
              <w:t>the first 3 digits of a ten-digit telephone number.</w:t>
            </w:r>
          </w:p>
        </w:tc>
      </w:tr>
      <w:tr w:rsidR="00313C03" w:rsidRPr="000B064E" w14:paraId="39AA9B43" w14:textId="77777777" w:rsidTr="00D74334">
        <w:trPr>
          <w:cantSplit/>
        </w:trPr>
        <w:tc>
          <w:tcPr>
            <w:tcW w:w="1638" w:type="dxa"/>
            <w:vAlign w:val="center"/>
          </w:tcPr>
          <w:p w14:paraId="2F4DB8C6" w14:textId="77777777" w:rsidR="00313C03" w:rsidRPr="000B064E" w:rsidRDefault="00AE3D01" w:rsidP="00452D72">
            <w:pPr>
              <w:rPr>
                <w:sz w:val="20"/>
                <w:szCs w:val="20"/>
              </w:rPr>
            </w:pPr>
            <w:r w:rsidRPr="000B064E">
              <w:rPr>
                <w:sz w:val="20"/>
                <w:szCs w:val="20"/>
              </w:rPr>
              <w:t>NPAC</w:t>
            </w:r>
          </w:p>
        </w:tc>
        <w:tc>
          <w:tcPr>
            <w:tcW w:w="3189" w:type="dxa"/>
            <w:vAlign w:val="center"/>
          </w:tcPr>
          <w:p w14:paraId="53B651A1" w14:textId="77777777" w:rsidR="00313C03" w:rsidRPr="000B064E" w:rsidRDefault="00AE3D01" w:rsidP="00176497">
            <w:pPr>
              <w:rPr>
                <w:sz w:val="20"/>
                <w:szCs w:val="20"/>
              </w:rPr>
            </w:pPr>
            <w:smartTag w:uri="urn:schemas-microsoft-com:office:smarttags" w:element="place">
              <w:smartTag w:uri="urn:schemas-microsoft-com:office:smarttags" w:element="PlaceName">
                <w:r w:rsidRPr="000B064E">
                  <w:rPr>
                    <w:sz w:val="20"/>
                    <w:szCs w:val="20"/>
                  </w:rPr>
                  <w:t>Number</w:t>
                </w:r>
              </w:smartTag>
              <w:r w:rsidRPr="000B064E">
                <w:rPr>
                  <w:sz w:val="20"/>
                  <w:szCs w:val="20"/>
                </w:rPr>
                <w:t xml:space="preserve"> </w:t>
              </w:r>
              <w:smartTag w:uri="urn:schemas-microsoft-com:office:smarttags" w:element="PlaceName">
                <w:r w:rsidRPr="000B064E">
                  <w:rPr>
                    <w:sz w:val="20"/>
                    <w:szCs w:val="20"/>
                  </w:rPr>
                  <w:t>Portability</w:t>
                </w:r>
              </w:smartTag>
              <w:r w:rsidRPr="000B064E">
                <w:rPr>
                  <w:sz w:val="20"/>
                  <w:szCs w:val="20"/>
                </w:rPr>
                <w:t xml:space="preserve"> </w:t>
              </w:r>
              <w:smartTag w:uri="urn:schemas-microsoft-com:office:smarttags" w:element="PlaceName">
                <w:r w:rsidRPr="000B064E">
                  <w:rPr>
                    <w:sz w:val="20"/>
                    <w:szCs w:val="20"/>
                  </w:rPr>
                  <w:t>Administration</w:t>
                </w:r>
              </w:smartTag>
              <w:r w:rsidRPr="000B064E">
                <w:rPr>
                  <w:sz w:val="20"/>
                  <w:szCs w:val="20"/>
                </w:rPr>
                <w:t xml:space="preserve"> </w:t>
              </w:r>
              <w:smartTag w:uri="urn:schemas-microsoft-com:office:smarttags" w:element="PlaceType">
                <w:r w:rsidRPr="000B064E">
                  <w:rPr>
                    <w:sz w:val="20"/>
                    <w:szCs w:val="20"/>
                  </w:rPr>
                  <w:t>Center</w:t>
                </w:r>
              </w:smartTag>
            </w:smartTag>
          </w:p>
        </w:tc>
        <w:tc>
          <w:tcPr>
            <w:tcW w:w="4985" w:type="dxa"/>
          </w:tcPr>
          <w:p w14:paraId="14667531" w14:textId="77777777" w:rsidR="00157A51" w:rsidRPr="000B064E" w:rsidRDefault="00AE3D01">
            <w:pPr>
              <w:jc w:val="both"/>
              <w:rPr>
                <w:sz w:val="20"/>
                <w:szCs w:val="20"/>
              </w:rPr>
            </w:pPr>
            <w:r w:rsidRPr="000B064E">
              <w:rPr>
                <w:sz w:val="20"/>
                <w:szCs w:val="20"/>
              </w:rPr>
              <w:t>Seven regional databases, each covering an area roughly the equivalent of the seven original Regional Bell Operating Companies, which contain the number portability information for that geographic region.</w:t>
            </w:r>
          </w:p>
        </w:tc>
      </w:tr>
      <w:tr w:rsidR="00B233DF" w:rsidRPr="000B064E" w14:paraId="5509A776" w14:textId="77777777" w:rsidTr="00D74334">
        <w:trPr>
          <w:cantSplit/>
        </w:trPr>
        <w:tc>
          <w:tcPr>
            <w:tcW w:w="1638" w:type="dxa"/>
            <w:vAlign w:val="center"/>
          </w:tcPr>
          <w:p w14:paraId="61133799" w14:textId="77777777" w:rsidR="00B233DF" w:rsidRPr="000B064E" w:rsidRDefault="00B233DF" w:rsidP="00452D72">
            <w:pPr>
              <w:rPr>
                <w:sz w:val="20"/>
                <w:szCs w:val="20"/>
              </w:rPr>
            </w:pPr>
            <w:r w:rsidRPr="000B064E">
              <w:rPr>
                <w:sz w:val="20"/>
                <w:szCs w:val="20"/>
              </w:rPr>
              <w:t>NXX</w:t>
            </w:r>
          </w:p>
        </w:tc>
        <w:tc>
          <w:tcPr>
            <w:tcW w:w="3189" w:type="dxa"/>
            <w:vAlign w:val="center"/>
          </w:tcPr>
          <w:p w14:paraId="3948D5C1" w14:textId="77777777" w:rsidR="00B233DF" w:rsidRPr="000B064E" w:rsidRDefault="00CD1013" w:rsidP="00176497">
            <w:pPr>
              <w:rPr>
                <w:sz w:val="20"/>
                <w:szCs w:val="20"/>
              </w:rPr>
            </w:pPr>
            <w:r w:rsidRPr="000B064E">
              <w:rPr>
                <w:sz w:val="20"/>
                <w:szCs w:val="20"/>
              </w:rPr>
              <w:t>Central Office Code</w:t>
            </w:r>
          </w:p>
        </w:tc>
        <w:tc>
          <w:tcPr>
            <w:tcW w:w="4985" w:type="dxa"/>
          </w:tcPr>
          <w:p w14:paraId="3A3D198A" w14:textId="77777777" w:rsidR="00B233DF" w:rsidRPr="000B064E" w:rsidRDefault="00B233DF">
            <w:pPr>
              <w:jc w:val="both"/>
              <w:rPr>
                <w:sz w:val="20"/>
                <w:szCs w:val="20"/>
              </w:rPr>
            </w:pPr>
            <w:r w:rsidRPr="000B064E">
              <w:rPr>
                <w:sz w:val="20"/>
                <w:szCs w:val="20"/>
              </w:rPr>
              <w:t>An end office code that identifies a central office exchange.  In a portable environment, all telephone numbers of an end office code may not reside in the same switch.</w:t>
            </w:r>
          </w:p>
        </w:tc>
      </w:tr>
      <w:tr w:rsidR="00CD1013" w:rsidRPr="000B064E" w14:paraId="7EEE4C96" w14:textId="77777777" w:rsidTr="00D74334">
        <w:trPr>
          <w:cantSplit/>
        </w:trPr>
        <w:tc>
          <w:tcPr>
            <w:tcW w:w="1638" w:type="dxa"/>
            <w:vAlign w:val="center"/>
          </w:tcPr>
          <w:p w14:paraId="6E6A3C05" w14:textId="77777777" w:rsidR="00CD1013" w:rsidRPr="000B064E" w:rsidRDefault="00CD1013" w:rsidP="00452D72">
            <w:pPr>
              <w:rPr>
                <w:sz w:val="20"/>
                <w:szCs w:val="20"/>
              </w:rPr>
            </w:pPr>
            <w:r w:rsidRPr="000B064E">
              <w:rPr>
                <w:sz w:val="20"/>
                <w:szCs w:val="20"/>
              </w:rPr>
              <w:t>NPA-NXX-X</w:t>
            </w:r>
          </w:p>
        </w:tc>
        <w:tc>
          <w:tcPr>
            <w:tcW w:w="3189" w:type="dxa"/>
            <w:vAlign w:val="center"/>
          </w:tcPr>
          <w:p w14:paraId="7C8D8A11" w14:textId="77777777" w:rsidR="00CD1013" w:rsidRPr="000B064E" w:rsidRDefault="00CD1013" w:rsidP="00176497">
            <w:pPr>
              <w:rPr>
                <w:sz w:val="20"/>
                <w:szCs w:val="20"/>
              </w:rPr>
            </w:pPr>
            <w:r w:rsidRPr="000B064E">
              <w:rPr>
                <w:sz w:val="20"/>
                <w:szCs w:val="20"/>
              </w:rPr>
              <w:t>Thousands Number Block</w:t>
            </w:r>
          </w:p>
        </w:tc>
        <w:tc>
          <w:tcPr>
            <w:tcW w:w="4985" w:type="dxa"/>
          </w:tcPr>
          <w:p w14:paraId="5CF6B0ED" w14:textId="77777777" w:rsidR="00CD1013" w:rsidRPr="000B064E" w:rsidRDefault="00CD1013" w:rsidP="00261D52">
            <w:pPr>
              <w:jc w:val="both"/>
              <w:rPr>
                <w:sz w:val="20"/>
                <w:szCs w:val="20"/>
              </w:rPr>
            </w:pPr>
            <w:r w:rsidRPr="000B064E">
              <w:rPr>
                <w:sz w:val="20"/>
                <w:szCs w:val="20"/>
              </w:rPr>
              <w:t>A code that identifies one thousand numbers within an NPA-NXX combination.</w:t>
            </w:r>
          </w:p>
        </w:tc>
      </w:tr>
      <w:tr w:rsidR="00CD1013" w:rsidRPr="000B064E" w14:paraId="60EE5AFE" w14:textId="77777777" w:rsidTr="00D74334">
        <w:trPr>
          <w:cantSplit/>
        </w:trPr>
        <w:tc>
          <w:tcPr>
            <w:tcW w:w="1638" w:type="dxa"/>
            <w:vAlign w:val="center"/>
          </w:tcPr>
          <w:p w14:paraId="16FD0431" w14:textId="77777777" w:rsidR="00CD1013" w:rsidRPr="000B064E" w:rsidRDefault="00CD1013" w:rsidP="00452D72">
            <w:pPr>
              <w:rPr>
                <w:sz w:val="20"/>
                <w:szCs w:val="20"/>
              </w:rPr>
            </w:pPr>
            <w:r w:rsidRPr="000B064E">
              <w:rPr>
                <w:sz w:val="20"/>
                <w:szCs w:val="20"/>
              </w:rPr>
              <w:t>OSP</w:t>
            </w:r>
          </w:p>
        </w:tc>
        <w:tc>
          <w:tcPr>
            <w:tcW w:w="3189" w:type="dxa"/>
            <w:vAlign w:val="center"/>
          </w:tcPr>
          <w:p w14:paraId="03967C49" w14:textId="77777777" w:rsidR="00CD1013" w:rsidRPr="000B064E" w:rsidRDefault="00AA776A" w:rsidP="00176497">
            <w:pPr>
              <w:rPr>
                <w:sz w:val="20"/>
                <w:szCs w:val="20"/>
              </w:rPr>
            </w:pPr>
            <w:r w:rsidRPr="000B064E">
              <w:rPr>
                <w:sz w:val="20"/>
                <w:szCs w:val="20"/>
              </w:rPr>
              <w:t>Originating Service Provider</w:t>
            </w:r>
          </w:p>
        </w:tc>
        <w:tc>
          <w:tcPr>
            <w:tcW w:w="4985" w:type="dxa"/>
          </w:tcPr>
          <w:p w14:paraId="3F2A9DA3" w14:textId="77777777" w:rsidR="00CD1013" w:rsidRPr="000B064E" w:rsidRDefault="00660AD9" w:rsidP="00261D52">
            <w:pPr>
              <w:jc w:val="both"/>
              <w:rPr>
                <w:sz w:val="20"/>
                <w:szCs w:val="20"/>
              </w:rPr>
            </w:pPr>
            <w:r w:rsidRPr="000B064E">
              <w:rPr>
                <w:sz w:val="20"/>
                <w:szCs w:val="20"/>
              </w:rPr>
              <w:t xml:space="preserve">A service provider </w:t>
            </w:r>
            <w:r w:rsidR="00BA449D" w:rsidRPr="000B064E">
              <w:rPr>
                <w:sz w:val="20"/>
                <w:szCs w:val="20"/>
              </w:rPr>
              <w:t xml:space="preserve">whose </w:t>
            </w:r>
            <w:r w:rsidRPr="000B064E">
              <w:rPr>
                <w:sz w:val="20"/>
                <w:szCs w:val="20"/>
              </w:rPr>
              <w:t xml:space="preserve">end users </w:t>
            </w:r>
            <w:r w:rsidR="00BA449D" w:rsidRPr="000B064E">
              <w:rPr>
                <w:sz w:val="20"/>
                <w:szCs w:val="20"/>
              </w:rPr>
              <w:t xml:space="preserve">can originate </w:t>
            </w:r>
            <w:r w:rsidRPr="000B064E">
              <w:rPr>
                <w:sz w:val="20"/>
                <w:szCs w:val="20"/>
              </w:rPr>
              <w:t>9-1-1 calls.</w:t>
            </w:r>
          </w:p>
        </w:tc>
      </w:tr>
      <w:tr w:rsidR="00FE4D3E" w:rsidRPr="000B064E" w14:paraId="45942000" w14:textId="77777777" w:rsidTr="00D74334">
        <w:trPr>
          <w:cantSplit/>
        </w:trPr>
        <w:tc>
          <w:tcPr>
            <w:tcW w:w="1638" w:type="dxa"/>
            <w:vAlign w:val="center"/>
          </w:tcPr>
          <w:p w14:paraId="3325A7E1" w14:textId="77777777" w:rsidR="00FE4D3E" w:rsidRPr="000B064E" w:rsidRDefault="00FE4D3E" w:rsidP="00452D72">
            <w:pPr>
              <w:rPr>
                <w:sz w:val="20"/>
                <w:szCs w:val="20"/>
              </w:rPr>
            </w:pPr>
            <w:r w:rsidRPr="000B064E">
              <w:rPr>
                <w:sz w:val="20"/>
                <w:szCs w:val="20"/>
              </w:rPr>
              <w:t>PBX</w:t>
            </w:r>
          </w:p>
        </w:tc>
        <w:tc>
          <w:tcPr>
            <w:tcW w:w="3189" w:type="dxa"/>
            <w:vAlign w:val="center"/>
          </w:tcPr>
          <w:p w14:paraId="46A621E7" w14:textId="77777777" w:rsidR="00FE4D3E" w:rsidRPr="000B064E" w:rsidRDefault="00AA776A" w:rsidP="00176497">
            <w:pPr>
              <w:rPr>
                <w:sz w:val="20"/>
                <w:szCs w:val="20"/>
              </w:rPr>
            </w:pPr>
            <w:r w:rsidRPr="000B064E">
              <w:rPr>
                <w:sz w:val="20"/>
                <w:szCs w:val="20"/>
              </w:rPr>
              <w:t>Private Branch Exchange</w:t>
            </w:r>
          </w:p>
        </w:tc>
        <w:tc>
          <w:tcPr>
            <w:tcW w:w="4985" w:type="dxa"/>
          </w:tcPr>
          <w:p w14:paraId="6E6F797A" w14:textId="77777777" w:rsidR="00FE4D3E" w:rsidRPr="000B064E" w:rsidRDefault="00660AD9" w:rsidP="00261D52">
            <w:pPr>
              <w:jc w:val="both"/>
              <w:rPr>
                <w:sz w:val="20"/>
                <w:szCs w:val="20"/>
              </w:rPr>
            </w:pPr>
            <w:r w:rsidRPr="000B064E">
              <w:rPr>
                <w:sz w:val="20"/>
                <w:szCs w:val="20"/>
              </w:rPr>
              <w:t>A private switch owned and operated by an end user.</w:t>
            </w:r>
          </w:p>
        </w:tc>
      </w:tr>
      <w:tr w:rsidR="003A7300" w:rsidRPr="000B064E" w14:paraId="669C4BEA" w14:textId="77777777" w:rsidTr="00D74334">
        <w:trPr>
          <w:cantSplit/>
        </w:trPr>
        <w:tc>
          <w:tcPr>
            <w:tcW w:w="1638" w:type="dxa"/>
            <w:vAlign w:val="center"/>
          </w:tcPr>
          <w:p w14:paraId="5E9C8261" w14:textId="77777777" w:rsidR="003A7300" w:rsidRPr="000B064E" w:rsidRDefault="003A7300" w:rsidP="00452D72">
            <w:pPr>
              <w:rPr>
                <w:sz w:val="20"/>
                <w:szCs w:val="20"/>
              </w:rPr>
            </w:pPr>
            <w:r w:rsidRPr="000B064E">
              <w:rPr>
                <w:sz w:val="20"/>
                <w:szCs w:val="20"/>
              </w:rPr>
              <w:t>PH</w:t>
            </w:r>
          </w:p>
        </w:tc>
        <w:tc>
          <w:tcPr>
            <w:tcW w:w="3189" w:type="dxa"/>
            <w:vAlign w:val="center"/>
          </w:tcPr>
          <w:p w14:paraId="3542B009" w14:textId="77777777" w:rsidR="003A7300" w:rsidRPr="000B064E" w:rsidRDefault="003A7300" w:rsidP="00176497">
            <w:pPr>
              <w:rPr>
                <w:sz w:val="20"/>
                <w:szCs w:val="20"/>
              </w:rPr>
            </w:pPr>
            <w:r w:rsidRPr="000B064E">
              <w:rPr>
                <w:sz w:val="20"/>
                <w:szCs w:val="20"/>
              </w:rPr>
              <w:t>Primary-High Path also Primary-High Usage</w:t>
            </w:r>
          </w:p>
        </w:tc>
        <w:tc>
          <w:tcPr>
            <w:tcW w:w="4985" w:type="dxa"/>
          </w:tcPr>
          <w:p w14:paraId="5A681937" w14:textId="77777777" w:rsidR="003A7300" w:rsidRPr="000B064E" w:rsidRDefault="003A7300" w:rsidP="00261D52">
            <w:pPr>
              <w:jc w:val="both"/>
              <w:rPr>
                <w:sz w:val="20"/>
                <w:szCs w:val="20"/>
              </w:rPr>
            </w:pPr>
            <w:r w:rsidRPr="000B064E">
              <w:rPr>
                <w:sz w:val="20"/>
                <w:szCs w:val="20"/>
              </w:rPr>
              <w:t>A trunk group that is offered first route traffic only and is designed to overflow to an alternate route</w:t>
            </w:r>
          </w:p>
        </w:tc>
      </w:tr>
      <w:tr w:rsidR="00193BC3" w:rsidRPr="000B064E" w14:paraId="2DDA8648" w14:textId="77777777" w:rsidTr="00D74334">
        <w:trPr>
          <w:cantSplit/>
        </w:trPr>
        <w:tc>
          <w:tcPr>
            <w:tcW w:w="1638" w:type="dxa"/>
            <w:vAlign w:val="center"/>
          </w:tcPr>
          <w:p w14:paraId="1519304B" w14:textId="77777777" w:rsidR="00193BC3" w:rsidRPr="000B064E" w:rsidRDefault="00193BC3" w:rsidP="00452D72">
            <w:pPr>
              <w:rPr>
                <w:sz w:val="20"/>
                <w:szCs w:val="20"/>
              </w:rPr>
            </w:pPr>
            <w:r w:rsidRPr="000B064E">
              <w:rPr>
                <w:sz w:val="20"/>
                <w:szCs w:val="20"/>
              </w:rPr>
              <w:t>POI</w:t>
            </w:r>
          </w:p>
        </w:tc>
        <w:tc>
          <w:tcPr>
            <w:tcW w:w="3189" w:type="dxa"/>
            <w:vAlign w:val="center"/>
          </w:tcPr>
          <w:p w14:paraId="025E7063" w14:textId="77777777" w:rsidR="00193BC3" w:rsidRPr="000B064E" w:rsidRDefault="00193BC3" w:rsidP="00176497">
            <w:pPr>
              <w:rPr>
                <w:sz w:val="20"/>
                <w:szCs w:val="20"/>
              </w:rPr>
            </w:pPr>
            <w:r w:rsidRPr="000B064E">
              <w:rPr>
                <w:sz w:val="20"/>
                <w:szCs w:val="20"/>
              </w:rPr>
              <w:t>Point of Interconnection</w:t>
            </w:r>
          </w:p>
        </w:tc>
        <w:tc>
          <w:tcPr>
            <w:tcW w:w="4985" w:type="dxa"/>
          </w:tcPr>
          <w:p w14:paraId="7C0A2FD9" w14:textId="77777777" w:rsidR="00193BC3" w:rsidRPr="000B064E" w:rsidRDefault="00193BC3" w:rsidP="00261D52">
            <w:pPr>
              <w:jc w:val="both"/>
              <w:rPr>
                <w:sz w:val="20"/>
                <w:szCs w:val="20"/>
              </w:rPr>
            </w:pPr>
            <w:r w:rsidRPr="000B064E">
              <w:rPr>
                <w:sz w:val="20"/>
                <w:szCs w:val="20"/>
              </w:rPr>
              <w:t>For purposes of this document</w:t>
            </w:r>
            <w:r w:rsidR="00FB0789" w:rsidRPr="000B064E">
              <w:rPr>
                <w:sz w:val="20"/>
                <w:szCs w:val="20"/>
              </w:rPr>
              <w:t>, POI means a point on AT&amp;T 21-states network (Selective Router or some other mutually agreeable location(s)) where AESP and AT&amp;T 21-state deliver 911/E911 traffic to each other, and also serves as a demarcation point between the facilities that each Party is responsible to provide (or as is otherwise defined in their contract).</w:t>
            </w:r>
          </w:p>
        </w:tc>
      </w:tr>
      <w:tr w:rsidR="009151A4" w:rsidRPr="000B064E" w14:paraId="357F290C" w14:textId="77777777" w:rsidTr="00613AB5">
        <w:trPr>
          <w:cantSplit/>
        </w:trPr>
        <w:tc>
          <w:tcPr>
            <w:tcW w:w="1638" w:type="dxa"/>
            <w:vAlign w:val="center"/>
          </w:tcPr>
          <w:p w14:paraId="335E38AC" w14:textId="77777777" w:rsidR="009151A4" w:rsidRPr="000B064E" w:rsidRDefault="009151A4" w:rsidP="00613AB5">
            <w:pPr>
              <w:rPr>
                <w:sz w:val="20"/>
                <w:szCs w:val="20"/>
              </w:rPr>
            </w:pPr>
            <w:r>
              <w:rPr>
                <w:sz w:val="20"/>
                <w:szCs w:val="20"/>
              </w:rPr>
              <w:t>RDN</w:t>
            </w:r>
          </w:p>
        </w:tc>
        <w:tc>
          <w:tcPr>
            <w:tcW w:w="3189" w:type="dxa"/>
            <w:vAlign w:val="center"/>
          </w:tcPr>
          <w:p w14:paraId="40B0E105" w14:textId="77777777" w:rsidR="009151A4" w:rsidRPr="000B064E" w:rsidRDefault="009151A4" w:rsidP="00613AB5">
            <w:pPr>
              <w:rPr>
                <w:sz w:val="20"/>
                <w:szCs w:val="20"/>
              </w:rPr>
            </w:pPr>
            <w:r>
              <w:rPr>
                <w:sz w:val="20"/>
                <w:szCs w:val="20"/>
              </w:rPr>
              <w:t>Routing Directory Number</w:t>
            </w:r>
          </w:p>
        </w:tc>
        <w:tc>
          <w:tcPr>
            <w:tcW w:w="4985" w:type="dxa"/>
          </w:tcPr>
          <w:p w14:paraId="5CB5620B" w14:textId="77777777" w:rsidR="009151A4" w:rsidRDefault="009151A4" w:rsidP="00613AB5">
            <w:pPr>
              <w:jc w:val="both"/>
              <w:rPr>
                <w:sz w:val="20"/>
                <w:szCs w:val="20"/>
              </w:rPr>
            </w:pPr>
            <w:r w:rsidRPr="002C7D3E">
              <w:t xml:space="preserve">An RDN is a 10-digit number assigned by the 911 Service Provider to its supported PSAPs; each </w:t>
            </w:r>
            <w:r>
              <w:t>RDN designates a specific PSAP to which a 911 call will be terminated</w:t>
            </w:r>
          </w:p>
        </w:tc>
      </w:tr>
      <w:tr w:rsidR="00FE4D3E" w:rsidRPr="000B064E" w14:paraId="67C84850" w14:textId="77777777" w:rsidTr="00D74334">
        <w:trPr>
          <w:cantSplit/>
        </w:trPr>
        <w:tc>
          <w:tcPr>
            <w:tcW w:w="1638" w:type="dxa"/>
            <w:vAlign w:val="center"/>
          </w:tcPr>
          <w:p w14:paraId="6A567E29" w14:textId="77777777" w:rsidR="00FE4D3E" w:rsidRPr="000B064E" w:rsidRDefault="00FE4D3E" w:rsidP="00452D72">
            <w:pPr>
              <w:rPr>
                <w:sz w:val="20"/>
                <w:szCs w:val="20"/>
              </w:rPr>
            </w:pPr>
            <w:r w:rsidRPr="000B064E">
              <w:rPr>
                <w:sz w:val="20"/>
                <w:szCs w:val="20"/>
              </w:rPr>
              <w:t>PRI</w:t>
            </w:r>
          </w:p>
        </w:tc>
        <w:tc>
          <w:tcPr>
            <w:tcW w:w="3189" w:type="dxa"/>
            <w:vAlign w:val="center"/>
          </w:tcPr>
          <w:p w14:paraId="1332CBB4" w14:textId="77777777" w:rsidR="00FE4D3E" w:rsidRPr="000B064E" w:rsidRDefault="00AA776A" w:rsidP="00176497">
            <w:pPr>
              <w:rPr>
                <w:sz w:val="20"/>
                <w:szCs w:val="20"/>
              </w:rPr>
            </w:pPr>
            <w:r w:rsidRPr="000B064E">
              <w:rPr>
                <w:sz w:val="20"/>
                <w:szCs w:val="20"/>
              </w:rPr>
              <w:t>Primary Rate Interface</w:t>
            </w:r>
          </w:p>
        </w:tc>
        <w:tc>
          <w:tcPr>
            <w:tcW w:w="4985" w:type="dxa"/>
          </w:tcPr>
          <w:p w14:paraId="1EBD85F2" w14:textId="77777777" w:rsidR="00FE4D3E" w:rsidRPr="000B064E" w:rsidRDefault="000E0551" w:rsidP="00261D52">
            <w:pPr>
              <w:jc w:val="both"/>
              <w:rPr>
                <w:sz w:val="20"/>
                <w:szCs w:val="20"/>
              </w:rPr>
            </w:pPr>
            <w:r w:rsidRPr="000B064E">
              <w:rPr>
                <w:sz w:val="20"/>
                <w:szCs w:val="20"/>
              </w:rPr>
              <w:t>An Integrated Services Digital Network service that provides 23 bearer channels and 1 data channel.</w:t>
            </w:r>
          </w:p>
        </w:tc>
      </w:tr>
      <w:tr w:rsidR="00FE4D3E" w:rsidRPr="000B064E" w14:paraId="07D6CCF9" w14:textId="77777777" w:rsidTr="00D74334">
        <w:trPr>
          <w:cantSplit/>
        </w:trPr>
        <w:tc>
          <w:tcPr>
            <w:tcW w:w="1638" w:type="dxa"/>
            <w:vAlign w:val="center"/>
          </w:tcPr>
          <w:p w14:paraId="098B1622" w14:textId="77777777" w:rsidR="00FE4D3E" w:rsidRPr="000B064E" w:rsidRDefault="00FE4D3E" w:rsidP="00452D72">
            <w:pPr>
              <w:rPr>
                <w:sz w:val="20"/>
                <w:szCs w:val="20"/>
              </w:rPr>
            </w:pPr>
            <w:r w:rsidRPr="000B064E">
              <w:rPr>
                <w:sz w:val="20"/>
                <w:szCs w:val="20"/>
              </w:rPr>
              <w:t>RPC</w:t>
            </w:r>
          </w:p>
        </w:tc>
        <w:tc>
          <w:tcPr>
            <w:tcW w:w="3189" w:type="dxa"/>
            <w:vAlign w:val="center"/>
          </w:tcPr>
          <w:p w14:paraId="37DCCD80" w14:textId="77777777" w:rsidR="00FE4D3E" w:rsidRPr="000B064E" w:rsidRDefault="00DE3EFE" w:rsidP="00176497">
            <w:pPr>
              <w:rPr>
                <w:sz w:val="20"/>
                <w:szCs w:val="20"/>
              </w:rPr>
            </w:pPr>
            <w:r w:rsidRPr="000B064E">
              <w:rPr>
                <w:sz w:val="20"/>
                <w:szCs w:val="20"/>
              </w:rPr>
              <w:t>Regional Planning Commission</w:t>
            </w:r>
          </w:p>
        </w:tc>
        <w:tc>
          <w:tcPr>
            <w:tcW w:w="4985" w:type="dxa"/>
          </w:tcPr>
          <w:p w14:paraId="2CC4755A" w14:textId="77777777" w:rsidR="00FE4D3E" w:rsidRPr="000B064E" w:rsidRDefault="00DE3EFE" w:rsidP="00261D52">
            <w:pPr>
              <w:jc w:val="both"/>
              <w:rPr>
                <w:sz w:val="20"/>
                <w:szCs w:val="20"/>
              </w:rPr>
            </w:pPr>
            <w:r w:rsidRPr="000B064E">
              <w:rPr>
                <w:sz w:val="20"/>
                <w:szCs w:val="20"/>
              </w:rPr>
              <w:t>See COG/RPC</w:t>
            </w:r>
          </w:p>
        </w:tc>
      </w:tr>
      <w:tr w:rsidR="00B233DF" w:rsidRPr="000B064E" w14:paraId="5E7BC584" w14:textId="77777777" w:rsidTr="00D74334">
        <w:trPr>
          <w:cantSplit/>
        </w:trPr>
        <w:tc>
          <w:tcPr>
            <w:tcW w:w="1638" w:type="dxa"/>
            <w:vAlign w:val="center"/>
          </w:tcPr>
          <w:p w14:paraId="568226AD" w14:textId="77777777" w:rsidR="00B233DF" w:rsidRPr="000B064E" w:rsidRDefault="00B233DF" w:rsidP="00452D72">
            <w:pPr>
              <w:rPr>
                <w:sz w:val="20"/>
                <w:szCs w:val="20"/>
              </w:rPr>
            </w:pPr>
            <w:r w:rsidRPr="000B064E">
              <w:rPr>
                <w:sz w:val="20"/>
                <w:szCs w:val="20"/>
              </w:rPr>
              <w:t>RPON</w:t>
            </w:r>
          </w:p>
        </w:tc>
        <w:tc>
          <w:tcPr>
            <w:tcW w:w="3189" w:type="dxa"/>
            <w:vAlign w:val="center"/>
          </w:tcPr>
          <w:p w14:paraId="5A1299DB" w14:textId="77777777" w:rsidR="00B233DF" w:rsidRPr="000B064E" w:rsidRDefault="00B233DF" w:rsidP="00176497">
            <w:pPr>
              <w:rPr>
                <w:sz w:val="20"/>
                <w:szCs w:val="20"/>
              </w:rPr>
            </w:pPr>
            <w:r w:rsidRPr="000B064E">
              <w:rPr>
                <w:sz w:val="20"/>
                <w:szCs w:val="20"/>
              </w:rPr>
              <w:t>Related Purchase Order Number</w:t>
            </w:r>
          </w:p>
        </w:tc>
        <w:tc>
          <w:tcPr>
            <w:tcW w:w="4985" w:type="dxa"/>
          </w:tcPr>
          <w:p w14:paraId="16A54CB0" w14:textId="77777777" w:rsidR="00B233DF" w:rsidRPr="000B064E" w:rsidRDefault="00B233DF" w:rsidP="00261D52">
            <w:pPr>
              <w:jc w:val="both"/>
              <w:rPr>
                <w:sz w:val="20"/>
                <w:szCs w:val="20"/>
              </w:rPr>
            </w:pPr>
            <w:r w:rsidRPr="000B064E">
              <w:rPr>
                <w:sz w:val="20"/>
                <w:szCs w:val="20"/>
              </w:rPr>
              <w:t>LSR field used to relate orders that have the same due date and are associated with the same end user at the same or different location.</w:t>
            </w:r>
          </w:p>
        </w:tc>
      </w:tr>
      <w:tr w:rsidR="00A97D54" w:rsidRPr="000B064E" w14:paraId="3C7A5817" w14:textId="77777777" w:rsidTr="00D74334">
        <w:trPr>
          <w:cantSplit/>
        </w:trPr>
        <w:tc>
          <w:tcPr>
            <w:tcW w:w="1638" w:type="dxa"/>
            <w:vAlign w:val="center"/>
          </w:tcPr>
          <w:p w14:paraId="4D554107" w14:textId="77777777" w:rsidR="00A97D54" w:rsidRPr="000B064E" w:rsidRDefault="00A97D54" w:rsidP="00452D72">
            <w:pPr>
              <w:rPr>
                <w:sz w:val="20"/>
                <w:szCs w:val="20"/>
              </w:rPr>
            </w:pPr>
            <w:r w:rsidRPr="000B064E">
              <w:rPr>
                <w:sz w:val="20"/>
                <w:szCs w:val="20"/>
              </w:rPr>
              <w:t>SECLOC</w:t>
            </w:r>
          </w:p>
        </w:tc>
        <w:tc>
          <w:tcPr>
            <w:tcW w:w="3189" w:type="dxa"/>
            <w:vAlign w:val="center"/>
          </w:tcPr>
          <w:p w14:paraId="5AAC8ED8" w14:textId="77777777" w:rsidR="00A97D54" w:rsidRPr="000B064E" w:rsidRDefault="00A97D54" w:rsidP="00176497">
            <w:pPr>
              <w:rPr>
                <w:sz w:val="20"/>
                <w:szCs w:val="20"/>
              </w:rPr>
            </w:pPr>
            <w:r w:rsidRPr="000B064E">
              <w:rPr>
                <w:sz w:val="20"/>
                <w:szCs w:val="20"/>
              </w:rPr>
              <w:t>Secondary Location</w:t>
            </w:r>
          </w:p>
        </w:tc>
        <w:tc>
          <w:tcPr>
            <w:tcW w:w="4985" w:type="dxa"/>
          </w:tcPr>
          <w:p w14:paraId="28F0E47D" w14:textId="77777777" w:rsidR="00A97D54" w:rsidRPr="000B064E" w:rsidRDefault="00A97D54" w:rsidP="004470FD">
            <w:pPr>
              <w:jc w:val="both"/>
              <w:rPr>
                <w:sz w:val="20"/>
                <w:szCs w:val="20"/>
              </w:rPr>
            </w:pPr>
            <w:r w:rsidRPr="000B064E">
              <w:rPr>
                <w:sz w:val="20"/>
                <w:szCs w:val="20"/>
              </w:rPr>
              <w:t>Identifies the terminating end of a circuit.</w:t>
            </w:r>
          </w:p>
        </w:tc>
      </w:tr>
      <w:tr w:rsidR="006F0C6E" w:rsidRPr="000B064E" w14:paraId="1ABC5473" w14:textId="77777777" w:rsidTr="00D74334">
        <w:trPr>
          <w:cantSplit/>
        </w:trPr>
        <w:tc>
          <w:tcPr>
            <w:tcW w:w="1638" w:type="dxa"/>
            <w:vAlign w:val="center"/>
          </w:tcPr>
          <w:p w14:paraId="3C924B8A" w14:textId="77777777" w:rsidR="006F0C6E" w:rsidRPr="000B064E" w:rsidRDefault="006F0C6E" w:rsidP="00452D72">
            <w:pPr>
              <w:rPr>
                <w:sz w:val="20"/>
                <w:szCs w:val="20"/>
              </w:rPr>
            </w:pPr>
            <w:r w:rsidRPr="000B064E">
              <w:rPr>
                <w:sz w:val="20"/>
                <w:szCs w:val="20"/>
              </w:rPr>
              <w:t>SF/AMI</w:t>
            </w:r>
          </w:p>
        </w:tc>
        <w:tc>
          <w:tcPr>
            <w:tcW w:w="3189" w:type="dxa"/>
            <w:vAlign w:val="center"/>
          </w:tcPr>
          <w:p w14:paraId="5368B729" w14:textId="77777777" w:rsidR="006F0C6E" w:rsidRPr="000B064E" w:rsidRDefault="006F0C6E" w:rsidP="00176497">
            <w:pPr>
              <w:rPr>
                <w:sz w:val="20"/>
                <w:szCs w:val="20"/>
              </w:rPr>
            </w:pPr>
            <w:r w:rsidRPr="000B064E">
              <w:rPr>
                <w:sz w:val="20"/>
                <w:szCs w:val="20"/>
              </w:rPr>
              <w:t>Super Frame/Alternate Mark Inversion</w:t>
            </w:r>
          </w:p>
        </w:tc>
        <w:tc>
          <w:tcPr>
            <w:tcW w:w="4985" w:type="dxa"/>
          </w:tcPr>
          <w:p w14:paraId="73478B6A" w14:textId="77777777" w:rsidR="006F0C6E" w:rsidRPr="000B064E" w:rsidRDefault="006F0C6E" w:rsidP="004470FD">
            <w:pPr>
              <w:jc w:val="both"/>
              <w:rPr>
                <w:sz w:val="20"/>
                <w:szCs w:val="20"/>
              </w:rPr>
            </w:pPr>
            <w:r w:rsidRPr="000B064E">
              <w:rPr>
                <w:sz w:val="20"/>
                <w:szCs w:val="20"/>
              </w:rPr>
              <w:t>For purposes of this document, D4 super framing signal provides limited and minimal observations of circuit performance and conveys binary digits that makes allowances for deliberate long strings of 0 (zero) bits</w:t>
            </w:r>
          </w:p>
        </w:tc>
      </w:tr>
      <w:tr w:rsidR="00123D37" w:rsidRPr="000B064E" w14:paraId="52940660" w14:textId="77777777" w:rsidTr="00D74334">
        <w:trPr>
          <w:cantSplit/>
        </w:trPr>
        <w:tc>
          <w:tcPr>
            <w:tcW w:w="1638" w:type="dxa"/>
            <w:vAlign w:val="center"/>
          </w:tcPr>
          <w:p w14:paraId="46008BD4" w14:textId="77777777" w:rsidR="00123D37" w:rsidRPr="000B064E" w:rsidRDefault="00123D37" w:rsidP="00452D72">
            <w:pPr>
              <w:rPr>
                <w:sz w:val="20"/>
                <w:szCs w:val="20"/>
              </w:rPr>
            </w:pPr>
            <w:bookmarkStart w:id="230" w:name="_Hlk517687149"/>
          </w:p>
        </w:tc>
        <w:tc>
          <w:tcPr>
            <w:tcW w:w="3189" w:type="dxa"/>
            <w:vAlign w:val="center"/>
          </w:tcPr>
          <w:p w14:paraId="1E012BDE" w14:textId="77777777" w:rsidR="00123D37" w:rsidRPr="000B064E" w:rsidRDefault="00123D37" w:rsidP="00176497">
            <w:pPr>
              <w:rPr>
                <w:sz w:val="20"/>
                <w:szCs w:val="20"/>
              </w:rPr>
            </w:pPr>
            <w:r w:rsidRPr="000B064E">
              <w:rPr>
                <w:sz w:val="20"/>
                <w:szCs w:val="20"/>
              </w:rPr>
              <w:t>Shared Exchange</w:t>
            </w:r>
          </w:p>
        </w:tc>
        <w:tc>
          <w:tcPr>
            <w:tcW w:w="4985" w:type="dxa"/>
          </w:tcPr>
          <w:p w14:paraId="2DFCB40C" w14:textId="77777777" w:rsidR="00123D37" w:rsidRPr="000B064E" w:rsidRDefault="00123D37" w:rsidP="004470FD">
            <w:pPr>
              <w:jc w:val="both"/>
              <w:rPr>
                <w:sz w:val="20"/>
                <w:szCs w:val="20"/>
              </w:rPr>
            </w:pPr>
            <w:r w:rsidRPr="000B064E">
              <w:rPr>
                <w:sz w:val="20"/>
                <w:szCs w:val="20"/>
              </w:rPr>
              <w:t>See Split Wire Center</w:t>
            </w:r>
          </w:p>
        </w:tc>
      </w:tr>
      <w:tr w:rsidR="00E107F0" w:rsidRPr="000B064E" w14:paraId="71203F83" w14:textId="77777777" w:rsidTr="00D74334">
        <w:trPr>
          <w:cantSplit/>
        </w:trPr>
        <w:tc>
          <w:tcPr>
            <w:tcW w:w="1638" w:type="dxa"/>
            <w:vAlign w:val="center"/>
          </w:tcPr>
          <w:p w14:paraId="13C57ECC" w14:textId="77777777" w:rsidR="00E107F0" w:rsidRPr="000B064E" w:rsidRDefault="00E107F0" w:rsidP="00452D72">
            <w:pPr>
              <w:rPr>
                <w:sz w:val="20"/>
                <w:szCs w:val="20"/>
              </w:rPr>
            </w:pPr>
            <w:bookmarkStart w:id="231" w:name="_Hlk517687089"/>
          </w:p>
        </w:tc>
        <w:tc>
          <w:tcPr>
            <w:tcW w:w="3189" w:type="dxa"/>
            <w:vAlign w:val="center"/>
          </w:tcPr>
          <w:p w14:paraId="1A9E1D7F" w14:textId="77777777" w:rsidR="00E107F0" w:rsidRPr="000B064E" w:rsidRDefault="00E107F0" w:rsidP="00176497">
            <w:pPr>
              <w:rPr>
                <w:sz w:val="20"/>
                <w:szCs w:val="20"/>
              </w:rPr>
            </w:pPr>
            <w:r w:rsidRPr="000B064E">
              <w:rPr>
                <w:sz w:val="20"/>
                <w:szCs w:val="20"/>
              </w:rPr>
              <w:t>Split Wire Center</w:t>
            </w:r>
          </w:p>
        </w:tc>
        <w:tc>
          <w:tcPr>
            <w:tcW w:w="4985" w:type="dxa"/>
          </w:tcPr>
          <w:p w14:paraId="3EDE4C41" w14:textId="77777777" w:rsidR="00E107F0" w:rsidRPr="000B064E" w:rsidRDefault="00D448A1" w:rsidP="004470FD">
            <w:pPr>
              <w:jc w:val="both"/>
              <w:rPr>
                <w:sz w:val="20"/>
                <w:szCs w:val="20"/>
              </w:rPr>
            </w:pPr>
            <w:r w:rsidRPr="000B064E">
              <w:rPr>
                <w:sz w:val="20"/>
                <w:szCs w:val="20"/>
              </w:rPr>
              <w:t xml:space="preserve">A split wire center occurs when </w:t>
            </w:r>
            <w:r w:rsidR="00B02D40" w:rsidRPr="000B064E">
              <w:rPr>
                <w:sz w:val="20"/>
                <w:szCs w:val="20"/>
              </w:rPr>
              <w:t xml:space="preserve">1) </w:t>
            </w:r>
            <w:r w:rsidRPr="000B064E">
              <w:rPr>
                <w:sz w:val="20"/>
                <w:szCs w:val="20"/>
              </w:rPr>
              <w:t xml:space="preserve">more than one PSAP serves the local calling scope of </w:t>
            </w:r>
            <w:r w:rsidR="00B02D40" w:rsidRPr="000B064E">
              <w:rPr>
                <w:sz w:val="20"/>
                <w:szCs w:val="20"/>
              </w:rPr>
              <w:t xml:space="preserve">a </w:t>
            </w:r>
            <w:r w:rsidRPr="000B064E">
              <w:rPr>
                <w:sz w:val="20"/>
                <w:szCs w:val="20"/>
              </w:rPr>
              <w:t>wire center</w:t>
            </w:r>
            <w:r w:rsidR="00B02D40" w:rsidRPr="000B064E">
              <w:rPr>
                <w:sz w:val="20"/>
                <w:szCs w:val="20"/>
              </w:rPr>
              <w:t xml:space="preserve"> and 2) the PSAPs choose different 9-1-1 service providers.  Legacy ILEC OSPs, generally lack the technology to route traffic originating from the same switch to different 9-1-1 service providers.  Instead, the 9-1-1 service providers arrange themselves into primary and secondary </w:t>
            </w:r>
            <w:r w:rsidR="0086477C" w:rsidRPr="000B064E">
              <w:rPr>
                <w:sz w:val="20"/>
                <w:szCs w:val="20"/>
              </w:rPr>
              <w:t>Selective Router</w:t>
            </w:r>
            <w:r w:rsidR="00B02D40" w:rsidRPr="000B064E">
              <w:rPr>
                <w:sz w:val="20"/>
                <w:szCs w:val="20"/>
              </w:rPr>
              <w:t xml:space="preserve">s.  The legacy ILEC OSPs direct all originating 9-1-1 traffic to the primary </w:t>
            </w:r>
            <w:r w:rsidR="0086477C" w:rsidRPr="000B064E">
              <w:rPr>
                <w:sz w:val="20"/>
                <w:szCs w:val="20"/>
              </w:rPr>
              <w:t>Selective Router</w:t>
            </w:r>
            <w:r w:rsidR="00B02D40" w:rsidRPr="000B064E">
              <w:rPr>
                <w:sz w:val="20"/>
                <w:szCs w:val="20"/>
              </w:rPr>
              <w:t xml:space="preserve">.  The primary </w:t>
            </w:r>
            <w:r w:rsidR="0086477C" w:rsidRPr="000B064E">
              <w:rPr>
                <w:sz w:val="20"/>
                <w:szCs w:val="20"/>
              </w:rPr>
              <w:t>Selective Router</w:t>
            </w:r>
            <w:r w:rsidR="00B02D40" w:rsidRPr="000B064E">
              <w:rPr>
                <w:sz w:val="20"/>
                <w:szCs w:val="20"/>
              </w:rPr>
              <w:t xml:space="preserve"> then selectively routes the calls and delivers </w:t>
            </w:r>
            <w:r w:rsidR="00123D37" w:rsidRPr="000B064E">
              <w:rPr>
                <w:sz w:val="20"/>
                <w:szCs w:val="20"/>
              </w:rPr>
              <w:t>them</w:t>
            </w:r>
            <w:r w:rsidR="00B02D40" w:rsidRPr="000B064E">
              <w:rPr>
                <w:sz w:val="20"/>
                <w:szCs w:val="20"/>
              </w:rPr>
              <w:t xml:space="preserve">, as appropriate, to its corresponding primary PSAP or to the secondary </w:t>
            </w:r>
            <w:r w:rsidR="0086477C" w:rsidRPr="000B064E">
              <w:rPr>
                <w:sz w:val="20"/>
                <w:szCs w:val="20"/>
              </w:rPr>
              <w:t>Selective Router</w:t>
            </w:r>
            <w:r w:rsidR="00B02D40" w:rsidRPr="000B064E">
              <w:rPr>
                <w:sz w:val="20"/>
                <w:szCs w:val="20"/>
              </w:rPr>
              <w:t xml:space="preserve"> for deliver to its corresponding secondary PSAP.</w:t>
            </w:r>
          </w:p>
        </w:tc>
      </w:tr>
      <w:bookmarkEnd w:id="230"/>
      <w:bookmarkEnd w:id="231"/>
      <w:tr w:rsidR="00CD1013" w:rsidRPr="000B064E" w14:paraId="1242B8A6" w14:textId="77777777" w:rsidTr="00D74334">
        <w:trPr>
          <w:cantSplit/>
        </w:trPr>
        <w:tc>
          <w:tcPr>
            <w:tcW w:w="1638" w:type="dxa"/>
            <w:vAlign w:val="center"/>
          </w:tcPr>
          <w:p w14:paraId="7D3185FD" w14:textId="77777777" w:rsidR="00CD1013" w:rsidRPr="000B064E" w:rsidRDefault="00CD1013" w:rsidP="00452D72">
            <w:pPr>
              <w:rPr>
                <w:sz w:val="20"/>
                <w:szCs w:val="20"/>
              </w:rPr>
            </w:pPr>
            <w:r w:rsidRPr="000B064E">
              <w:rPr>
                <w:sz w:val="20"/>
                <w:szCs w:val="20"/>
              </w:rPr>
              <w:t>SR/ALI</w:t>
            </w:r>
          </w:p>
        </w:tc>
        <w:tc>
          <w:tcPr>
            <w:tcW w:w="3189" w:type="dxa"/>
            <w:vAlign w:val="center"/>
          </w:tcPr>
          <w:p w14:paraId="6FEE2F6C" w14:textId="77777777" w:rsidR="00CD1013" w:rsidRPr="000B064E" w:rsidRDefault="00DE3EFE" w:rsidP="00176497">
            <w:pPr>
              <w:rPr>
                <w:sz w:val="20"/>
                <w:szCs w:val="20"/>
              </w:rPr>
            </w:pPr>
            <w:r w:rsidRPr="000B064E">
              <w:rPr>
                <w:sz w:val="20"/>
                <w:szCs w:val="20"/>
              </w:rPr>
              <w:t>Selective Router/Automatic Location Information</w:t>
            </w:r>
          </w:p>
        </w:tc>
        <w:tc>
          <w:tcPr>
            <w:tcW w:w="4985" w:type="dxa"/>
          </w:tcPr>
          <w:p w14:paraId="1F9E2D76" w14:textId="77777777" w:rsidR="00CD1013" w:rsidRPr="000B064E" w:rsidRDefault="00DE3EFE" w:rsidP="004470FD">
            <w:pPr>
              <w:jc w:val="both"/>
              <w:rPr>
                <w:sz w:val="20"/>
                <w:szCs w:val="20"/>
              </w:rPr>
            </w:pPr>
            <w:r w:rsidRPr="000B064E">
              <w:rPr>
                <w:sz w:val="20"/>
                <w:szCs w:val="20"/>
              </w:rPr>
              <w:t>A word convention that refers to the ALI database as a table with the Selective Router and an independent ALI database that is not physically part of the Selective Router.</w:t>
            </w:r>
          </w:p>
        </w:tc>
      </w:tr>
      <w:tr w:rsidR="00452D72" w:rsidRPr="000B064E" w14:paraId="4A916042" w14:textId="77777777" w:rsidTr="00D74334">
        <w:trPr>
          <w:cantSplit/>
        </w:trPr>
        <w:tc>
          <w:tcPr>
            <w:tcW w:w="1638" w:type="dxa"/>
            <w:vAlign w:val="center"/>
          </w:tcPr>
          <w:p w14:paraId="24B2754C" w14:textId="77777777" w:rsidR="00452D72" w:rsidRPr="000B064E" w:rsidRDefault="00452D72" w:rsidP="00452D72">
            <w:pPr>
              <w:rPr>
                <w:sz w:val="20"/>
                <w:szCs w:val="20"/>
              </w:rPr>
            </w:pPr>
            <w:r w:rsidRPr="000B064E">
              <w:rPr>
                <w:sz w:val="20"/>
                <w:szCs w:val="20"/>
              </w:rPr>
              <w:t>SrCAM</w:t>
            </w:r>
          </w:p>
        </w:tc>
        <w:tc>
          <w:tcPr>
            <w:tcW w:w="3189" w:type="dxa"/>
            <w:vAlign w:val="center"/>
          </w:tcPr>
          <w:p w14:paraId="6D4AB8E7" w14:textId="77777777" w:rsidR="00452D72" w:rsidRPr="000B064E" w:rsidRDefault="00452D72" w:rsidP="00176497">
            <w:pPr>
              <w:rPr>
                <w:sz w:val="20"/>
                <w:szCs w:val="20"/>
              </w:rPr>
            </w:pPr>
            <w:r w:rsidRPr="000B064E">
              <w:rPr>
                <w:sz w:val="20"/>
                <w:szCs w:val="20"/>
              </w:rPr>
              <w:t>Senior Carrier Account Manager</w:t>
            </w:r>
          </w:p>
        </w:tc>
        <w:tc>
          <w:tcPr>
            <w:tcW w:w="4985" w:type="dxa"/>
          </w:tcPr>
          <w:p w14:paraId="66A45D04" w14:textId="77777777" w:rsidR="00452D72" w:rsidRPr="000B064E" w:rsidRDefault="00452D72" w:rsidP="004470FD">
            <w:pPr>
              <w:jc w:val="both"/>
              <w:rPr>
                <w:sz w:val="20"/>
                <w:szCs w:val="20"/>
              </w:rPr>
            </w:pPr>
            <w:r w:rsidRPr="000B064E">
              <w:rPr>
                <w:sz w:val="20"/>
                <w:szCs w:val="20"/>
              </w:rPr>
              <w:t>An AT&amp;T 21-State employee who provides a primary point of contact for each CLEC or IVP purchasing local services, including Local Number Portability.</w:t>
            </w:r>
          </w:p>
        </w:tc>
      </w:tr>
      <w:tr w:rsidR="00FE4D3E" w:rsidRPr="000B064E" w14:paraId="149C860D" w14:textId="77777777" w:rsidTr="00D74334">
        <w:trPr>
          <w:cantSplit/>
        </w:trPr>
        <w:tc>
          <w:tcPr>
            <w:tcW w:w="1638" w:type="dxa"/>
            <w:vAlign w:val="center"/>
          </w:tcPr>
          <w:p w14:paraId="46269CD7" w14:textId="77777777" w:rsidR="00FE4D3E" w:rsidRPr="000B064E" w:rsidRDefault="00FE4D3E" w:rsidP="00452D72">
            <w:pPr>
              <w:rPr>
                <w:sz w:val="20"/>
                <w:szCs w:val="20"/>
              </w:rPr>
            </w:pPr>
            <w:r w:rsidRPr="000B064E">
              <w:rPr>
                <w:sz w:val="20"/>
                <w:szCs w:val="20"/>
              </w:rPr>
              <w:t>SOIR</w:t>
            </w:r>
          </w:p>
        </w:tc>
        <w:tc>
          <w:tcPr>
            <w:tcW w:w="3189" w:type="dxa"/>
            <w:vAlign w:val="center"/>
          </w:tcPr>
          <w:p w14:paraId="525BCE47" w14:textId="77777777" w:rsidR="00FE4D3E" w:rsidRPr="000B064E" w:rsidRDefault="00DE3EFE" w:rsidP="00176497">
            <w:pPr>
              <w:rPr>
                <w:sz w:val="20"/>
                <w:szCs w:val="20"/>
              </w:rPr>
            </w:pPr>
            <w:r w:rsidRPr="000B064E">
              <w:rPr>
                <w:sz w:val="20"/>
                <w:szCs w:val="20"/>
              </w:rPr>
              <w:t xml:space="preserve">Service Order Interface Records </w:t>
            </w:r>
          </w:p>
        </w:tc>
        <w:tc>
          <w:tcPr>
            <w:tcW w:w="4985" w:type="dxa"/>
          </w:tcPr>
          <w:p w14:paraId="27056265" w14:textId="77777777" w:rsidR="00FE4D3E" w:rsidRPr="000B064E" w:rsidRDefault="00DE3EFE">
            <w:pPr>
              <w:jc w:val="both"/>
              <w:rPr>
                <w:sz w:val="20"/>
                <w:szCs w:val="20"/>
              </w:rPr>
            </w:pPr>
            <w:r w:rsidRPr="000B064E">
              <w:rPr>
                <w:sz w:val="20"/>
                <w:szCs w:val="20"/>
              </w:rPr>
              <w:t>The records contained in a SOI file</w:t>
            </w:r>
          </w:p>
        </w:tc>
      </w:tr>
      <w:tr w:rsidR="00FE4D3E" w:rsidRPr="000B064E" w14:paraId="1782D68E" w14:textId="77777777" w:rsidTr="00D74334">
        <w:trPr>
          <w:cantSplit/>
        </w:trPr>
        <w:tc>
          <w:tcPr>
            <w:tcW w:w="1638" w:type="dxa"/>
            <w:vAlign w:val="center"/>
          </w:tcPr>
          <w:p w14:paraId="53CF4D87" w14:textId="77777777" w:rsidR="00FE4D3E" w:rsidRPr="000B064E" w:rsidRDefault="00FE4D3E" w:rsidP="00452D72">
            <w:pPr>
              <w:rPr>
                <w:sz w:val="20"/>
                <w:szCs w:val="20"/>
              </w:rPr>
            </w:pPr>
            <w:r w:rsidRPr="000B064E">
              <w:rPr>
                <w:sz w:val="20"/>
                <w:szCs w:val="20"/>
              </w:rPr>
              <w:t>T1</w:t>
            </w:r>
          </w:p>
        </w:tc>
        <w:tc>
          <w:tcPr>
            <w:tcW w:w="3189" w:type="dxa"/>
            <w:vAlign w:val="center"/>
          </w:tcPr>
          <w:p w14:paraId="52DE25B5" w14:textId="77777777" w:rsidR="00FE4D3E" w:rsidRPr="000B064E" w:rsidRDefault="001C6141" w:rsidP="00176497">
            <w:pPr>
              <w:rPr>
                <w:sz w:val="20"/>
                <w:szCs w:val="20"/>
              </w:rPr>
            </w:pPr>
            <w:r w:rsidRPr="000B064E">
              <w:rPr>
                <w:sz w:val="20"/>
                <w:szCs w:val="20"/>
              </w:rPr>
              <w:t>Trunk Level 1</w:t>
            </w:r>
          </w:p>
        </w:tc>
        <w:tc>
          <w:tcPr>
            <w:tcW w:w="4985" w:type="dxa"/>
          </w:tcPr>
          <w:p w14:paraId="2F597FA6" w14:textId="77777777" w:rsidR="00FE4D3E" w:rsidRPr="000B064E" w:rsidRDefault="001C6141">
            <w:pPr>
              <w:jc w:val="both"/>
              <w:rPr>
                <w:sz w:val="20"/>
                <w:szCs w:val="20"/>
              </w:rPr>
            </w:pPr>
            <w:r w:rsidRPr="000B064E">
              <w:rPr>
                <w:sz w:val="20"/>
                <w:szCs w:val="20"/>
              </w:rPr>
              <w:t xml:space="preserve">A digital transmission link with a total signaling speed of 1.544 Mbps.  For the purposes of this document a T1 is the same as a DS1. </w:t>
            </w:r>
          </w:p>
        </w:tc>
      </w:tr>
      <w:tr w:rsidR="00B233DF" w:rsidRPr="000B064E" w14:paraId="60FAB46E" w14:textId="77777777" w:rsidTr="00D74334">
        <w:trPr>
          <w:cantSplit/>
        </w:trPr>
        <w:tc>
          <w:tcPr>
            <w:tcW w:w="1638" w:type="dxa"/>
            <w:vAlign w:val="center"/>
          </w:tcPr>
          <w:p w14:paraId="116DB17F" w14:textId="77777777" w:rsidR="00B233DF" w:rsidRPr="000B064E" w:rsidRDefault="00B233DF" w:rsidP="00452D72">
            <w:pPr>
              <w:rPr>
                <w:sz w:val="20"/>
                <w:szCs w:val="20"/>
              </w:rPr>
            </w:pPr>
          </w:p>
        </w:tc>
        <w:tc>
          <w:tcPr>
            <w:tcW w:w="3189" w:type="dxa"/>
            <w:vAlign w:val="center"/>
          </w:tcPr>
          <w:p w14:paraId="383F198C" w14:textId="77777777" w:rsidR="00B233DF" w:rsidRPr="000B064E" w:rsidRDefault="00B233DF" w:rsidP="00176497">
            <w:pPr>
              <w:rPr>
                <w:sz w:val="20"/>
                <w:szCs w:val="20"/>
              </w:rPr>
            </w:pPr>
            <w:r w:rsidRPr="000B064E">
              <w:rPr>
                <w:sz w:val="20"/>
                <w:szCs w:val="20"/>
              </w:rPr>
              <w:t>Trading Partner</w:t>
            </w:r>
          </w:p>
        </w:tc>
        <w:tc>
          <w:tcPr>
            <w:tcW w:w="4985" w:type="dxa"/>
          </w:tcPr>
          <w:p w14:paraId="67C3E37A" w14:textId="77777777" w:rsidR="00B233DF" w:rsidRPr="000B064E" w:rsidRDefault="00B233DF">
            <w:pPr>
              <w:jc w:val="both"/>
              <w:rPr>
                <w:sz w:val="20"/>
                <w:szCs w:val="20"/>
              </w:rPr>
            </w:pPr>
            <w:r w:rsidRPr="000B064E">
              <w:rPr>
                <w:sz w:val="20"/>
                <w:szCs w:val="20"/>
              </w:rPr>
              <w:t>Carriers engaged in the exchange of end-user customers through LNP activity.</w:t>
            </w:r>
          </w:p>
        </w:tc>
      </w:tr>
      <w:tr w:rsidR="00FE4D3E" w:rsidRPr="000B064E" w14:paraId="1EDD127D" w14:textId="77777777" w:rsidTr="00D74334">
        <w:trPr>
          <w:cantSplit/>
        </w:trPr>
        <w:tc>
          <w:tcPr>
            <w:tcW w:w="1638" w:type="dxa"/>
            <w:vAlign w:val="center"/>
          </w:tcPr>
          <w:p w14:paraId="0CE8DC7F" w14:textId="77777777" w:rsidR="00FE4D3E" w:rsidRPr="000B064E" w:rsidRDefault="00FE4D3E" w:rsidP="00452D72">
            <w:pPr>
              <w:rPr>
                <w:sz w:val="20"/>
                <w:szCs w:val="20"/>
              </w:rPr>
            </w:pPr>
            <w:r w:rsidRPr="000B064E">
              <w:rPr>
                <w:sz w:val="20"/>
                <w:szCs w:val="20"/>
              </w:rPr>
              <w:t>TGDG</w:t>
            </w:r>
          </w:p>
        </w:tc>
        <w:tc>
          <w:tcPr>
            <w:tcW w:w="3189" w:type="dxa"/>
            <w:vAlign w:val="center"/>
          </w:tcPr>
          <w:p w14:paraId="5C5FA344" w14:textId="77777777" w:rsidR="00FE4D3E" w:rsidRPr="000B064E" w:rsidRDefault="00DE3EFE" w:rsidP="00176497">
            <w:pPr>
              <w:rPr>
                <w:sz w:val="20"/>
                <w:szCs w:val="20"/>
              </w:rPr>
            </w:pPr>
            <w:r w:rsidRPr="000B064E">
              <w:rPr>
                <w:sz w:val="20"/>
                <w:szCs w:val="20"/>
              </w:rPr>
              <w:t>Trunk Group Design Guide</w:t>
            </w:r>
          </w:p>
        </w:tc>
        <w:tc>
          <w:tcPr>
            <w:tcW w:w="4985" w:type="dxa"/>
          </w:tcPr>
          <w:p w14:paraId="5C074B35" w14:textId="77777777" w:rsidR="00FE4D3E" w:rsidRPr="000B064E" w:rsidRDefault="00666722" w:rsidP="004470FD">
            <w:pPr>
              <w:jc w:val="both"/>
              <w:rPr>
                <w:sz w:val="20"/>
                <w:szCs w:val="20"/>
              </w:rPr>
            </w:pPr>
            <w:r w:rsidRPr="000B064E">
              <w:rPr>
                <w:sz w:val="20"/>
                <w:szCs w:val="20"/>
              </w:rPr>
              <w:t xml:space="preserve">An AT&amp;T ILEC document that organizes details of the retail 9-1-1 deployment by rate center.  It is useful for landline ILECs and CLECs to determine which </w:t>
            </w:r>
            <w:r w:rsidR="0086477C" w:rsidRPr="000B064E">
              <w:rPr>
                <w:sz w:val="20"/>
                <w:szCs w:val="20"/>
              </w:rPr>
              <w:t>Selective Router</w:t>
            </w:r>
            <w:r w:rsidRPr="000B064E">
              <w:rPr>
                <w:sz w:val="20"/>
                <w:szCs w:val="20"/>
              </w:rPr>
              <w:t>s to trunk to.</w:t>
            </w:r>
          </w:p>
        </w:tc>
      </w:tr>
      <w:tr w:rsidR="00452D72" w:rsidRPr="000B064E" w14:paraId="37376D9F" w14:textId="77777777" w:rsidTr="00D74334">
        <w:trPr>
          <w:cantSplit/>
        </w:trPr>
        <w:tc>
          <w:tcPr>
            <w:tcW w:w="1638" w:type="dxa"/>
            <w:vAlign w:val="center"/>
          </w:tcPr>
          <w:p w14:paraId="221AFDE9" w14:textId="77777777" w:rsidR="00452D72" w:rsidRPr="000B064E" w:rsidRDefault="00452D72" w:rsidP="00452D72">
            <w:pPr>
              <w:rPr>
                <w:sz w:val="20"/>
                <w:szCs w:val="20"/>
              </w:rPr>
            </w:pPr>
            <w:r w:rsidRPr="000B064E">
              <w:rPr>
                <w:sz w:val="20"/>
                <w:szCs w:val="20"/>
              </w:rPr>
              <w:t>TSC (also 2/6 code)</w:t>
            </w:r>
          </w:p>
        </w:tc>
        <w:tc>
          <w:tcPr>
            <w:tcW w:w="3189" w:type="dxa"/>
            <w:vAlign w:val="center"/>
          </w:tcPr>
          <w:p w14:paraId="008B857A" w14:textId="77777777" w:rsidR="00452D72" w:rsidRPr="000B064E" w:rsidRDefault="00452D72" w:rsidP="00176497">
            <w:pPr>
              <w:rPr>
                <w:sz w:val="20"/>
                <w:szCs w:val="20"/>
              </w:rPr>
            </w:pPr>
            <w:r w:rsidRPr="000B064E">
              <w:rPr>
                <w:sz w:val="20"/>
                <w:szCs w:val="20"/>
              </w:rPr>
              <w:t>Two-Six Code</w:t>
            </w:r>
          </w:p>
        </w:tc>
        <w:tc>
          <w:tcPr>
            <w:tcW w:w="4985" w:type="dxa"/>
          </w:tcPr>
          <w:p w14:paraId="038C44C8" w14:textId="77777777" w:rsidR="00452D72" w:rsidRPr="000B064E" w:rsidRDefault="00452D72" w:rsidP="004470FD">
            <w:pPr>
              <w:jc w:val="both"/>
              <w:rPr>
                <w:sz w:val="20"/>
                <w:szCs w:val="20"/>
              </w:rPr>
            </w:pPr>
            <w:r w:rsidRPr="000B064E">
              <w:rPr>
                <w:sz w:val="20"/>
                <w:szCs w:val="20"/>
              </w:rPr>
              <w:t>An 8-character code used to identify a trunk.  Its format is XXYYYYYY where X is an alpha character and Y is a number (e.g., AM234567).</w:t>
            </w:r>
          </w:p>
        </w:tc>
      </w:tr>
      <w:tr w:rsidR="00FE4D3E" w:rsidRPr="000B064E" w14:paraId="5F123A14" w14:textId="77777777" w:rsidTr="00D74334">
        <w:trPr>
          <w:cantSplit/>
        </w:trPr>
        <w:tc>
          <w:tcPr>
            <w:tcW w:w="1638" w:type="dxa"/>
            <w:vAlign w:val="center"/>
          </w:tcPr>
          <w:p w14:paraId="64753E3D" w14:textId="77777777" w:rsidR="00FE4D3E" w:rsidRPr="000B064E" w:rsidRDefault="00FE4D3E" w:rsidP="00452D72">
            <w:pPr>
              <w:rPr>
                <w:sz w:val="20"/>
                <w:szCs w:val="20"/>
              </w:rPr>
            </w:pPr>
          </w:p>
        </w:tc>
        <w:tc>
          <w:tcPr>
            <w:tcW w:w="3189" w:type="dxa"/>
            <w:vAlign w:val="center"/>
          </w:tcPr>
          <w:p w14:paraId="00E1A413" w14:textId="77777777" w:rsidR="00FE4D3E" w:rsidRPr="000B064E" w:rsidRDefault="00DE3EFE" w:rsidP="00176497">
            <w:pPr>
              <w:rPr>
                <w:sz w:val="20"/>
                <w:szCs w:val="20"/>
              </w:rPr>
            </w:pPr>
            <w:r w:rsidRPr="000B064E">
              <w:rPr>
                <w:sz w:val="20"/>
                <w:szCs w:val="20"/>
              </w:rPr>
              <w:t>Type 2C</w:t>
            </w:r>
          </w:p>
        </w:tc>
        <w:tc>
          <w:tcPr>
            <w:tcW w:w="4985" w:type="dxa"/>
          </w:tcPr>
          <w:p w14:paraId="6B600E51" w14:textId="77777777" w:rsidR="00FE4D3E" w:rsidRPr="000B064E" w:rsidRDefault="00666722" w:rsidP="004470FD">
            <w:pPr>
              <w:jc w:val="both"/>
              <w:rPr>
                <w:sz w:val="20"/>
                <w:szCs w:val="20"/>
              </w:rPr>
            </w:pPr>
            <w:r w:rsidRPr="000B064E">
              <w:rPr>
                <w:sz w:val="20"/>
                <w:szCs w:val="20"/>
              </w:rPr>
              <w:t xml:space="preserve">A type of trunking WSP OSPs use to connect their network to an AT&amp;T </w:t>
            </w:r>
            <w:r w:rsidR="0086477C" w:rsidRPr="000B064E">
              <w:rPr>
                <w:sz w:val="20"/>
                <w:szCs w:val="20"/>
              </w:rPr>
              <w:t>Selective Router</w:t>
            </w:r>
          </w:p>
        </w:tc>
      </w:tr>
      <w:tr w:rsidR="00423E5F" w:rsidRPr="000B064E" w14:paraId="56FEBDC8" w14:textId="77777777" w:rsidTr="00D74334">
        <w:trPr>
          <w:cantSplit/>
        </w:trPr>
        <w:tc>
          <w:tcPr>
            <w:tcW w:w="1638" w:type="dxa"/>
            <w:vAlign w:val="center"/>
          </w:tcPr>
          <w:p w14:paraId="594AF1FF" w14:textId="77777777" w:rsidR="00423E5F" w:rsidRPr="000B064E" w:rsidDel="0038602D" w:rsidRDefault="00423E5F" w:rsidP="00423E5F">
            <w:pPr>
              <w:rPr>
                <w:sz w:val="20"/>
                <w:szCs w:val="20"/>
              </w:rPr>
            </w:pPr>
            <w:r w:rsidRPr="000B064E">
              <w:rPr>
                <w:sz w:val="20"/>
                <w:szCs w:val="20"/>
              </w:rPr>
              <w:t>UNE</w:t>
            </w:r>
          </w:p>
        </w:tc>
        <w:tc>
          <w:tcPr>
            <w:tcW w:w="3189" w:type="dxa"/>
            <w:vAlign w:val="center"/>
          </w:tcPr>
          <w:p w14:paraId="2B32B096" w14:textId="77777777" w:rsidR="00423E5F" w:rsidRPr="000B064E" w:rsidRDefault="00423E5F" w:rsidP="00423E5F">
            <w:pPr>
              <w:rPr>
                <w:sz w:val="20"/>
                <w:szCs w:val="20"/>
              </w:rPr>
            </w:pPr>
            <w:r w:rsidRPr="000B064E">
              <w:rPr>
                <w:sz w:val="20"/>
                <w:szCs w:val="20"/>
              </w:rPr>
              <w:t>Unbundled Network Element</w:t>
            </w:r>
          </w:p>
        </w:tc>
        <w:tc>
          <w:tcPr>
            <w:tcW w:w="4985" w:type="dxa"/>
          </w:tcPr>
          <w:p w14:paraId="52AD2203" w14:textId="77777777" w:rsidR="00423E5F" w:rsidRPr="000B064E" w:rsidRDefault="00423E5F" w:rsidP="00423E5F">
            <w:pPr>
              <w:jc w:val="both"/>
              <w:rPr>
                <w:sz w:val="20"/>
                <w:szCs w:val="20"/>
              </w:rPr>
            </w:pPr>
            <w:r w:rsidRPr="000B064E">
              <w:rPr>
                <w:sz w:val="20"/>
                <w:szCs w:val="20"/>
              </w:rPr>
              <w:t>Pieces of the network that Incumbent Local Exchange Companies are required to offer on an unbundled basis.</w:t>
            </w:r>
          </w:p>
        </w:tc>
      </w:tr>
      <w:tr w:rsidR="00FE4D3E" w:rsidRPr="000B064E" w14:paraId="25C4F08C" w14:textId="77777777" w:rsidTr="00D74334">
        <w:trPr>
          <w:cantSplit/>
        </w:trPr>
        <w:tc>
          <w:tcPr>
            <w:tcW w:w="1638" w:type="dxa"/>
            <w:vAlign w:val="center"/>
          </w:tcPr>
          <w:p w14:paraId="05C382B1" w14:textId="77777777" w:rsidR="00FE4D3E" w:rsidRPr="000B064E" w:rsidRDefault="00FE4D3E" w:rsidP="00452D72">
            <w:pPr>
              <w:rPr>
                <w:sz w:val="20"/>
                <w:szCs w:val="20"/>
              </w:rPr>
            </w:pPr>
            <w:r w:rsidRPr="000B064E">
              <w:rPr>
                <w:sz w:val="20"/>
                <w:szCs w:val="20"/>
              </w:rPr>
              <w:t>VoIP</w:t>
            </w:r>
          </w:p>
        </w:tc>
        <w:tc>
          <w:tcPr>
            <w:tcW w:w="3189" w:type="dxa"/>
            <w:vAlign w:val="center"/>
          </w:tcPr>
          <w:p w14:paraId="38797C65" w14:textId="77777777" w:rsidR="00FE4D3E" w:rsidRPr="000B064E" w:rsidRDefault="00DE3EFE" w:rsidP="00176497">
            <w:pPr>
              <w:rPr>
                <w:sz w:val="20"/>
                <w:szCs w:val="20"/>
              </w:rPr>
            </w:pPr>
            <w:r w:rsidRPr="000B064E">
              <w:rPr>
                <w:sz w:val="20"/>
                <w:szCs w:val="20"/>
              </w:rPr>
              <w:t>Voice over Internet Protocol</w:t>
            </w:r>
          </w:p>
        </w:tc>
        <w:tc>
          <w:tcPr>
            <w:tcW w:w="4985" w:type="dxa"/>
          </w:tcPr>
          <w:p w14:paraId="27A5FC18" w14:textId="77777777" w:rsidR="00FE4D3E" w:rsidRPr="000B064E" w:rsidRDefault="00733B6D" w:rsidP="004470FD">
            <w:pPr>
              <w:jc w:val="both"/>
              <w:rPr>
                <w:sz w:val="20"/>
                <w:szCs w:val="20"/>
              </w:rPr>
            </w:pPr>
            <w:r>
              <w:rPr>
                <w:sz w:val="20"/>
                <w:szCs w:val="20"/>
              </w:rPr>
              <w:t xml:space="preserve">For the purposes of this document, </w:t>
            </w:r>
            <w:r w:rsidR="00D678A0">
              <w:rPr>
                <w:sz w:val="20"/>
                <w:szCs w:val="20"/>
              </w:rPr>
              <w:t>the transmission of voice calls using internet protocol</w:t>
            </w:r>
          </w:p>
        </w:tc>
      </w:tr>
      <w:tr w:rsidR="00A97D54" w:rsidRPr="000B064E" w14:paraId="62765871" w14:textId="77777777" w:rsidTr="00D74334">
        <w:trPr>
          <w:cantSplit/>
        </w:trPr>
        <w:tc>
          <w:tcPr>
            <w:tcW w:w="1638" w:type="dxa"/>
            <w:vAlign w:val="center"/>
          </w:tcPr>
          <w:p w14:paraId="0F4CFDCF" w14:textId="77777777" w:rsidR="00A97D54" w:rsidRPr="000B064E" w:rsidRDefault="00A97D54" w:rsidP="00423E5F">
            <w:pPr>
              <w:rPr>
                <w:sz w:val="20"/>
                <w:szCs w:val="20"/>
              </w:rPr>
            </w:pPr>
            <w:r w:rsidRPr="000B064E">
              <w:rPr>
                <w:sz w:val="20"/>
                <w:szCs w:val="20"/>
              </w:rPr>
              <w:t>WOS</w:t>
            </w:r>
          </w:p>
        </w:tc>
        <w:tc>
          <w:tcPr>
            <w:tcW w:w="3189" w:type="dxa"/>
            <w:vAlign w:val="center"/>
          </w:tcPr>
          <w:p w14:paraId="17B1A49A" w14:textId="77777777" w:rsidR="00A97D54" w:rsidRPr="000B064E" w:rsidRDefault="00A97D54" w:rsidP="00423E5F">
            <w:pPr>
              <w:rPr>
                <w:sz w:val="20"/>
                <w:szCs w:val="20"/>
              </w:rPr>
            </w:pPr>
            <w:r w:rsidRPr="000B064E">
              <w:rPr>
                <w:sz w:val="20"/>
                <w:szCs w:val="20"/>
              </w:rPr>
              <w:t>Wireless Ordering System</w:t>
            </w:r>
          </w:p>
        </w:tc>
        <w:tc>
          <w:tcPr>
            <w:tcW w:w="4985" w:type="dxa"/>
          </w:tcPr>
          <w:p w14:paraId="1504567B" w14:textId="77777777" w:rsidR="00A97D54" w:rsidRPr="000B064E" w:rsidRDefault="00A97D54" w:rsidP="00423E5F">
            <w:pPr>
              <w:jc w:val="both"/>
              <w:rPr>
                <w:sz w:val="20"/>
                <w:szCs w:val="20"/>
              </w:rPr>
            </w:pPr>
            <w:r w:rsidRPr="000B064E">
              <w:rPr>
                <w:sz w:val="20"/>
                <w:szCs w:val="20"/>
              </w:rPr>
              <w:t xml:space="preserve">For purposes of this document, an Operational Support System (OSS) for </w:t>
            </w:r>
            <w:r w:rsidR="00712C22" w:rsidRPr="000B064E">
              <w:rPr>
                <w:sz w:val="20"/>
                <w:szCs w:val="20"/>
              </w:rPr>
              <w:t>WSPs to order access services, including 9-1-1 trunks</w:t>
            </w:r>
            <w:r w:rsidR="00EA0495" w:rsidRPr="000B064E">
              <w:rPr>
                <w:sz w:val="20"/>
                <w:szCs w:val="20"/>
              </w:rPr>
              <w:t>.</w:t>
            </w:r>
          </w:p>
        </w:tc>
      </w:tr>
      <w:tr w:rsidR="00423E5F" w:rsidRPr="000B064E" w14:paraId="6A9867E7" w14:textId="77777777" w:rsidTr="00D74334">
        <w:trPr>
          <w:cantSplit/>
        </w:trPr>
        <w:tc>
          <w:tcPr>
            <w:tcW w:w="1638" w:type="dxa"/>
            <w:vAlign w:val="center"/>
          </w:tcPr>
          <w:p w14:paraId="712BC3E2" w14:textId="77777777" w:rsidR="00423E5F" w:rsidRPr="000B064E" w:rsidRDefault="00423E5F" w:rsidP="00423E5F">
            <w:pPr>
              <w:rPr>
                <w:sz w:val="20"/>
                <w:szCs w:val="20"/>
              </w:rPr>
            </w:pPr>
            <w:r w:rsidRPr="000B064E">
              <w:rPr>
                <w:sz w:val="20"/>
                <w:szCs w:val="20"/>
              </w:rPr>
              <w:t>WSP</w:t>
            </w:r>
          </w:p>
        </w:tc>
        <w:tc>
          <w:tcPr>
            <w:tcW w:w="3189" w:type="dxa"/>
            <w:vAlign w:val="center"/>
          </w:tcPr>
          <w:p w14:paraId="3706B754" w14:textId="77777777" w:rsidR="00423E5F" w:rsidRPr="000B064E" w:rsidRDefault="00423E5F" w:rsidP="00423E5F">
            <w:pPr>
              <w:rPr>
                <w:sz w:val="20"/>
                <w:szCs w:val="20"/>
              </w:rPr>
            </w:pPr>
            <w:r w:rsidRPr="000B064E">
              <w:rPr>
                <w:sz w:val="20"/>
                <w:szCs w:val="20"/>
              </w:rPr>
              <w:t>Wireless Service Provider</w:t>
            </w:r>
          </w:p>
        </w:tc>
        <w:tc>
          <w:tcPr>
            <w:tcW w:w="4985" w:type="dxa"/>
          </w:tcPr>
          <w:p w14:paraId="17B3DFAB" w14:textId="77777777" w:rsidR="00423E5F" w:rsidRPr="000B064E" w:rsidRDefault="00423E5F" w:rsidP="00423E5F">
            <w:pPr>
              <w:jc w:val="both"/>
              <w:rPr>
                <w:sz w:val="20"/>
                <w:szCs w:val="20"/>
              </w:rPr>
            </w:pPr>
            <w:r w:rsidRPr="000B064E">
              <w:rPr>
                <w:sz w:val="20"/>
                <w:szCs w:val="20"/>
              </w:rPr>
              <w:t>A carrier that possesses a license from the FCC to provide wireless telephone service.</w:t>
            </w:r>
          </w:p>
        </w:tc>
      </w:tr>
      <w:tr w:rsidR="00FE4D3E" w:rsidRPr="000B064E" w14:paraId="644CE6D8" w14:textId="77777777" w:rsidTr="00D74334">
        <w:trPr>
          <w:cantSplit/>
        </w:trPr>
        <w:tc>
          <w:tcPr>
            <w:tcW w:w="1638" w:type="dxa"/>
            <w:vAlign w:val="center"/>
          </w:tcPr>
          <w:p w14:paraId="73D6FF60" w14:textId="77777777" w:rsidR="00FE4D3E" w:rsidRPr="000B064E" w:rsidRDefault="00FE4D3E" w:rsidP="00452D72">
            <w:pPr>
              <w:rPr>
                <w:sz w:val="20"/>
                <w:szCs w:val="20"/>
              </w:rPr>
            </w:pPr>
            <w:r w:rsidRPr="000B064E">
              <w:rPr>
                <w:sz w:val="20"/>
                <w:szCs w:val="20"/>
              </w:rPr>
              <w:t>WSR</w:t>
            </w:r>
          </w:p>
        </w:tc>
        <w:tc>
          <w:tcPr>
            <w:tcW w:w="3189" w:type="dxa"/>
            <w:vAlign w:val="center"/>
          </w:tcPr>
          <w:p w14:paraId="1A100CC0" w14:textId="77777777" w:rsidR="00FE4D3E" w:rsidRPr="000B064E" w:rsidRDefault="00DE3EFE" w:rsidP="00176497">
            <w:pPr>
              <w:rPr>
                <w:sz w:val="20"/>
                <w:szCs w:val="20"/>
              </w:rPr>
            </w:pPr>
            <w:r w:rsidRPr="000B064E">
              <w:rPr>
                <w:sz w:val="20"/>
                <w:szCs w:val="20"/>
              </w:rPr>
              <w:t>Wireless Service Request</w:t>
            </w:r>
          </w:p>
        </w:tc>
        <w:tc>
          <w:tcPr>
            <w:tcW w:w="4985" w:type="dxa"/>
          </w:tcPr>
          <w:p w14:paraId="74C5D36D" w14:textId="77777777" w:rsidR="00FE4D3E" w:rsidRPr="000B064E" w:rsidRDefault="00DA7023" w:rsidP="004470FD">
            <w:pPr>
              <w:jc w:val="both"/>
              <w:rPr>
                <w:sz w:val="20"/>
                <w:szCs w:val="20"/>
              </w:rPr>
            </w:pPr>
            <w:r w:rsidRPr="000B064E">
              <w:rPr>
                <w:sz w:val="20"/>
                <w:szCs w:val="20"/>
              </w:rPr>
              <w:t>For purposes of this document, a request form WSPs use to order facilities and trunks from the AT&amp;T ILEC</w:t>
            </w:r>
          </w:p>
        </w:tc>
      </w:tr>
      <w:tr w:rsidR="00FE4D3E" w:rsidRPr="000B064E" w14:paraId="258D0E18" w14:textId="77777777" w:rsidTr="00D74334">
        <w:trPr>
          <w:cantSplit/>
        </w:trPr>
        <w:tc>
          <w:tcPr>
            <w:tcW w:w="1638" w:type="dxa"/>
            <w:vAlign w:val="center"/>
          </w:tcPr>
          <w:p w14:paraId="7540DC2F" w14:textId="77777777" w:rsidR="00FE4D3E" w:rsidRPr="000B064E" w:rsidRDefault="00FE4D3E" w:rsidP="00452D72">
            <w:pPr>
              <w:rPr>
                <w:sz w:val="20"/>
                <w:szCs w:val="20"/>
              </w:rPr>
            </w:pPr>
            <w:r w:rsidRPr="000B064E">
              <w:rPr>
                <w:sz w:val="20"/>
                <w:szCs w:val="20"/>
              </w:rPr>
              <w:t>xDSL</w:t>
            </w:r>
          </w:p>
        </w:tc>
        <w:tc>
          <w:tcPr>
            <w:tcW w:w="3189" w:type="dxa"/>
            <w:vAlign w:val="center"/>
          </w:tcPr>
          <w:p w14:paraId="544BF09B" w14:textId="77777777" w:rsidR="00FE4D3E" w:rsidRPr="000B064E" w:rsidRDefault="00993145" w:rsidP="00176497">
            <w:pPr>
              <w:rPr>
                <w:sz w:val="20"/>
                <w:szCs w:val="20"/>
              </w:rPr>
            </w:pPr>
            <w:r w:rsidRPr="000B064E">
              <w:rPr>
                <w:sz w:val="20"/>
                <w:szCs w:val="20"/>
              </w:rPr>
              <w:t>Digital Subscriber Loop</w:t>
            </w:r>
          </w:p>
        </w:tc>
        <w:tc>
          <w:tcPr>
            <w:tcW w:w="4985" w:type="dxa"/>
          </w:tcPr>
          <w:p w14:paraId="005A5C21" w14:textId="77777777" w:rsidR="00FE4D3E" w:rsidRPr="000B064E" w:rsidRDefault="00993145" w:rsidP="004470FD">
            <w:pPr>
              <w:jc w:val="both"/>
              <w:rPr>
                <w:sz w:val="20"/>
                <w:szCs w:val="20"/>
              </w:rPr>
            </w:pPr>
            <w:r w:rsidRPr="000B064E">
              <w:rPr>
                <w:sz w:val="20"/>
                <w:szCs w:val="20"/>
              </w:rPr>
              <w:t>A naming convention meant to convey many different types of DSL without specifying them; e.g ADSL, HDSL, IDSL, etc.</w:t>
            </w:r>
          </w:p>
        </w:tc>
      </w:tr>
      <w:tr w:rsidR="00CD1013" w:rsidRPr="008241C3" w14:paraId="27700154" w14:textId="77777777" w:rsidTr="00D74334">
        <w:trPr>
          <w:cantSplit/>
        </w:trPr>
        <w:tc>
          <w:tcPr>
            <w:tcW w:w="1638" w:type="dxa"/>
            <w:vAlign w:val="center"/>
          </w:tcPr>
          <w:p w14:paraId="2F6279BA" w14:textId="77777777" w:rsidR="00CD1013" w:rsidRPr="000B064E" w:rsidRDefault="00844A10" w:rsidP="00452D72">
            <w:pPr>
              <w:rPr>
                <w:sz w:val="20"/>
                <w:szCs w:val="20"/>
              </w:rPr>
            </w:pPr>
            <w:bookmarkStart w:id="232" w:name="_Hlk511310052"/>
            <w:r w:rsidRPr="000B064E">
              <w:rPr>
                <w:sz w:val="20"/>
                <w:szCs w:val="20"/>
              </w:rPr>
              <w:t>Z location</w:t>
            </w:r>
          </w:p>
        </w:tc>
        <w:tc>
          <w:tcPr>
            <w:tcW w:w="3189" w:type="dxa"/>
            <w:vAlign w:val="center"/>
          </w:tcPr>
          <w:p w14:paraId="6FE48F9C" w14:textId="77777777" w:rsidR="00CD1013" w:rsidRPr="000B064E" w:rsidRDefault="00DE3EFE" w:rsidP="00176497">
            <w:pPr>
              <w:rPr>
                <w:sz w:val="20"/>
                <w:szCs w:val="20"/>
              </w:rPr>
            </w:pPr>
            <w:r w:rsidRPr="000B064E">
              <w:rPr>
                <w:sz w:val="20"/>
                <w:szCs w:val="20"/>
              </w:rPr>
              <w:t xml:space="preserve">Z </w:t>
            </w:r>
            <w:r w:rsidR="00844A10" w:rsidRPr="000B064E">
              <w:rPr>
                <w:sz w:val="20"/>
                <w:szCs w:val="20"/>
              </w:rPr>
              <w:t>location</w:t>
            </w:r>
          </w:p>
        </w:tc>
        <w:tc>
          <w:tcPr>
            <w:tcW w:w="4985" w:type="dxa"/>
          </w:tcPr>
          <w:p w14:paraId="2E6658F9" w14:textId="77777777" w:rsidR="00CD1013" w:rsidRDefault="00AA2B9C" w:rsidP="004470FD">
            <w:pPr>
              <w:jc w:val="both"/>
              <w:rPr>
                <w:sz w:val="20"/>
                <w:szCs w:val="20"/>
              </w:rPr>
            </w:pPr>
            <w:r w:rsidRPr="000B064E">
              <w:rPr>
                <w:sz w:val="20"/>
                <w:szCs w:val="20"/>
              </w:rPr>
              <w:t>See entry for A and Z location.</w:t>
            </w:r>
          </w:p>
        </w:tc>
      </w:tr>
      <w:bookmarkEnd w:id="232"/>
    </w:tbl>
    <w:p w14:paraId="0EEFC830" w14:textId="77777777" w:rsidR="00CF230C" w:rsidRDefault="00CF230C" w:rsidP="00953CA6"/>
    <w:sectPr w:rsidR="00CF230C" w:rsidSect="0047796B">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AC94" w14:textId="77777777" w:rsidR="00485E53" w:rsidRDefault="00485E53">
      <w:r>
        <w:separator/>
      </w:r>
    </w:p>
  </w:endnote>
  <w:endnote w:type="continuationSeparator" w:id="0">
    <w:p w14:paraId="090D4BF7" w14:textId="77777777" w:rsidR="00485E53" w:rsidRDefault="0048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606C" w14:textId="77777777" w:rsidR="003901AD" w:rsidRDefault="003901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3E43BFB7" w14:textId="77777777" w:rsidR="003901AD" w:rsidRDefault="0039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80321" w14:textId="77777777" w:rsidR="00485E53" w:rsidRDefault="00485E53">
      <w:r>
        <w:separator/>
      </w:r>
    </w:p>
  </w:footnote>
  <w:footnote w:type="continuationSeparator" w:id="0">
    <w:p w14:paraId="650EEEE0" w14:textId="77777777" w:rsidR="00485E53" w:rsidRDefault="00485E53">
      <w:r>
        <w:continuationSeparator/>
      </w:r>
    </w:p>
  </w:footnote>
  <w:footnote w:id="1">
    <w:p w14:paraId="136B952E" w14:textId="77777777" w:rsidR="003901AD" w:rsidRDefault="003901AD" w:rsidP="00B21BE1">
      <w:pPr>
        <w:pStyle w:val="FootnoteText"/>
      </w:pPr>
      <w:r>
        <w:rPr>
          <w:rStyle w:val="FootnoteReference"/>
        </w:rPr>
        <w:footnoteRef/>
      </w:r>
      <w:r>
        <w:t xml:space="preserve"> State of California 9-1-1 Operations Manual, Introduction</w:t>
      </w:r>
    </w:p>
  </w:footnote>
  <w:footnote w:id="2">
    <w:p w14:paraId="2146B212" w14:textId="77777777" w:rsidR="003901AD" w:rsidRDefault="003901AD">
      <w:pPr>
        <w:pStyle w:val="FootnoteText"/>
      </w:pPr>
      <w:r>
        <w:rPr>
          <w:rStyle w:val="FootnoteReference"/>
        </w:rPr>
        <w:footnoteRef/>
      </w:r>
      <w:r>
        <w:t xml:space="preserve"> NENA CID is also referred to as NENA COID in AT&amp;T 21-state documentation.  There is no difference in the definition of CID and COID.</w:t>
      </w:r>
    </w:p>
  </w:footnote>
  <w:footnote w:id="3">
    <w:p w14:paraId="302A2466" w14:textId="77777777" w:rsidR="003901AD" w:rsidRDefault="003901AD">
      <w:pPr>
        <w:pStyle w:val="FootnoteText"/>
      </w:pPr>
      <w:r>
        <w:rPr>
          <w:rStyle w:val="FootnoteReference"/>
        </w:rPr>
        <w:footnoteRef/>
      </w:r>
      <w:r>
        <w:t xml:space="preserve"> NENA Master Glossary of 9-1-1 Terminology; NENA-ADM-000.19-2016 dated 12/20/2016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0FE"/>
    <w:multiLevelType w:val="hybridMultilevel"/>
    <w:tmpl w:val="60C2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55175"/>
    <w:multiLevelType w:val="hybridMultilevel"/>
    <w:tmpl w:val="69A43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9AE"/>
    <w:multiLevelType w:val="hybridMultilevel"/>
    <w:tmpl w:val="6E7C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42031"/>
    <w:multiLevelType w:val="hybridMultilevel"/>
    <w:tmpl w:val="7DCC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A60C4"/>
    <w:multiLevelType w:val="hybridMultilevel"/>
    <w:tmpl w:val="F78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F6371"/>
    <w:multiLevelType w:val="hybridMultilevel"/>
    <w:tmpl w:val="5508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21ACD"/>
    <w:multiLevelType w:val="hybridMultilevel"/>
    <w:tmpl w:val="DD88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B7B27"/>
    <w:multiLevelType w:val="hybridMultilevel"/>
    <w:tmpl w:val="C0C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64297"/>
    <w:multiLevelType w:val="hybridMultilevel"/>
    <w:tmpl w:val="DC101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D3B88"/>
    <w:multiLevelType w:val="hybridMultilevel"/>
    <w:tmpl w:val="8D7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D329A"/>
    <w:multiLevelType w:val="hybridMultilevel"/>
    <w:tmpl w:val="EA0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B9"/>
    <w:multiLevelType w:val="hybridMultilevel"/>
    <w:tmpl w:val="139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3660D"/>
    <w:multiLevelType w:val="hybridMultilevel"/>
    <w:tmpl w:val="8B9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72980"/>
    <w:multiLevelType w:val="hybridMultilevel"/>
    <w:tmpl w:val="A90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B0D61"/>
    <w:multiLevelType w:val="hybridMultilevel"/>
    <w:tmpl w:val="E35A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257C"/>
    <w:multiLevelType w:val="hybridMultilevel"/>
    <w:tmpl w:val="DF72B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B2566"/>
    <w:multiLevelType w:val="hybridMultilevel"/>
    <w:tmpl w:val="0C824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752EF"/>
    <w:multiLevelType w:val="hybridMultilevel"/>
    <w:tmpl w:val="C1F2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02559"/>
    <w:multiLevelType w:val="hybridMultilevel"/>
    <w:tmpl w:val="0F8A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416FC"/>
    <w:multiLevelType w:val="hybridMultilevel"/>
    <w:tmpl w:val="CC4AC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F6B53"/>
    <w:multiLevelType w:val="hybridMultilevel"/>
    <w:tmpl w:val="1E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02305"/>
    <w:multiLevelType w:val="hybridMultilevel"/>
    <w:tmpl w:val="6386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4C64FE"/>
    <w:multiLevelType w:val="hybridMultilevel"/>
    <w:tmpl w:val="4442E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6D1168"/>
    <w:multiLevelType w:val="hybridMultilevel"/>
    <w:tmpl w:val="0BEE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B5068"/>
    <w:multiLevelType w:val="hybridMultilevel"/>
    <w:tmpl w:val="C6B8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FA1A99"/>
    <w:multiLevelType w:val="hybridMultilevel"/>
    <w:tmpl w:val="3DE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26478"/>
    <w:multiLevelType w:val="hybridMultilevel"/>
    <w:tmpl w:val="58BE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0D485C"/>
    <w:multiLevelType w:val="hybridMultilevel"/>
    <w:tmpl w:val="467E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7F455D"/>
    <w:multiLevelType w:val="hybridMultilevel"/>
    <w:tmpl w:val="93D4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F7640"/>
    <w:multiLevelType w:val="hybridMultilevel"/>
    <w:tmpl w:val="A8FC6260"/>
    <w:lvl w:ilvl="0" w:tplc="E90AA2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A506F7"/>
    <w:multiLevelType w:val="hybridMultilevel"/>
    <w:tmpl w:val="C06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D4446D"/>
    <w:multiLevelType w:val="hybridMultilevel"/>
    <w:tmpl w:val="B6EE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8B34FA"/>
    <w:multiLevelType w:val="hybridMultilevel"/>
    <w:tmpl w:val="AE2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D42669"/>
    <w:multiLevelType w:val="hybridMultilevel"/>
    <w:tmpl w:val="9944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E344EC"/>
    <w:multiLevelType w:val="hybridMultilevel"/>
    <w:tmpl w:val="CA1C0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7A259D"/>
    <w:multiLevelType w:val="hybridMultilevel"/>
    <w:tmpl w:val="6D36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F0B22"/>
    <w:multiLevelType w:val="hybridMultilevel"/>
    <w:tmpl w:val="93E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46B8D"/>
    <w:multiLevelType w:val="hybridMultilevel"/>
    <w:tmpl w:val="62026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5163D8"/>
    <w:multiLevelType w:val="hybridMultilevel"/>
    <w:tmpl w:val="2188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EE20CC"/>
    <w:multiLevelType w:val="hybridMultilevel"/>
    <w:tmpl w:val="ECD8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964503"/>
    <w:multiLevelType w:val="hybridMultilevel"/>
    <w:tmpl w:val="9B9A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D6601B"/>
    <w:multiLevelType w:val="hybridMultilevel"/>
    <w:tmpl w:val="6A1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7479EE"/>
    <w:multiLevelType w:val="hybridMultilevel"/>
    <w:tmpl w:val="D5E2C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215417"/>
    <w:multiLevelType w:val="hybridMultilevel"/>
    <w:tmpl w:val="613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BC049B"/>
    <w:multiLevelType w:val="hybridMultilevel"/>
    <w:tmpl w:val="D0A2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782792"/>
    <w:multiLevelType w:val="hybridMultilevel"/>
    <w:tmpl w:val="AC9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63700E"/>
    <w:multiLevelType w:val="hybridMultilevel"/>
    <w:tmpl w:val="50D2D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C06ADE"/>
    <w:multiLevelType w:val="hybridMultilevel"/>
    <w:tmpl w:val="4A6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EB55E7"/>
    <w:multiLevelType w:val="hybridMultilevel"/>
    <w:tmpl w:val="6D94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B34D17"/>
    <w:multiLevelType w:val="hybridMultilevel"/>
    <w:tmpl w:val="5ABEBDCC"/>
    <w:lvl w:ilvl="0" w:tplc="D02E0F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5970AE"/>
    <w:multiLevelType w:val="hybridMultilevel"/>
    <w:tmpl w:val="2A7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185BE8"/>
    <w:multiLevelType w:val="hybridMultilevel"/>
    <w:tmpl w:val="23E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9155EC"/>
    <w:multiLevelType w:val="hybridMultilevel"/>
    <w:tmpl w:val="FE9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D747BD"/>
    <w:multiLevelType w:val="hybridMultilevel"/>
    <w:tmpl w:val="DFDC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525A66"/>
    <w:multiLevelType w:val="hybridMultilevel"/>
    <w:tmpl w:val="8B04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652F61"/>
    <w:multiLevelType w:val="hybridMultilevel"/>
    <w:tmpl w:val="BC4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C36A19"/>
    <w:multiLevelType w:val="hybridMultilevel"/>
    <w:tmpl w:val="252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7227BE"/>
    <w:multiLevelType w:val="hybridMultilevel"/>
    <w:tmpl w:val="AD2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4E2567"/>
    <w:multiLevelType w:val="hybridMultilevel"/>
    <w:tmpl w:val="2780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8B39B3"/>
    <w:multiLevelType w:val="hybridMultilevel"/>
    <w:tmpl w:val="01CC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90FAF"/>
    <w:multiLevelType w:val="hybridMultilevel"/>
    <w:tmpl w:val="A490A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720648"/>
    <w:multiLevelType w:val="hybridMultilevel"/>
    <w:tmpl w:val="7632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82305F"/>
    <w:multiLevelType w:val="hybridMultilevel"/>
    <w:tmpl w:val="CF72BF4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3" w15:restartNumberingAfterBreak="0">
    <w:nsid w:val="70123158"/>
    <w:multiLevelType w:val="hybridMultilevel"/>
    <w:tmpl w:val="5A446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7D094C"/>
    <w:multiLevelType w:val="hybridMultilevel"/>
    <w:tmpl w:val="D470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81EFD"/>
    <w:multiLevelType w:val="multilevel"/>
    <w:tmpl w:val="19704F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A60FA3"/>
    <w:multiLevelType w:val="hybridMultilevel"/>
    <w:tmpl w:val="097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EE4E59"/>
    <w:multiLevelType w:val="hybridMultilevel"/>
    <w:tmpl w:val="C218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25149D"/>
    <w:multiLevelType w:val="hybridMultilevel"/>
    <w:tmpl w:val="1EF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1930B9"/>
    <w:multiLevelType w:val="hybridMultilevel"/>
    <w:tmpl w:val="0990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6"/>
  </w:num>
  <w:num w:numId="4">
    <w:abstractNumId w:val="1"/>
  </w:num>
  <w:num w:numId="5">
    <w:abstractNumId w:val="22"/>
  </w:num>
  <w:num w:numId="6">
    <w:abstractNumId w:val="37"/>
  </w:num>
  <w:num w:numId="7">
    <w:abstractNumId w:val="29"/>
  </w:num>
  <w:num w:numId="8">
    <w:abstractNumId w:val="61"/>
  </w:num>
  <w:num w:numId="9">
    <w:abstractNumId w:val="42"/>
  </w:num>
  <w:num w:numId="10">
    <w:abstractNumId w:val="65"/>
  </w:num>
  <w:num w:numId="11">
    <w:abstractNumId w:val="15"/>
  </w:num>
  <w:num w:numId="12">
    <w:abstractNumId w:val="68"/>
  </w:num>
  <w:num w:numId="13">
    <w:abstractNumId w:val="60"/>
  </w:num>
  <w:num w:numId="14">
    <w:abstractNumId w:val="2"/>
  </w:num>
  <w:num w:numId="15">
    <w:abstractNumId w:val="7"/>
  </w:num>
  <w:num w:numId="16">
    <w:abstractNumId w:val="69"/>
  </w:num>
  <w:num w:numId="17">
    <w:abstractNumId w:val="17"/>
  </w:num>
  <w:num w:numId="18">
    <w:abstractNumId w:val="46"/>
  </w:num>
  <w:num w:numId="19">
    <w:abstractNumId w:val="53"/>
  </w:num>
  <w:num w:numId="20">
    <w:abstractNumId w:val="47"/>
  </w:num>
  <w:num w:numId="21">
    <w:abstractNumId w:val="9"/>
  </w:num>
  <w:num w:numId="22">
    <w:abstractNumId w:val="31"/>
  </w:num>
  <w:num w:numId="23">
    <w:abstractNumId w:val="41"/>
  </w:num>
  <w:num w:numId="24">
    <w:abstractNumId w:val="40"/>
  </w:num>
  <w:num w:numId="25">
    <w:abstractNumId w:val="34"/>
  </w:num>
  <w:num w:numId="26">
    <w:abstractNumId w:val="16"/>
  </w:num>
  <w:num w:numId="27">
    <w:abstractNumId w:val="59"/>
  </w:num>
  <w:num w:numId="28">
    <w:abstractNumId w:val="25"/>
  </w:num>
  <w:num w:numId="29">
    <w:abstractNumId w:val="30"/>
  </w:num>
  <w:num w:numId="30">
    <w:abstractNumId w:val="44"/>
  </w:num>
  <w:num w:numId="31">
    <w:abstractNumId w:val="54"/>
  </w:num>
  <w:num w:numId="32">
    <w:abstractNumId w:val="50"/>
  </w:num>
  <w:num w:numId="33">
    <w:abstractNumId w:val="49"/>
  </w:num>
  <w:num w:numId="34">
    <w:abstractNumId w:val="52"/>
  </w:num>
  <w:num w:numId="35">
    <w:abstractNumId w:val="3"/>
  </w:num>
  <w:num w:numId="36">
    <w:abstractNumId w:val="48"/>
  </w:num>
  <w:num w:numId="37">
    <w:abstractNumId w:val="23"/>
  </w:num>
  <w:num w:numId="38">
    <w:abstractNumId w:val="14"/>
  </w:num>
  <w:num w:numId="39">
    <w:abstractNumId w:val="55"/>
  </w:num>
  <w:num w:numId="40">
    <w:abstractNumId w:val="63"/>
  </w:num>
  <w:num w:numId="41">
    <w:abstractNumId w:val="38"/>
  </w:num>
  <w:num w:numId="42">
    <w:abstractNumId w:val="24"/>
  </w:num>
  <w:num w:numId="43">
    <w:abstractNumId w:val="18"/>
  </w:num>
  <w:num w:numId="44">
    <w:abstractNumId w:val="58"/>
  </w:num>
  <w:num w:numId="45">
    <w:abstractNumId w:val="4"/>
  </w:num>
  <w:num w:numId="46">
    <w:abstractNumId w:val="56"/>
  </w:num>
  <w:num w:numId="47">
    <w:abstractNumId w:val="32"/>
  </w:num>
  <w:num w:numId="48">
    <w:abstractNumId w:val="67"/>
  </w:num>
  <w:num w:numId="49">
    <w:abstractNumId w:val="51"/>
  </w:num>
  <w:num w:numId="50">
    <w:abstractNumId w:val="21"/>
  </w:num>
  <w:num w:numId="51">
    <w:abstractNumId w:val="36"/>
  </w:num>
  <w:num w:numId="52">
    <w:abstractNumId w:val="45"/>
  </w:num>
  <w:num w:numId="53">
    <w:abstractNumId w:val="64"/>
  </w:num>
  <w:num w:numId="54">
    <w:abstractNumId w:val="66"/>
  </w:num>
  <w:num w:numId="55">
    <w:abstractNumId w:val="13"/>
  </w:num>
  <w:num w:numId="56">
    <w:abstractNumId w:val="62"/>
  </w:num>
  <w:num w:numId="57">
    <w:abstractNumId w:val="57"/>
  </w:num>
  <w:num w:numId="58">
    <w:abstractNumId w:val="19"/>
  </w:num>
  <w:num w:numId="59">
    <w:abstractNumId w:val="27"/>
  </w:num>
  <w:num w:numId="60">
    <w:abstractNumId w:val="26"/>
  </w:num>
  <w:num w:numId="61">
    <w:abstractNumId w:val="28"/>
  </w:num>
  <w:num w:numId="62">
    <w:abstractNumId w:val="5"/>
  </w:num>
  <w:num w:numId="63">
    <w:abstractNumId w:val="33"/>
  </w:num>
  <w:num w:numId="64">
    <w:abstractNumId w:val="35"/>
  </w:num>
  <w:num w:numId="65">
    <w:abstractNumId w:val="43"/>
  </w:num>
  <w:num w:numId="66">
    <w:abstractNumId w:val="8"/>
  </w:num>
  <w:num w:numId="67">
    <w:abstractNumId w:val="11"/>
  </w:num>
  <w:num w:numId="68">
    <w:abstractNumId w:val="10"/>
  </w:num>
  <w:num w:numId="69">
    <w:abstractNumId w:val="12"/>
  </w:num>
  <w:num w:numId="70">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99"/>
    <w:rsid w:val="000004EF"/>
    <w:rsid w:val="00000770"/>
    <w:rsid w:val="00000B19"/>
    <w:rsid w:val="0000136A"/>
    <w:rsid w:val="00001CA9"/>
    <w:rsid w:val="000021C2"/>
    <w:rsid w:val="00002AB0"/>
    <w:rsid w:val="00002D9A"/>
    <w:rsid w:val="00002DBF"/>
    <w:rsid w:val="00002E14"/>
    <w:rsid w:val="00003186"/>
    <w:rsid w:val="000035F0"/>
    <w:rsid w:val="0000463F"/>
    <w:rsid w:val="00004702"/>
    <w:rsid w:val="000049AD"/>
    <w:rsid w:val="00004F16"/>
    <w:rsid w:val="00005607"/>
    <w:rsid w:val="00005B45"/>
    <w:rsid w:val="00005C45"/>
    <w:rsid w:val="00005EE2"/>
    <w:rsid w:val="00005F4D"/>
    <w:rsid w:val="00006DC1"/>
    <w:rsid w:val="00006F4C"/>
    <w:rsid w:val="00006FC3"/>
    <w:rsid w:val="000072F4"/>
    <w:rsid w:val="0000781D"/>
    <w:rsid w:val="00007D9E"/>
    <w:rsid w:val="0001092D"/>
    <w:rsid w:val="00010DB7"/>
    <w:rsid w:val="00011131"/>
    <w:rsid w:val="00011658"/>
    <w:rsid w:val="00012338"/>
    <w:rsid w:val="000123FD"/>
    <w:rsid w:val="00012674"/>
    <w:rsid w:val="000126D9"/>
    <w:rsid w:val="00012758"/>
    <w:rsid w:val="00012C59"/>
    <w:rsid w:val="00013254"/>
    <w:rsid w:val="000132FF"/>
    <w:rsid w:val="000133B5"/>
    <w:rsid w:val="0001381B"/>
    <w:rsid w:val="00014289"/>
    <w:rsid w:val="0001468D"/>
    <w:rsid w:val="0001487F"/>
    <w:rsid w:val="00014B4F"/>
    <w:rsid w:val="00015012"/>
    <w:rsid w:val="00017151"/>
    <w:rsid w:val="000176C8"/>
    <w:rsid w:val="0002017A"/>
    <w:rsid w:val="00020949"/>
    <w:rsid w:val="00020E49"/>
    <w:rsid w:val="00021421"/>
    <w:rsid w:val="00021E30"/>
    <w:rsid w:val="00022B1B"/>
    <w:rsid w:val="00022E4B"/>
    <w:rsid w:val="0002314E"/>
    <w:rsid w:val="00023171"/>
    <w:rsid w:val="00023F06"/>
    <w:rsid w:val="000241F4"/>
    <w:rsid w:val="00024425"/>
    <w:rsid w:val="00024E1F"/>
    <w:rsid w:val="0002555A"/>
    <w:rsid w:val="00025D00"/>
    <w:rsid w:val="00025F20"/>
    <w:rsid w:val="00026D6D"/>
    <w:rsid w:val="00026E32"/>
    <w:rsid w:val="00027756"/>
    <w:rsid w:val="00027A55"/>
    <w:rsid w:val="00030230"/>
    <w:rsid w:val="00030B80"/>
    <w:rsid w:val="00030FC0"/>
    <w:rsid w:val="00031227"/>
    <w:rsid w:val="00031555"/>
    <w:rsid w:val="00031F8F"/>
    <w:rsid w:val="00032076"/>
    <w:rsid w:val="0003384F"/>
    <w:rsid w:val="0003388A"/>
    <w:rsid w:val="000338ED"/>
    <w:rsid w:val="00033BB9"/>
    <w:rsid w:val="0003407F"/>
    <w:rsid w:val="000345A9"/>
    <w:rsid w:val="00034A51"/>
    <w:rsid w:val="00034C72"/>
    <w:rsid w:val="00034DDA"/>
    <w:rsid w:val="00035790"/>
    <w:rsid w:val="0003592A"/>
    <w:rsid w:val="00035B5D"/>
    <w:rsid w:val="00036125"/>
    <w:rsid w:val="000364AF"/>
    <w:rsid w:val="0003687B"/>
    <w:rsid w:val="00037060"/>
    <w:rsid w:val="00040E6E"/>
    <w:rsid w:val="00041005"/>
    <w:rsid w:val="0004113A"/>
    <w:rsid w:val="00041781"/>
    <w:rsid w:val="00041B11"/>
    <w:rsid w:val="00041D44"/>
    <w:rsid w:val="000425AB"/>
    <w:rsid w:val="00042882"/>
    <w:rsid w:val="00042941"/>
    <w:rsid w:val="000434E0"/>
    <w:rsid w:val="00043517"/>
    <w:rsid w:val="00043671"/>
    <w:rsid w:val="0004380F"/>
    <w:rsid w:val="000446D3"/>
    <w:rsid w:val="00044B07"/>
    <w:rsid w:val="00044E4A"/>
    <w:rsid w:val="000454FA"/>
    <w:rsid w:val="00045944"/>
    <w:rsid w:val="0004609F"/>
    <w:rsid w:val="00046AE8"/>
    <w:rsid w:val="00047262"/>
    <w:rsid w:val="00047609"/>
    <w:rsid w:val="00047A16"/>
    <w:rsid w:val="00047D9A"/>
    <w:rsid w:val="00047EB0"/>
    <w:rsid w:val="00050191"/>
    <w:rsid w:val="0005035A"/>
    <w:rsid w:val="00050C73"/>
    <w:rsid w:val="00050C96"/>
    <w:rsid w:val="00050CB8"/>
    <w:rsid w:val="00051693"/>
    <w:rsid w:val="00051840"/>
    <w:rsid w:val="00051AD7"/>
    <w:rsid w:val="00051D01"/>
    <w:rsid w:val="00051DAA"/>
    <w:rsid w:val="000520DF"/>
    <w:rsid w:val="00052501"/>
    <w:rsid w:val="00052928"/>
    <w:rsid w:val="00052A09"/>
    <w:rsid w:val="00052E00"/>
    <w:rsid w:val="000537DE"/>
    <w:rsid w:val="00053960"/>
    <w:rsid w:val="0005427F"/>
    <w:rsid w:val="00054815"/>
    <w:rsid w:val="00054F3C"/>
    <w:rsid w:val="00056103"/>
    <w:rsid w:val="0005627A"/>
    <w:rsid w:val="000564AE"/>
    <w:rsid w:val="000565A6"/>
    <w:rsid w:val="00056C9A"/>
    <w:rsid w:val="00056EE4"/>
    <w:rsid w:val="00057130"/>
    <w:rsid w:val="0005719E"/>
    <w:rsid w:val="0005783B"/>
    <w:rsid w:val="00057886"/>
    <w:rsid w:val="00057DDB"/>
    <w:rsid w:val="00057E36"/>
    <w:rsid w:val="00060449"/>
    <w:rsid w:val="000606D8"/>
    <w:rsid w:val="00060B7E"/>
    <w:rsid w:val="000610A2"/>
    <w:rsid w:val="0006178D"/>
    <w:rsid w:val="00062003"/>
    <w:rsid w:val="000623DA"/>
    <w:rsid w:val="0006328B"/>
    <w:rsid w:val="000632E9"/>
    <w:rsid w:val="00063520"/>
    <w:rsid w:val="00063AD6"/>
    <w:rsid w:val="00063E1C"/>
    <w:rsid w:val="000643E4"/>
    <w:rsid w:val="00064894"/>
    <w:rsid w:val="00064DA9"/>
    <w:rsid w:val="00065940"/>
    <w:rsid w:val="00065AB6"/>
    <w:rsid w:val="00065EE7"/>
    <w:rsid w:val="00066628"/>
    <w:rsid w:val="000671B5"/>
    <w:rsid w:val="000671D8"/>
    <w:rsid w:val="000677B3"/>
    <w:rsid w:val="000678F0"/>
    <w:rsid w:val="00067C8C"/>
    <w:rsid w:val="00067CC4"/>
    <w:rsid w:val="00067F9E"/>
    <w:rsid w:val="0007159B"/>
    <w:rsid w:val="00071818"/>
    <w:rsid w:val="00071981"/>
    <w:rsid w:val="0007199F"/>
    <w:rsid w:val="00072685"/>
    <w:rsid w:val="00073B4B"/>
    <w:rsid w:val="00073D68"/>
    <w:rsid w:val="00073F6C"/>
    <w:rsid w:val="0007488D"/>
    <w:rsid w:val="00075B34"/>
    <w:rsid w:val="00075E8D"/>
    <w:rsid w:val="0007609C"/>
    <w:rsid w:val="000767FA"/>
    <w:rsid w:val="00077977"/>
    <w:rsid w:val="0008040C"/>
    <w:rsid w:val="00080D4E"/>
    <w:rsid w:val="00081321"/>
    <w:rsid w:val="0008231C"/>
    <w:rsid w:val="000827D3"/>
    <w:rsid w:val="000828F3"/>
    <w:rsid w:val="00083293"/>
    <w:rsid w:val="000838FE"/>
    <w:rsid w:val="00083E30"/>
    <w:rsid w:val="00083FBA"/>
    <w:rsid w:val="0008454E"/>
    <w:rsid w:val="0008495F"/>
    <w:rsid w:val="00084E89"/>
    <w:rsid w:val="000854F1"/>
    <w:rsid w:val="000854F2"/>
    <w:rsid w:val="00085628"/>
    <w:rsid w:val="00085EA6"/>
    <w:rsid w:val="00085EF1"/>
    <w:rsid w:val="00086132"/>
    <w:rsid w:val="000865CD"/>
    <w:rsid w:val="00086C01"/>
    <w:rsid w:val="000872CF"/>
    <w:rsid w:val="000875AD"/>
    <w:rsid w:val="00087B5D"/>
    <w:rsid w:val="00087BDF"/>
    <w:rsid w:val="00087C86"/>
    <w:rsid w:val="000901B0"/>
    <w:rsid w:val="0009025E"/>
    <w:rsid w:val="00090359"/>
    <w:rsid w:val="00090636"/>
    <w:rsid w:val="0009111E"/>
    <w:rsid w:val="0009156D"/>
    <w:rsid w:val="000915AD"/>
    <w:rsid w:val="000921E2"/>
    <w:rsid w:val="000931FD"/>
    <w:rsid w:val="000932FB"/>
    <w:rsid w:val="0009340E"/>
    <w:rsid w:val="000936A6"/>
    <w:rsid w:val="000936B5"/>
    <w:rsid w:val="00094360"/>
    <w:rsid w:val="00094BD7"/>
    <w:rsid w:val="00096329"/>
    <w:rsid w:val="0009664D"/>
    <w:rsid w:val="00097B20"/>
    <w:rsid w:val="000A0319"/>
    <w:rsid w:val="000A031C"/>
    <w:rsid w:val="000A0824"/>
    <w:rsid w:val="000A1DAE"/>
    <w:rsid w:val="000A1DDB"/>
    <w:rsid w:val="000A316C"/>
    <w:rsid w:val="000A3C53"/>
    <w:rsid w:val="000A416B"/>
    <w:rsid w:val="000A48CD"/>
    <w:rsid w:val="000A4AFF"/>
    <w:rsid w:val="000A4F62"/>
    <w:rsid w:val="000A59D1"/>
    <w:rsid w:val="000A59E6"/>
    <w:rsid w:val="000A5A55"/>
    <w:rsid w:val="000A615D"/>
    <w:rsid w:val="000A61D9"/>
    <w:rsid w:val="000A632E"/>
    <w:rsid w:val="000A64F6"/>
    <w:rsid w:val="000A670D"/>
    <w:rsid w:val="000A68FF"/>
    <w:rsid w:val="000A6BC3"/>
    <w:rsid w:val="000A7F33"/>
    <w:rsid w:val="000B00D7"/>
    <w:rsid w:val="000B064E"/>
    <w:rsid w:val="000B0883"/>
    <w:rsid w:val="000B0B2E"/>
    <w:rsid w:val="000B103F"/>
    <w:rsid w:val="000B132B"/>
    <w:rsid w:val="000B1527"/>
    <w:rsid w:val="000B2E66"/>
    <w:rsid w:val="000B3250"/>
    <w:rsid w:val="000B45FE"/>
    <w:rsid w:val="000B4674"/>
    <w:rsid w:val="000B58AE"/>
    <w:rsid w:val="000B6630"/>
    <w:rsid w:val="000B7230"/>
    <w:rsid w:val="000B7AED"/>
    <w:rsid w:val="000C0663"/>
    <w:rsid w:val="000C06E1"/>
    <w:rsid w:val="000C0933"/>
    <w:rsid w:val="000C1086"/>
    <w:rsid w:val="000C14A6"/>
    <w:rsid w:val="000C20EB"/>
    <w:rsid w:val="000C23BC"/>
    <w:rsid w:val="000C24DC"/>
    <w:rsid w:val="000C261F"/>
    <w:rsid w:val="000C269B"/>
    <w:rsid w:val="000C293E"/>
    <w:rsid w:val="000C322E"/>
    <w:rsid w:val="000C33F8"/>
    <w:rsid w:val="000C3927"/>
    <w:rsid w:val="000C3E74"/>
    <w:rsid w:val="000C47CC"/>
    <w:rsid w:val="000C4AB4"/>
    <w:rsid w:val="000C4DB9"/>
    <w:rsid w:val="000C5B7F"/>
    <w:rsid w:val="000C5D2A"/>
    <w:rsid w:val="000C6E8F"/>
    <w:rsid w:val="000D013B"/>
    <w:rsid w:val="000D0770"/>
    <w:rsid w:val="000D0AC9"/>
    <w:rsid w:val="000D0DB7"/>
    <w:rsid w:val="000D1141"/>
    <w:rsid w:val="000D11E5"/>
    <w:rsid w:val="000D1480"/>
    <w:rsid w:val="000D1ABA"/>
    <w:rsid w:val="000D2693"/>
    <w:rsid w:val="000D286B"/>
    <w:rsid w:val="000D2A38"/>
    <w:rsid w:val="000D2FAB"/>
    <w:rsid w:val="000D321B"/>
    <w:rsid w:val="000D3B54"/>
    <w:rsid w:val="000D42A3"/>
    <w:rsid w:val="000D444E"/>
    <w:rsid w:val="000D45F5"/>
    <w:rsid w:val="000D4AFE"/>
    <w:rsid w:val="000D4B23"/>
    <w:rsid w:val="000D4CCD"/>
    <w:rsid w:val="000D4DA2"/>
    <w:rsid w:val="000D4EE8"/>
    <w:rsid w:val="000D4F11"/>
    <w:rsid w:val="000D62D9"/>
    <w:rsid w:val="000D640D"/>
    <w:rsid w:val="000D6455"/>
    <w:rsid w:val="000D647E"/>
    <w:rsid w:val="000D717A"/>
    <w:rsid w:val="000D77C6"/>
    <w:rsid w:val="000E0022"/>
    <w:rsid w:val="000E00D2"/>
    <w:rsid w:val="000E016B"/>
    <w:rsid w:val="000E0466"/>
    <w:rsid w:val="000E0551"/>
    <w:rsid w:val="000E0659"/>
    <w:rsid w:val="000E06FD"/>
    <w:rsid w:val="000E0837"/>
    <w:rsid w:val="000E0ACF"/>
    <w:rsid w:val="000E0D28"/>
    <w:rsid w:val="000E23E8"/>
    <w:rsid w:val="000E2629"/>
    <w:rsid w:val="000E3080"/>
    <w:rsid w:val="000E3189"/>
    <w:rsid w:val="000E31ED"/>
    <w:rsid w:val="000E47AE"/>
    <w:rsid w:val="000E5183"/>
    <w:rsid w:val="000E6853"/>
    <w:rsid w:val="000E6E69"/>
    <w:rsid w:val="000E7088"/>
    <w:rsid w:val="000E7346"/>
    <w:rsid w:val="000E75FB"/>
    <w:rsid w:val="000E7B80"/>
    <w:rsid w:val="000E7F3C"/>
    <w:rsid w:val="000F02C5"/>
    <w:rsid w:val="000F15F1"/>
    <w:rsid w:val="000F2BB7"/>
    <w:rsid w:val="000F371C"/>
    <w:rsid w:val="000F3C36"/>
    <w:rsid w:val="000F3D74"/>
    <w:rsid w:val="000F430D"/>
    <w:rsid w:val="000F484E"/>
    <w:rsid w:val="000F4E80"/>
    <w:rsid w:val="000F532F"/>
    <w:rsid w:val="000F5881"/>
    <w:rsid w:val="000F6231"/>
    <w:rsid w:val="000F6E6C"/>
    <w:rsid w:val="000F6EAF"/>
    <w:rsid w:val="000F74DF"/>
    <w:rsid w:val="000F7A5A"/>
    <w:rsid w:val="000F7FB5"/>
    <w:rsid w:val="0010154D"/>
    <w:rsid w:val="001016CD"/>
    <w:rsid w:val="00101795"/>
    <w:rsid w:val="001022F4"/>
    <w:rsid w:val="001028D3"/>
    <w:rsid w:val="00102D56"/>
    <w:rsid w:val="00102F1D"/>
    <w:rsid w:val="0010306D"/>
    <w:rsid w:val="001035A3"/>
    <w:rsid w:val="001041AF"/>
    <w:rsid w:val="001049E6"/>
    <w:rsid w:val="00104BB4"/>
    <w:rsid w:val="00105093"/>
    <w:rsid w:val="00106405"/>
    <w:rsid w:val="00106A1A"/>
    <w:rsid w:val="00106DFB"/>
    <w:rsid w:val="001078F8"/>
    <w:rsid w:val="00107BAD"/>
    <w:rsid w:val="00107DC0"/>
    <w:rsid w:val="0011037F"/>
    <w:rsid w:val="00110E77"/>
    <w:rsid w:val="0011263B"/>
    <w:rsid w:val="001126FC"/>
    <w:rsid w:val="0011274F"/>
    <w:rsid w:val="0011286A"/>
    <w:rsid w:val="00112E14"/>
    <w:rsid w:val="00112F56"/>
    <w:rsid w:val="001132C3"/>
    <w:rsid w:val="001133C2"/>
    <w:rsid w:val="00113C4E"/>
    <w:rsid w:val="001148C0"/>
    <w:rsid w:val="00114E01"/>
    <w:rsid w:val="00114E14"/>
    <w:rsid w:val="00114F38"/>
    <w:rsid w:val="00115981"/>
    <w:rsid w:val="00115E55"/>
    <w:rsid w:val="001162BC"/>
    <w:rsid w:val="00117021"/>
    <w:rsid w:val="001179B9"/>
    <w:rsid w:val="00117ACB"/>
    <w:rsid w:val="0012081C"/>
    <w:rsid w:val="00120C0A"/>
    <w:rsid w:val="00120D95"/>
    <w:rsid w:val="00120F38"/>
    <w:rsid w:val="00122088"/>
    <w:rsid w:val="001221CA"/>
    <w:rsid w:val="00122935"/>
    <w:rsid w:val="00122955"/>
    <w:rsid w:val="00122BC0"/>
    <w:rsid w:val="00123863"/>
    <w:rsid w:val="00123AA7"/>
    <w:rsid w:val="00123B5D"/>
    <w:rsid w:val="00123D37"/>
    <w:rsid w:val="00123FDA"/>
    <w:rsid w:val="001240FC"/>
    <w:rsid w:val="001242AD"/>
    <w:rsid w:val="001246C6"/>
    <w:rsid w:val="0012482B"/>
    <w:rsid w:val="00125485"/>
    <w:rsid w:val="00125BE5"/>
    <w:rsid w:val="0012609B"/>
    <w:rsid w:val="00126B1F"/>
    <w:rsid w:val="001277B0"/>
    <w:rsid w:val="00127D55"/>
    <w:rsid w:val="00127D90"/>
    <w:rsid w:val="00130649"/>
    <w:rsid w:val="00130895"/>
    <w:rsid w:val="00130915"/>
    <w:rsid w:val="0013166C"/>
    <w:rsid w:val="00131EEA"/>
    <w:rsid w:val="0013226E"/>
    <w:rsid w:val="0013248B"/>
    <w:rsid w:val="00132AB3"/>
    <w:rsid w:val="0013319D"/>
    <w:rsid w:val="00133472"/>
    <w:rsid w:val="001335FC"/>
    <w:rsid w:val="00133E05"/>
    <w:rsid w:val="00134096"/>
    <w:rsid w:val="00134820"/>
    <w:rsid w:val="001351DD"/>
    <w:rsid w:val="00135585"/>
    <w:rsid w:val="0013583E"/>
    <w:rsid w:val="00135B4F"/>
    <w:rsid w:val="00135B83"/>
    <w:rsid w:val="00136054"/>
    <w:rsid w:val="00136A99"/>
    <w:rsid w:val="00137579"/>
    <w:rsid w:val="00137AFF"/>
    <w:rsid w:val="00137CF8"/>
    <w:rsid w:val="00137EA4"/>
    <w:rsid w:val="00137F0E"/>
    <w:rsid w:val="0014026B"/>
    <w:rsid w:val="00140438"/>
    <w:rsid w:val="00140745"/>
    <w:rsid w:val="00140B09"/>
    <w:rsid w:val="0014143B"/>
    <w:rsid w:val="0014186E"/>
    <w:rsid w:val="0014231B"/>
    <w:rsid w:val="00142956"/>
    <w:rsid w:val="00142A73"/>
    <w:rsid w:val="00142B7D"/>
    <w:rsid w:val="001437C7"/>
    <w:rsid w:val="00144F90"/>
    <w:rsid w:val="00145190"/>
    <w:rsid w:val="00145628"/>
    <w:rsid w:val="00145F86"/>
    <w:rsid w:val="00147197"/>
    <w:rsid w:val="00147708"/>
    <w:rsid w:val="00147D99"/>
    <w:rsid w:val="00150037"/>
    <w:rsid w:val="00150317"/>
    <w:rsid w:val="00150B97"/>
    <w:rsid w:val="00150ECC"/>
    <w:rsid w:val="001511C0"/>
    <w:rsid w:val="00151335"/>
    <w:rsid w:val="001516C3"/>
    <w:rsid w:val="00151BBC"/>
    <w:rsid w:val="00152286"/>
    <w:rsid w:val="00152886"/>
    <w:rsid w:val="00152A02"/>
    <w:rsid w:val="00152C0F"/>
    <w:rsid w:val="00153467"/>
    <w:rsid w:val="001539AC"/>
    <w:rsid w:val="001539D4"/>
    <w:rsid w:val="0015438F"/>
    <w:rsid w:val="0015441F"/>
    <w:rsid w:val="001544D8"/>
    <w:rsid w:val="0015461C"/>
    <w:rsid w:val="00154D08"/>
    <w:rsid w:val="00155059"/>
    <w:rsid w:val="00155981"/>
    <w:rsid w:val="00155DF6"/>
    <w:rsid w:val="00156BB4"/>
    <w:rsid w:val="00156F94"/>
    <w:rsid w:val="00157A51"/>
    <w:rsid w:val="00157E3C"/>
    <w:rsid w:val="00157F5E"/>
    <w:rsid w:val="001601BE"/>
    <w:rsid w:val="00160C65"/>
    <w:rsid w:val="00160D9E"/>
    <w:rsid w:val="00161322"/>
    <w:rsid w:val="00161337"/>
    <w:rsid w:val="00161753"/>
    <w:rsid w:val="00161781"/>
    <w:rsid w:val="00161AA6"/>
    <w:rsid w:val="00161F18"/>
    <w:rsid w:val="001620AC"/>
    <w:rsid w:val="00162158"/>
    <w:rsid w:val="00162549"/>
    <w:rsid w:val="001633B6"/>
    <w:rsid w:val="00163E86"/>
    <w:rsid w:val="00164E2F"/>
    <w:rsid w:val="00165782"/>
    <w:rsid w:val="00165C76"/>
    <w:rsid w:val="001668CC"/>
    <w:rsid w:val="00166D9C"/>
    <w:rsid w:val="00166FC7"/>
    <w:rsid w:val="00167E14"/>
    <w:rsid w:val="001710AA"/>
    <w:rsid w:val="001713C4"/>
    <w:rsid w:val="00171A36"/>
    <w:rsid w:val="001725E7"/>
    <w:rsid w:val="00172A3C"/>
    <w:rsid w:val="00172CCA"/>
    <w:rsid w:val="00173097"/>
    <w:rsid w:val="001734F7"/>
    <w:rsid w:val="00173530"/>
    <w:rsid w:val="001735B4"/>
    <w:rsid w:val="00173A0F"/>
    <w:rsid w:val="00173AC0"/>
    <w:rsid w:val="001740C0"/>
    <w:rsid w:val="001742BE"/>
    <w:rsid w:val="001748DE"/>
    <w:rsid w:val="00174DE0"/>
    <w:rsid w:val="001753E6"/>
    <w:rsid w:val="00175764"/>
    <w:rsid w:val="00175787"/>
    <w:rsid w:val="00175C74"/>
    <w:rsid w:val="00175D3A"/>
    <w:rsid w:val="00176497"/>
    <w:rsid w:val="00176727"/>
    <w:rsid w:val="00180B39"/>
    <w:rsid w:val="00181CBC"/>
    <w:rsid w:val="00183156"/>
    <w:rsid w:val="0018368C"/>
    <w:rsid w:val="00183A82"/>
    <w:rsid w:val="001842A9"/>
    <w:rsid w:val="00184305"/>
    <w:rsid w:val="00184974"/>
    <w:rsid w:val="00184E10"/>
    <w:rsid w:val="00184F08"/>
    <w:rsid w:val="00185C4A"/>
    <w:rsid w:val="0018623C"/>
    <w:rsid w:val="0018657A"/>
    <w:rsid w:val="00186700"/>
    <w:rsid w:val="001867DA"/>
    <w:rsid w:val="00186FAE"/>
    <w:rsid w:val="001870D7"/>
    <w:rsid w:val="00187388"/>
    <w:rsid w:val="001873A1"/>
    <w:rsid w:val="001873F3"/>
    <w:rsid w:val="00187AC8"/>
    <w:rsid w:val="00187CC0"/>
    <w:rsid w:val="00187E20"/>
    <w:rsid w:val="00187FAA"/>
    <w:rsid w:val="00190808"/>
    <w:rsid w:val="00190886"/>
    <w:rsid w:val="0019105E"/>
    <w:rsid w:val="001920E5"/>
    <w:rsid w:val="00193035"/>
    <w:rsid w:val="00193891"/>
    <w:rsid w:val="001939AD"/>
    <w:rsid w:val="00193BC3"/>
    <w:rsid w:val="00193FD0"/>
    <w:rsid w:val="0019462E"/>
    <w:rsid w:val="00194E19"/>
    <w:rsid w:val="00195CDA"/>
    <w:rsid w:val="00196257"/>
    <w:rsid w:val="0019633F"/>
    <w:rsid w:val="001963DF"/>
    <w:rsid w:val="00196715"/>
    <w:rsid w:val="0019687A"/>
    <w:rsid w:val="00196958"/>
    <w:rsid w:val="00196BA3"/>
    <w:rsid w:val="00196DA2"/>
    <w:rsid w:val="00196FDB"/>
    <w:rsid w:val="001977BA"/>
    <w:rsid w:val="00197B7F"/>
    <w:rsid w:val="001A07CA"/>
    <w:rsid w:val="001A07F2"/>
    <w:rsid w:val="001A0B84"/>
    <w:rsid w:val="001A141E"/>
    <w:rsid w:val="001A1744"/>
    <w:rsid w:val="001A1C57"/>
    <w:rsid w:val="001A1CE1"/>
    <w:rsid w:val="001A2559"/>
    <w:rsid w:val="001A3389"/>
    <w:rsid w:val="001A474A"/>
    <w:rsid w:val="001A4D69"/>
    <w:rsid w:val="001A4D82"/>
    <w:rsid w:val="001A4E8F"/>
    <w:rsid w:val="001A4F36"/>
    <w:rsid w:val="001A5364"/>
    <w:rsid w:val="001A606E"/>
    <w:rsid w:val="001A60CA"/>
    <w:rsid w:val="001A65B4"/>
    <w:rsid w:val="001A69E5"/>
    <w:rsid w:val="001A702E"/>
    <w:rsid w:val="001A74CA"/>
    <w:rsid w:val="001A7FEC"/>
    <w:rsid w:val="001B0B46"/>
    <w:rsid w:val="001B1E5B"/>
    <w:rsid w:val="001B27DE"/>
    <w:rsid w:val="001B2BF9"/>
    <w:rsid w:val="001B3C6E"/>
    <w:rsid w:val="001B4299"/>
    <w:rsid w:val="001B4352"/>
    <w:rsid w:val="001B4542"/>
    <w:rsid w:val="001B4707"/>
    <w:rsid w:val="001B4AF6"/>
    <w:rsid w:val="001B4BDA"/>
    <w:rsid w:val="001B4DA3"/>
    <w:rsid w:val="001B5024"/>
    <w:rsid w:val="001B554E"/>
    <w:rsid w:val="001B62B9"/>
    <w:rsid w:val="001B71FC"/>
    <w:rsid w:val="001B781D"/>
    <w:rsid w:val="001B7CDA"/>
    <w:rsid w:val="001C018F"/>
    <w:rsid w:val="001C024E"/>
    <w:rsid w:val="001C057F"/>
    <w:rsid w:val="001C05B4"/>
    <w:rsid w:val="001C09A3"/>
    <w:rsid w:val="001C118C"/>
    <w:rsid w:val="001C3063"/>
    <w:rsid w:val="001C45A1"/>
    <w:rsid w:val="001C4862"/>
    <w:rsid w:val="001C4940"/>
    <w:rsid w:val="001C4F7D"/>
    <w:rsid w:val="001C50A9"/>
    <w:rsid w:val="001C532C"/>
    <w:rsid w:val="001C53F6"/>
    <w:rsid w:val="001C5769"/>
    <w:rsid w:val="001C5B84"/>
    <w:rsid w:val="001C5D23"/>
    <w:rsid w:val="001C5E92"/>
    <w:rsid w:val="001C6141"/>
    <w:rsid w:val="001C708D"/>
    <w:rsid w:val="001C70D8"/>
    <w:rsid w:val="001C70F4"/>
    <w:rsid w:val="001C7442"/>
    <w:rsid w:val="001C7D88"/>
    <w:rsid w:val="001C7D92"/>
    <w:rsid w:val="001D04A3"/>
    <w:rsid w:val="001D0E37"/>
    <w:rsid w:val="001D0F4D"/>
    <w:rsid w:val="001D10AE"/>
    <w:rsid w:val="001D1312"/>
    <w:rsid w:val="001D1949"/>
    <w:rsid w:val="001D1F55"/>
    <w:rsid w:val="001D2B27"/>
    <w:rsid w:val="001D351D"/>
    <w:rsid w:val="001D4087"/>
    <w:rsid w:val="001D5236"/>
    <w:rsid w:val="001D5465"/>
    <w:rsid w:val="001D54F1"/>
    <w:rsid w:val="001D5D3F"/>
    <w:rsid w:val="001D645F"/>
    <w:rsid w:val="001D6535"/>
    <w:rsid w:val="001D700F"/>
    <w:rsid w:val="001D7135"/>
    <w:rsid w:val="001D7E58"/>
    <w:rsid w:val="001E0437"/>
    <w:rsid w:val="001E0563"/>
    <w:rsid w:val="001E06D5"/>
    <w:rsid w:val="001E0F21"/>
    <w:rsid w:val="001E1196"/>
    <w:rsid w:val="001E1565"/>
    <w:rsid w:val="001E2886"/>
    <w:rsid w:val="001E31D2"/>
    <w:rsid w:val="001E39FC"/>
    <w:rsid w:val="001E3EC7"/>
    <w:rsid w:val="001E3F95"/>
    <w:rsid w:val="001E52B9"/>
    <w:rsid w:val="001E561B"/>
    <w:rsid w:val="001E67F5"/>
    <w:rsid w:val="001E69B0"/>
    <w:rsid w:val="001E6D2F"/>
    <w:rsid w:val="001E6D30"/>
    <w:rsid w:val="001E73B9"/>
    <w:rsid w:val="001F001A"/>
    <w:rsid w:val="001F0058"/>
    <w:rsid w:val="001F0245"/>
    <w:rsid w:val="001F0583"/>
    <w:rsid w:val="001F15EA"/>
    <w:rsid w:val="001F220F"/>
    <w:rsid w:val="001F247A"/>
    <w:rsid w:val="001F25EA"/>
    <w:rsid w:val="001F2799"/>
    <w:rsid w:val="001F2ACA"/>
    <w:rsid w:val="001F382D"/>
    <w:rsid w:val="001F3BC5"/>
    <w:rsid w:val="001F3E2D"/>
    <w:rsid w:val="001F4BC3"/>
    <w:rsid w:val="001F50F2"/>
    <w:rsid w:val="001F5637"/>
    <w:rsid w:val="001F5A29"/>
    <w:rsid w:val="001F5BB2"/>
    <w:rsid w:val="001F66B5"/>
    <w:rsid w:val="001F6838"/>
    <w:rsid w:val="001F7C4B"/>
    <w:rsid w:val="00200678"/>
    <w:rsid w:val="002006DE"/>
    <w:rsid w:val="00200D76"/>
    <w:rsid w:val="00200F2A"/>
    <w:rsid w:val="002010BF"/>
    <w:rsid w:val="0020159F"/>
    <w:rsid w:val="00201E1F"/>
    <w:rsid w:val="00201E38"/>
    <w:rsid w:val="00201EC5"/>
    <w:rsid w:val="00201FA5"/>
    <w:rsid w:val="002025A3"/>
    <w:rsid w:val="002033B9"/>
    <w:rsid w:val="002037D6"/>
    <w:rsid w:val="002046F1"/>
    <w:rsid w:val="00204DAD"/>
    <w:rsid w:val="00205374"/>
    <w:rsid w:val="00205C8C"/>
    <w:rsid w:val="00206CB1"/>
    <w:rsid w:val="00207FCC"/>
    <w:rsid w:val="00210B62"/>
    <w:rsid w:val="00211455"/>
    <w:rsid w:val="00211C1B"/>
    <w:rsid w:val="00212313"/>
    <w:rsid w:val="0021277C"/>
    <w:rsid w:val="00212E81"/>
    <w:rsid w:val="00213825"/>
    <w:rsid w:val="00213AD9"/>
    <w:rsid w:val="00214233"/>
    <w:rsid w:val="00214E2F"/>
    <w:rsid w:val="00215903"/>
    <w:rsid w:val="002169A6"/>
    <w:rsid w:val="00216CCD"/>
    <w:rsid w:val="00217A08"/>
    <w:rsid w:val="00217CA3"/>
    <w:rsid w:val="002206D5"/>
    <w:rsid w:val="00220B80"/>
    <w:rsid w:val="002211D6"/>
    <w:rsid w:val="00221666"/>
    <w:rsid w:val="0022189F"/>
    <w:rsid w:val="00221FDD"/>
    <w:rsid w:val="0022258B"/>
    <w:rsid w:val="002225FB"/>
    <w:rsid w:val="002229C8"/>
    <w:rsid w:val="00222A40"/>
    <w:rsid w:val="00222AC0"/>
    <w:rsid w:val="00222BCE"/>
    <w:rsid w:val="0022380A"/>
    <w:rsid w:val="00223884"/>
    <w:rsid w:val="00223BC1"/>
    <w:rsid w:val="00223CB1"/>
    <w:rsid w:val="00224AB9"/>
    <w:rsid w:val="0022592D"/>
    <w:rsid w:val="00225B8B"/>
    <w:rsid w:val="00225FF3"/>
    <w:rsid w:val="00226F71"/>
    <w:rsid w:val="00227F1D"/>
    <w:rsid w:val="002309DA"/>
    <w:rsid w:val="00230CDD"/>
    <w:rsid w:val="0023127D"/>
    <w:rsid w:val="002317C9"/>
    <w:rsid w:val="00231C77"/>
    <w:rsid w:val="0023213F"/>
    <w:rsid w:val="002325AC"/>
    <w:rsid w:val="002329D8"/>
    <w:rsid w:val="00232EC5"/>
    <w:rsid w:val="002333D5"/>
    <w:rsid w:val="0023343A"/>
    <w:rsid w:val="002338D3"/>
    <w:rsid w:val="00234A51"/>
    <w:rsid w:val="00234CD3"/>
    <w:rsid w:val="0023521D"/>
    <w:rsid w:val="00235D28"/>
    <w:rsid w:val="00235DCE"/>
    <w:rsid w:val="00235F98"/>
    <w:rsid w:val="00236406"/>
    <w:rsid w:val="00237AD5"/>
    <w:rsid w:val="0024061D"/>
    <w:rsid w:val="00240A66"/>
    <w:rsid w:val="00241BC4"/>
    <w:rsid w:val="00241D41"/>
    <w:rsid w:val="002423CD"/>
    <w:rsid w:val="00242467"/>
    <w:rsid w:val="00243833"/>
    <w:rsid w:val="00243C68"/>
    <w:rsid w:val="00243E69"/>
    <w:rsid w:val="00243EFB"/>
    <w:rsid w:val="00243FBA"/>
    <w:rsid w:val="0024400A"/>
    <w:rsid w:val="002447B2"/>
    <w:rsid w:val="00244883"/>
    <w:rsid w:val="00244D67"/>
    <w:rsid w:val="00245329"/>
    <w:rsid w:val="002453D2"/>
    <w:rsid w:val="002453E9"/>
    <w:rsid w:val="00246582"/>
    <w:rsid w:val="00246838"/>
    <w:rsid w:val="00246CBA"/>
    <w:rsid w:val="00246F3E"/>
    <w:rsid w:val="00250585"/>
    <w:rsid w:val="00251391"/>
    <w:rsid w:val="002514F4"/>
    <w:rsid w:val="0025228F"/>
    <w:rsid w:val="00253199"/>
    <w:rsid w:val="00253806"/>
    <w:rsid w:val="00253CE5"/>
    <w:rsid w:val="0025414A"/>
    <w:rsid w:val="002541D2"/>
    <w:rsid w:val="0025456B"/>
    <w:rsid w:val="00254D04"/>
    <w:rsid w:val="00254DC8"/>
    <w:rsid w:val="002552C7"/>
    <w:rsid w:val="00255ECF"/>
    <w:rsid w:val="002566F5"/>
    <w:rsid w:val="002570F1"/>
    <w:rsid w:val="0026007F"/>
    <w:rsid w:val="00260B64"/>
    <w:rsid w:val="00261031"/>
    <w:rsid w:val="002610F2"/>
    <w:rsid w:val="00261890"/>
    <w:rsid w:val="00261D52"/>
    <w:rsid w:val="00262138"/>
    <w:rsid w:val="00262177"/>
    <w:rsid w:val="002621C5"/>
    <w:rsid w:val="002622F5"/>
    <w:rsid w:val="002626CA"/>
    <w:rsid w:val="002628BD"/>
    <w:rsid w:val="00262AA3"/>
    <w:rsid w:val="00262C2D"/>
    <w:rsid w:val="00263650"/>
    <w:rsid w:val="0026380F"/>
    <w:rsid w:val="0026434D"/>
    <w:rsid w:val="0026535D"/>
    <w:rsid w:val="00265DAE"/>
    <w:rsid w:val="0026629C"/>
    <w:rsid w:val="0026677F"/>
    <w:rsid w:val="00267D52"/>
    <w:rsid w:val="00270F46"/>
    <w:rsid w:val="00271100"/>
    <w:rsid w:val="00271348"/>
    <w:rsid w:val="00271D84"/>
    <w:rsid w:val="0027276A"/>
    <w:rsid w:val="0027276B"/>
    <w:rsid w:val="00273329"/>
    <w:rsid w:val="002736B0"/>
    <w:rsid w:val="00273ADE"/>
    <w:rsid w:val="00273B65"/>
    <w:rsid w:val="00274289"/>
    <w:rsid w:val="002745DC"/>
    <w:rsid w:val="00274B3B"/>
    <w:rsid w:val="00275227"/>
    <w:rsid w:val="002756CC"/>
    <w:rsid w:val="002758A1"/>
    <w:rsid w:val="00275C4C"/>
    <w:rsid w:val="00276146"/>
    <w:rsid w:val="002769AE"/>
    <w:rsid w:val="00276A6E"/>
    <w:rsid w:val="00276FE9"/>
    <w:rsid w:val="00277DA8"/>
    <w:rsid w:val="0028067A"/>
    <w:rsid w:val="002806F4"/>
    <w:rsid w:val="00280917"/>
    <w:rsid w:val="0028108D"/>
    <w:rsid w:val="002812B7"/>
    <w:rsid w:val="002817ED"/>
    <w:rsid w:val="0028185B"/>
    <w:rsid w:val="002818B9"/>
    <w:rsid w:val="00281DA8"/>
    <w:rsid w:val="00281F61"/>
    <w:rsid w:val="002821AD"/>
    <w:rsid w:val="00282379"/>
    <w:rsid w:val="0028301B"/>
    <w:rsid w:val="002836C6"/>
    <w:rsid w:val="00284464"/>
    <w:rsid w:val="00284EB3"/>
    <w:rsid w:val="002853CD"/>
    <w:rsid w:val="00285D79"/>
    <w:rsid w:val="00285FD1"/>
    <w:rsid w:val="0028689E"/>
    <w:rsid w:val="0028748E"/>
    <w:rsid w:val="00287593"/>
    <w:rsid w:val="00287E93"/>
    <w:rsid w:val="00287FCE"/>
    <w:rsid w:val="002901F8"/>
    <w:rsid w:val="0029029E"/>
    <w:rsid w:val="0029030E"/>
    <w:rsid w:val="00290769"/>
    <w:rsid w:val="00290CBB"/>
    <w:rsid w:val="00290D16"/>
    <w:rsid w:val="00290F33"/>
    <w:rsid w:val="00291E12"/>
    <w:rsid w:val="00292966"/>
    <w:rsid w:val="00292BF8"/>
    <w:rsid w:val="00292CD7"/>
    <w:rsid w:val="00292DEB"/>
    <w:rsid w:val="00293256"/>
    <w:rsid w:val="00293CBA"/>
    <w:rsid w:val="00294302"/>
    <w:rsid w:val="0029454E"/>
    <w:rsid w:val="00294C21"/>
    <w:rsid w:val="002950EE"/>
    <w:rsid w:val="002952DE"/>
    <w:rsid w:val="00295B2D"/>
    <w:rsid w:val="002961A5"/>
    <w:rsid w:val="002966EE"/>
    <w:rsid w:val="002969C9"/>
    <w:rsid w:val="00296D4C"/>
    <w:rsid w:val="00296EE5"/>
    <w:rsid w:val="00296EF8"/>
    <w:rsid w:val="00296F8C"/>
    <w:rsid w:val="00297637"/>
    <w:rsid w:val="00297852"/>
    <w:rsid w:val="00297B4E"/>
    <w:rsid w:val="00297C23"/>
    <w:rsid w:val="002A0C93"/>
    <w:rsid w:val="002A1064"/>
    <w:rsid w:val="002A1159"/>
    <w:rsid w:val="002A197A"/>
    <w:rsid w:val="002A1E3E"/>
    <w:rsid w:val="002A20B4"/>
    <w:rsid w:val="002A2EA9"/>
    <w:rsid w:val="002A3023"/>
    <w:rsid w:val="002A43E6"/>
    <w:rsid w:val="002A4416"/>
    <w:rsid w:val="002A4508"/>
    <w:rsid w:val="002A4794"/>
    <w:rsid w:val="002A5A1C"/>
    <w:rsid w:val="002A5AAA"/>
    <w:rsid w:val="002A681F"/>
    <w:rsid w:val="002A6CF8"/>
    <w:rsid w:val="002A6FEB"/>
    <w:rsid w:val="002A71BD"/>
    <w:rsid w:val="002A73B4"/>
    <w:rsid w:val="002A76E3"/>
    <w:rsid w:val="002A7760"/>
    <w:rsid w:val="002A77E0"/>
    <w:rsid w:val="002B036D"/>
    <w:rsid w:val="002B0C74"/>
    <w:rsid w:val="002B0D5A"/>
    <w:rsid w:val="002B1EC7"/>
    <w:rsid w:val="002B2806"/>
    <w:rsid w:val="002B3357"/>
    <w:rsid w:val="002B3744"/>
    <w:rsid w:val="002B3923"/>
    <w:rsid w:val="002B4AF7"/>
    <w:rsid w:val="002B50AD"/>
    <w:rsid w:val="002B6056"/>
    <w:rsid w:val="002B62C6"/>
    <w:rsid w:val="002B67F0"/>
    <w:rsid w:val="002B6D08"/>
    <w:rsid w:val="002B766F"/>
    <w:rsid w:val="002B799B"/>
    <w:rsid w:val="002B7AF2"/>
    <w:rsid w:val="002B7DD0"/>
    <w:rsid w:val="002B7FD7"/>
    <w:rsid w:val="002C0025"/>
    <w:rsid w:val="002C0892"/>
    <w:rsid w:val="002C08EA"/>
    <w:rsid w:val="002C0EC2"/>
    <w:rsid w:val="002C1486"/>
    <w:rsid w:val="002C1A1C"/>
    <w:rsid w:val="002C1EC7"/>
    <w:rsid w:val="002C2708"/>
    <w:rsid w:val="002C2735"/>
    <w:rsid w:val="002C3941"/>
    <w:rsid w:val="002C3E06"/>
    <w:rsid w:val="002C4338"/>
    <w:rsid w:val="002C492D"/>
    <w:rsid w:val="002C499A"/>
    <w:rsid w:val="002C4F7E"/>
    <w:rsid w:val="002C5543"/>
    <w:rsid w:val="002C5D72"/>
    <w:rsid w:val="002C605D"/>
    <w:rsid w:val="002C646D"/>
    <w:rsid w:val="002C65D7"/>
    <w:rsid w:val="002C7074"/>
    <w:rsid w:val="002C7127"/>
    <w:rsid w:val="002C7863"/>
    <w:rsid w:val="002C7D3E"/>
    <w:rsid w:val="002C7E6D"/>
    <w:rsid w:val="002D007F"/>
    <w:rsid w:val="002D0445"/>
    <w:rsid w:val="002D07D7"/>
    <w:rsid w:val="002D12DC"/>
    <w:rsid w:val="002D1585"/>
    <w:rsid w:val="002D16FC"/>
    <w:rsid w:val="002D1F07"/>
    <w:rsid w:val="002D21D2"/>
    <w:rsid w:val="002D2212"/>
    <w:rsid w:val="002D2499"/>
    <w:rsid w:val="002D3209"/>
    <w:rsid w:val="002D3975"/>
    <w:rsid w:val="002D3C48"/>
    <w:rsid w:val="002D3CAD"/>
    <w:rsid w:val="002D42A1"/>
    <w:rsid w:val="002D44D0"/>
    <w:rsid w:val="002D5C75"/>
    <w:rsid w:val="002D6636"/>
    <w:rsid w:val="002D692B"/>
    <w:rsid w:val="002D69BA"/>
    <w:rsid w:val="002D703F"/>
    <w:rsid w:val="002D775D"/>
    <w:rsid w:val="002E07D6"/>
    <w:rsid w:val="002E0A29"/>
    <w:rsid w:val="002E1584"/>
    <w:rsid w:val="002E25D0"/>
    <w:rsid w:val="002E27C2"/>
    <w:rsid w:val="002E2E1E"/>
    <w:rsid w:val="002E38B4"/>
    <w:rsid w:val="002E4F9F"/>
    <w:rsid w:val="002E5625"/>
    <w:rsid w:val="002E5F7C"/>
    <w:rsid w:val="002E62CF"/>
    <w:rsid w:val="002E6C7A"/>
    <w:rsid w:val="002E6E28"/>
    <w:rsid w:val="002E7165"/>
    <w:rsid w:val="002E78D2"/>
    <w:rsid w:val="002E7E99"/>
    <w:rsid w:val="002F038B"/>
    <w:rsid w:val="002F03B3"/>
    <w:rsid w:val="002F1AD7"/>
    <w:rsid w:val="002F22E9"/>
    <w:rsid w:val="002F252F"/>
    <w:rsid w:val="002F277C"/>
    <w:rsid w:val="002F27E2"/>
    <w:rsid w:val="002F2B03"/>
    <w:rsid w:val="002F2D93"/>
    <w:rsid w:val="002F30A2"/>
    <w:rsid w:val="002F47D8"/>
    <w:rsid w:val="002F4CA1"/>
    <w:rsid w:val="002F50FC"/>
    <w:rsid w:val="002F562D"/>
    <w:rsid w:val="002F5E8C"/>
    <w:rsid w:val="002F61B6"/>
    <w:rsid w:val="002F6508"/>
    <w:rsid w:val="002F6D8F"/>
    <w:rsid w:val="002F7158"/>
    <w:rsid w:val="002F7A1B"/>
    <w:rsid w:val="002F7C8F"/>
    <w:rsid w:val="0030010A"/>
    <w:rsid w:val="0030117C"/>
    <w:rsid w:val="00301C47"/>
    <w:rsid w:val="003027FB"/>
    <w:rsid w:val="00302B72"/>
    <w:rsid w:val="0030307F"/>
    <w:rsid w:val="0030326D"/>
    <w:rsid w:val="003042C1"/>
    <w:rsid w:val="0030502C"/>
    <w:rsid w:val="00305111"/>
    <w:rsid w:val="0030534B"/>
    <w:rsid w:val="0030562B"/>
    <w:rsid w:val="00305BFD"/>
    <w:rsid w:val="003060F5"/>
    <w:rsid w:val="003062D3"/>
    <w:rsid w:val="00306999"/>
    <w:rsid w:val="00306CDF"/>
    <w:rsid w:val="00307319"/>
    <w:rsid w:val="0030753C"/>
    <w:rsid w:val="003076CB"/>
    <w:rsid w:val="00310047"/>
    <w:rsid w:val="003104FC"/>
    <w:rsid w:val="0031061D"/>
    <w:rsid w:val="00310824"/>
    <w:rsid w:val="00310A95"/>
    <w:rsid w:val="00311322"/>
    <w:rsid w:val="00311B50"/>
    <w:rsid w:val="00312329"/>
    <w:rsid w:val="00313BA5"/>
    <w:rsid w:val="00313C03"/>
    <w:rsid w:val="00313EB7"/>
    <w:rsid w:val="00314534"/>
    <w:rsid w:val="00314AD6"/>
    <w:rsid w:val="003150FF"/>
    <w:rsid w:val="00315289"/>
    <w:rsid w:val="00315A60"/>
    <w:rsid w:val="00316019"/>
    <w:rsid w:val="0031601D"/>
    <w:rsid w:val="00316365"/>
    <w:rsid w:val="0031638E"/>
    <w:rsid w:val="003170B5"/>
    <w:rsid w:val="003171B4"/>
    <w:rsid w:val="00317933"/>
    <w:rsid w:val="00317BB9"/>
    <w:rsid w:val="00317C3E"/>
    <w:rsid w:val="00317F77"/>
    <w:rsid w:val="00320AF3"/>
    <w:rsid w:val="00320C76"/>
    <w:rsid w:val="00321268"/>
    <w:rsid w:val="003212B2"/>
    <w:rsid w:val="003215F7"/>
    <w:rsid w:val="003215FD"/>
    <w:rsid w:val="00321754"/>
    <w:rsid w:val="00321CD8"/>
    <w:rsid w:val="00321F33"/>
    <w:rsid w:val="00322772"/>
    <w:rsid w:val="00323089"/>
    <w:rsid w:val="003233A6"/>
    <w:rsid w:val="00323479"/>
    <w:rsid w:val="00324241"/>
    <w:rsid w:val="00324B46"/>
    <w:rsid w:val="00324BFC"/>
    <w:rsid w:val="00324E50"/>
    <w:rsid w:val="0032527F"/>
    <w:rsid w:val="0032550B"/>
    <w:rsid w:val="00325810"/>
    <w:rsid w:val="00325B1B"/>
    <w:rsid w:val="00325E74"/>
    <w:rsid w:val="00325FC1"/>
    <w:rsid w:val="0032601D"/>
    <w:rsid w:val="00326188"/>
    <w:rsid w:val="003263CF"/>
    <w:rsid w:val="0032680F"/>
    <w:rsid w:val="0032685B"/>
    <w:rsid w:val="00326B6C"/>
    <w:rsid w:val="0032727A"/>
    <w:rsid w:val="0032770E"/>
    <w:rsid w:val="00327956"/>
    <w:rsid w:val="003279EC"/>
    <w:rsid w:val="00330ACE"/>
    <w:rsid w:val="00330D5D"/>
    <w:rsid w:val="00330FF9"/>
    <w:rsid w:val="0033118D"/>
    <w:rsid w:val="003320E1"/>
    <w:rsid w:val="00332397"/>
    <w:rsid w:val="00332CFA"/>
    <w:rsid w:val="00332D0E"/>
    <w:rsid w:val="00333182"/>
    <w:rsid w:val="00333FD9"/>
    <w:rsid w:val="00334A92"/>
    <w:rsid w:val="00334C1C"/>
    <w:rsid w:val="00334C3C"/>
    <w:rsid w:val="00335272"/>
    <w:rsid w:val="0033538E"/>
    <w:rsid w:val="00335CFC"/>
    <w:rsid w:val="0033627E"/>
    <w:rsid w:val="003369E2"/>
    <w:rsid w:val="00336B31"/>
    <w:rsid w:val="00336BD4"/>
    <w:rsid w:val="00337BC3"/>
    <w:rsid w:val="00337F50"/>
    <w:rsid w:val="00340CFF"/>
    <w:rsid w:val="003417A4"/>
    <w:rsid w:val="00341F31"/>
    <w:rsid w:val="00341F6C"/>
    <w:rsid w:val="00342856"/>
    <w:rsid w:val="0034296C"/>
    <w:rsid w:val="00343243"/>
    <w:rsid w:val="00343901"/>
    <w:rsid w:val="00343B0E"/>
    <w:rsid w:val="00343B26"/>
    <w:rsid w:val="00343BF7"/>
    <w:rsid w:val="00344145"/>
    <w:rsid w:val="00344384"/>
    <w:rsid w:val="003449B9"/>
    <w:rsid w:val="00344AA8"/>
    <w:rsid w:val="00345A7C"/>
    <w:rsid w:val="00346095"/>
    <w:rsid w:val="0034634D"/>
    <w:rsid w:val="00346B27"/>
    <w:rsid w:val="00346EEA"/>
    <w:rsid w:val="00346FA4"/>
    <w:rsid w:val="0034740E"/>
    <w:rsid w:val="00347593"/>
    <w:rsid w:val="003478AD"/>
    <w:rsid w:val="00347B77"/>
    <w:rsid w:val="00347E4B"/>
    <w:rsid w:val="00350597"/>
    <w:rsid w:val="003507AC"/>
    <w:rsid w:val="0035094E"/>
    <w:rsid w:val="0035132A"/>
    <w:rsid w:val="00351827"/>
    <w:rsid w:val="003518F3"/>
    <w:rsid w:val="003519A7"/>
    <w:rsid w:val="003521DA"/>
    <w:rsid w:val="003527E0"/>
    <w:rsid w:val="00352E7F"/>
    <w:rsid w:val="0035315D"/>
    <w:rsid w:val="0035347C"/>
    <w:rsid w:val="0035512F"/>
    <w:rsid w:val="003551D3"/>
    <w:rsid w:val="003556A6"/>
    <w:rsid w:val="003557FA"/>
    <w:rsid w:val="00355970"/>
    <w:rsid w:val="003568A9"/>
    <w:rsid w:val="00356A75"/>
    <w:rsid w:val="00356CB6"/>
    <w:rsid w:val="003603BF"/>
    <w:rsid w:val="00360579"/>
    <w:rsid w:val="00360878"/>
    <w:rsid w:val="0036109C"/>
    <w:rsid w:val="00361264"/>
    <w:rsid w:val="003612B5"/>
    <w:rsid w:val="0036142C"/>
    <w:rsid w:val="003621D4"/>
    <w:rsid w:val="00362489"/>
    <w:rsid w:val="00362979"/>
    <w:rsid w:val="00362E0C"/>
    <w:rsid w:val="0036346C"/>
    <w:rsid w:val="003637F5"/>
    <w:rsid w:val="00363A4E"/>
    <w:rsid w:val="00364564"/>
    <w:rsid w:val="0036494A"/>
    <w:rsid w:val="00364A24"/>
    <w:rsid w:val="00364F2A"/>
    <w:rsid w:val="00365271"/>
    <w:rsid w:val="00365B76"/>
    <w:rsid w:val="0036624F"/>
    <w:rsid w:val="003666DC"/>
    <w:rsid w:val="00366DE7"/>
    <w:rsid w:val="00366F6C"/>
    <w:rsid w:val="00366FC3"/>
    <w:rsid w:val="00367D97"/>
    <w:rsid w:val="003700B0"/>
    <w:rsid w:val="0037035B"/>
    <w:rsid w:val="0037160C"/>
    <w:rsid w:val="00372950"/>
    <w:rsid w:val="00372B65"/>
    <w:rsid w:val="00372F23"/>
    <w:rsid w:val="00373440"/>
    <w:rsid w:val="00373685"/>
    <w:rsid w:val="0037384D"/>
    <w:rsid w:val="00373B8A"/>
    <w:rsid w:val="00373C34"/>
    <w:rsid w:val="00373F11"/>
    <w:rsid w:val="00374034"/>
    <w:rsid w:val="003741BC"/>
    <w:rsid w:val="0037430F"/>
    <w:rsid w:val="00374588"/>
    <w:rsid w:val="00374C2E"/>
    <w:rsid w:val="00374DB4"/>
    <w:rsid w:val="00375D72"/>
    <w:rsid w:val="00376B34"/>
    <w:rsid w:val="00377080"/>
    <w:rsid w:val="0038011F"/>
    <w:rsid w:val="00380376"/>
    <w:rsid w:val="003806DB"/>
    <w:rsid w:val="00381537"/>
    <w:rsid w:val="003817D0"/>
    <w:rsid w:val="003822AE"/>
    <w:rsid w:val="00382434"/>
    <w:rsid w:val="0038289E"/>
    <w:rsid w:val="00382A28"/>
    <w:rsid w:val="0038341C"/>
    <w:rsid w:val="0038385C"/>
    <w:rsid w:val="0038400F"/>
    <w:rsid w:val="0038407A"/>
    <w:rsid w:val="00384943"/>
    <w:rsid w:val="0038602D"/>
    <w:rsid w:val="00386AEF"/>
    <w:rsid w:val="00387B98"/>
    <w:rsid w:val="00387E04"/>
    <w:rsid w:val="00387FAF"/>
    <w:rsid w:val="00390082"/>
    <w:rsid w:val="003901AD"/>
    <w:rsid w:val="00390720"/>
    <w:rsid w:val="00390F16"/>
    <w:rsid w:val="00390FCD"/>
    <w:rsid w:val="00391813"/>
    <w:rsid w:val="0039181F"/>
    <w:rsid w:val="0039183C"/>
    <w:rsid w:val="00391C0B"/>
    <w:rsid w:val="003924E2"/>
    <w:rsid w:val="00392CE9"/>
    <w:rsid w:val="00392DE6"/>
    <w:rsid w:val="003935CF"/>
    <w:rsid w:val="00393876"/>
    <w:rsid w:val="00394094"/>
    <w:rsid w:val="0039442D"/>
    <w:rsid w:val="00394672"/>
    <w:rsid w:val="00394D30"/>
    <w:rsid w:val="00395721"/>
    <w:rsid w:val="003967C0"/>
    <w:rsid w:val="00396D36"/>
    <w:rsid w:val="003971EF"/>
    <w:rsid w:val="003973BB"/>
    <w:rsid w:val="00397405"/>
    <w:rsid w:val="003974C9"/>
    <w:rsid w:val="00397670"/>
    <w:rsid w:val="00397C13"/>
    <w:rsid w:val="003A09EC"/>
    <w:rsid w:val="003A0E0F"/>
    <w:rsid w:val="003A2484"/>
    <w:rsid w:val="003A2F12"/>
    <w:rsid w:val="003A36FD"/>
    <w:rsid w:val="003A4533"/>
    <w:rsid w:val="003A4540"/>
    <w:rsid w:val="003A4684"/>
    <w:rsid w:val="003A4EE3"/>
    <w:rsid w:val="003A5635"/>
    <w:rsid w:val="003A596F"/>
    <w:rsid w:val="003A6303"/>
    <w:rsid w:val="003A67F4"/>
    <w:rsid w:val="003A7300"/>
    <w:rsid w:val="003A76A2"/>
    <w:rsid w:val="003A7821"/>
    <w:rsid w:val="003B0788"/>
    <w:rsid w:val="003B123C"/>
    <w:rsid w:val="003B1246"/>
    <w:rsid w:val="003B1457"/>
    <w:rsid w:val="003B16EC"/>
    <w:rsid w:val="003B1A35"/>
    <w:rsid w:val="003B1CC3"/>
    <w:rsid w:val="003B4DF4"/>
    <w:rsid w:val="003B5026"/>
    <w:rsid w:val="003B5362"/>
    <w:rsid w:val="003B5652"/>
    <w:rsid w:val="003B580F"/>
    <w:rsid w:val="003B5FA9"/>
    <w:rsid w:val="003B69DF"/>
    <w:rsid w:val="003B6BE0"/>
    <w:rsid w:val="003B6FAF"/>
    <w:rsid w:val="003B7360"/>
    <w:rsid w:val="003B7936"/>
    <w:rsid w:val="003C0DC5"/>
    <w:rsid w:val="003C0EA9"/>
    <w:rsid w:val="003C0F5C"/>
    <w:rsid w:val="003C1D75"/>
    <w:rsid w:val="003C22D3"/>
    <w:rsid w:val="003C2623"/>
    <w:rsid w:val="003C26F2"/>
    <w:rsid w:val="003C2B6D"/>
    <w:rsid w:val="003C2C4D"/>
    <w:rsid w:val="003C2CEA"/>
    <w:rsid w:val="003C31B1"/>
    <w:rsid w:val="003C3B5E"/>
    <w:rsid w:val="003C3C6B"/>
    <w:rsid w:val="003C4C0E"/>
    <w:rsid w:val="003C541E"/>
    <w:rsid w:val="003C556B"/>
    <w:rsid w:val="003C59C7"/>
    <w:rsid w:val="003C5D60"/>
    <w:rsid w:val="003C6222"/>
    <w:rsid w:val="003C6304"/>
    <w:rsid w:val="003C78AE"/>
    <w:rsid w:val="003D0793"/>
    <w:rsid w:val="003D0FB0"/>
    <w:rsid w:val="003D11BD"/>
    <w:rsid w:val="003D1303"/>
    <w:rsid w:val="003D1F46"/>
    <w:rsid w:val="003D2B49"/>
    <w:rsid w:val="003D3543"/>
    <w:rsid w:val="003D364E"/>
    <w:rsid w:val="003D41AD"/>
    <w:rsid w:val="003D43C4"/>
    <w:rsid w:val="003D4642"/>
    <w:rsid w:val="003D4680"/>
    <w:rsid w:val="003D47D7"/>
    <w:rsid w:val="003D4808"/>
    <w:rsid w:val="003D507A"/>
    <w:rsid w:val="003D6EC6"/>
    <w:rsid w:val="003D76FC"/>
    <w:rsid w:val="003D7C83"/>
    <w:rsid w:val="003E0566"/>
    <w:rsid w:val="003E1B98"/>
    <w:rsid w:val="003E1E0E"/>
    <w:rsid w:val="003E2216"/>
    <w:rsid w:val="003E24CE"/>
    <w:rsid w:val="003E258D"/>
    <w:rsid w:val="003E2D6F"/>
    <w:rsid w:val="003E3112"/>
    <w:rsid w:val="003E34F9"/>
    <w:rsid w:val="003E427F"/>
    <w:rsid w:val="003E4F64"/>
    <w:rsid w:val="003E5352"/>
    <w:rsid w:val="003E56A3"/>
    <w:rsid w:val="003E6531"/>
    <w:rsid w:val="003E67A7"/>
    <w:rsid w:val="003E7200"/>
    <w:rsid w:val="003E7D15"/>
    <w:rsid w:val="003F0295"/>
    <w:rsid w:val="003F06A5"/>
    <w:rsid w:val="003F0B00"/>
    <w:rsid w:val="003F0D1C"/>
    <w:rsid w:val="003F0EC2"/>
    <w:rsid w:val="003F11F6"/>
    <w:rsid w:val="003F1B19"/>
    <w:rsid w:val="003F206F"/>
    <w:rsid w:val="003F31A9"/>
    <w:rsid w:val="003F3465"/>
    <w:rsid w:val="003F40CB"/>
    <w:rsid w:val="003F41FC"/>
    <w:rsid w:val="003F47C7"/>
    <w:rsid w:val="003F4965"/>
    <w:rsid w:val="003F4971"/>
    <w:rsid w:val="003F4CA1"/>
    <w:rsid w:val="003F4E2F"/>
    <w:rsid w:val="003F4EF7"/>
    <w:rsid w:val="003F5178"/>
    <w:rsid w:val="003F5DD5"/>
    <w:rsid w:val="003F6312"/>
    <w:rsid w:val="003F67EF"/>
    <w:rsid w:val="003F7A2A"/>
    <w:rsid w:val="00400E3C"/>
    <w:rsid w:val="0040196E"/>
    <w:rsid w:val="00401BC4"/>
    <w:rsid w:val="0040217C"/>
    <w:rsid w:val="00402AD0"/>
    <w:rsid w:val="00402F88"/>
    <w:rsid w:val="004034EA"/>
    <w:rsid w:val="00403A6B"/>
    <w:rsid w:val="00403B36"/>
    <w:rsid w:val="004044AC"/>
    <w:rsid w:val="0040475A"/>
    <w:rsid w:val="00404B5C"/>
    <w:rsid w:val="00404CD8"/>
    <w:rsid w:val="004053D5"/>
    <w:rsid w:val="00405453"/>
    <w:rsid w:val="00405C30"/>
    <w:rsid w:val="00405CC2"/>
    <w:rsid w:val="00405DCB"/>
    <w:rsid w:val="00405EFE"/>
    <w:rsid w:val="00405F28"/>
    <w:rsid w:val="00406B3C"/>
    <w:rsid w:val="00406BC5"/>
    <w:rsid w:val="00407EF4"/>
    <w:rsid w:val="004107BD"/>
    <w:rsid w:val="00410CF7"/>
    <w:rsid w:val="00411421"/>
    <w:rsid w:val="004116D1"/>
    <w:rsid w:val="00411875"/>
    <w:rsid w:val="004118BD"/>
    <w:rsid w:val="00412EDC"/>
    <w:rsid w:val="004133E2"/>
    <w:rsid w:val="004135EE"/>
    <w:rsid w:val="0041373B"/>
    <w:rsid w:val="00413FB6"/>
    <w:rsid w:val="0041515F"/>
    <w:rsid w:val="00415346"/>
    <w:rsid w:val="00416B8D"/>
    <w:rsid w:val="0041754D"/>
    <w:rsid w:val="00417EBE"/>
    <w:rsid w:val="004200CE"/>
    <w:rsid w:val="00420657"/>
    <w:rsid w:val="004207EF"/>
    <w:rsid w:val="00420E8C"/>
    <w:rsid w:val="00421368"/>
    <w:rsid w:val="00421B60"/>
    <w:rsid w:val="00421EF1"/>
    <w:rsid w:val="00422215"/>
    <w:rsid w:val="004224AE"/>
    <w:rsid w:val="00423DED"/>
    <w:rsid w:val="00423E5F"/>
    <w:rsid w:val="00423E81"/>
    <w:rsid w:val="00424945"/>
    <w:rsid w:val="00424A7C"/>
    <w:rsid w:val="00425112"/>
    <w:rsid w:val="004256DE"/>
    <w:rsid w:val="004262C6"/>
    <w:rsid w:val="00426789"/>
    <w:rsid w:val="0042754D"/>
    <w:rsid w:val="004276AF"/>
    <w:rsid w:val="00427B8F"/>
    <w:rsid w:val="00427E76"/>
    <w:rsid w:val="004301C1"/>
    <w:rsid w:val="00431130"/>
    <w:rsid w:val="004314A4"/>
    <w:rsid w:val="00432534"/>
    <w:rsid w:val="0043261E"/>
    <w:rsid w:val="0043275C"/>
    <w:rsid w:val="00432EEF"/>
    <w:rsid w:val="00433F36"/>
    <w:rsid w:val="0043487E"/>
    <w:rsid w:val="004351BE"/>
    <w:rsid w:val="004351CD"/>
    <w:rsid w:val="00435338"/>
    <w:rsid w:val="00437154"/>
    <w:rsid w:val="00437297"/>
    <w:rsid w:val="0043798A"/>
    <w:rsid w:val="00437B3B"/>
    <w:rsid w:val="00437B6A"/>
    <w:rsid w:val="00437EA7"/>
    <w:rsid w:val="004400E5"/>
    <w:rsid w:val="00440304"/>
    <w:rsid w:val="00440628"/>
    <w:rsid w:val="004409BA"/>
    <w:rsid w:val="00442605"/>
    <w:rsid w:val="00442B3B"/>
    <w:rsid w:val="00443A7F"/>
    <w:rsid w:val="00444895"/>
    <w:rsid w:val="00444904"/>
    <w:rsid w:val="00445045"/>
    <w:rsid w:val="00445B57"/>
    <w:rsid w:val="0044611A"/>
    <w:rsid w:val="00446195"/>
    <w:rsid w:val="004461D3"/>
    <w:rsid w:val="00446656"/>
    <w:rsid w:val="00446F51"/>
    <w:rsid w:val="004470FD"/>
    <w:rsid w:val="004471A2"/>
    <w:rsid w:val="00447E15"/>
    <w:rsid w:val="00447E82"/>
    <w:rsid w:val="0045009C"/>
    <w:rsid w:val="00450832"/>
    <w:rsid w:val="0045099E"/>
    <w:rsid w:val="00450ED1"/>
    <w:rsid w:val="00451C30"/>
    <w:rsid w:val="00452D72"/>
    <w:rsid w:val="00453EB4"/>
    <w:rsid w:val="00455114"/>
    <w:rsid w:val="004553D2"/>
    <w:rsid w:val="00455C3D"/>
    <w:rsid w:val="00456066"/>
    <w:rsid w:val="00457211"/>
    <w:rsid w:val="004601C8"/>
    <w:rsid w:val="0046043B"/>
    <w:rsid w:val="0046064E"/>
    <w:rsid w:val="00460C51"/>
    <w:rsid w:val="00461973"/>
    <w:rsid w:val="0046213C"/>
    <w:rsid w:val="00462588"/>
    <w:rsid w:val="00462C80"/>
    <w:rsid w:val="00462C8B"/>
    <w:rsid w:val="00462E4E"/>
    <w:rsid w:val="00462FFC"/>
    <w:rsid w:val="00463140"/>
    <w:rsid w:val="004638F1"/>
    <w:rsid w:val="004639CF"/>
    <w:rsid w:val="00463A88"/>
    <w:rsid w:val="00463CBD"/>
    <w:rsid w:val="004644B0"/>
    <w:rsid w:val="00465726"/>
    <w:rsid w:val="0046595F"/>
    <w:rsid w:val="00465E1B"/>
    <w:rsid w:val="004661C4"/>
    <w:rsid w:val="00466A87"/>
    <w:rsid w:val="00467C98"/>
    <w:rsid w:val="004708A5"/>
    <w:rsid w:val="00470ED9"/>
    <w:rsid w:val="00470F07"/>
    <w:rsid w:val="004715BB"/>
    <w:rsid w:val="00471701"/>
    <w:rsid w:val="0047175F"/>
    <w:rsid w:val="00471841"/>
    <w:rsid w:val="00471FD4"/>
    <w:rsid w:val="004729E4"/>
    <w:rsid w:val="00473E6D"/>
    <w:rsid w:val="0047421A"/>
    <w:rsid w:val="00474700"/>
    <w:rsid w:val="00474A34"/>
    <w:rsid w:val="00474CBF"/>
    <w:rsid w:val="00474E01"/>
    <w:rsid w:val="00474E8E"/>
    <w:rsid w:val="00474EE8"/>
    <w:rsid w:val="004765D6"/>
    <w:rsid w:val="0047694F"/>
    <w:rsid w:val="004771BB"/>
    <w:rsid w:val="0047739A"/>
    <w:rsid w:val="004773AD"/>
    <w:rsid w:val="004775C8"/>
    <w:rsid w:val="0047796B"/>
    <w:rsid w:val="00480275"/>
    <w:rsid w:val="004803D0"/>
    <w:rsid w:val="00480851"/>
    <w:rsid w:val="00480B14"/>
    <w:rsid w:val="0048130A"/>
    <w:rsid w:val="00481471"/>
    <w:rsid w:val="00481486"/>
    <w:rsid w:val="00481B57"/>
    <w:rsid w:val="00481F7F"/>
    <w:rsid w:val="0048252F"/>
    <w:rsid w:val="00483599"/>
    <w:rsid w:val="00483E7E"/>
    <w:rsid w:val="0048437F"/>
    <w:rsid w:val="00484B24"/>
    <w:rsid w:val="00484E90"/>
    <w:rsid w:val="00485323"/>
    <w:rsid w:val="00485E53"/>
    <w:rsid w:val="00486998"/>
    <w:rsid w:val="00487D6C"/>
    <w:rsid w:val="0049064D"/>
    <w:rsid w:val="00491AA8"/>
    <w:rsid w:val="00491BAA"/>
    <w:rsid w:val="0049240E"/>
    <w:rsid w:val="00492B2B"/>
    <w:rsid w:val="00493317"/>
    <w:rsid w:val="00493BC0"/>
    <w:rsid w:val="004940F9"/>
    <w:rsid w:val="0049457B"/>
    <w:rsid w:val="00494E26"/>
    <w:rsid w:val="004950D2"/>
    <w:rsid w:val="0049554A"/>
    <w:rsid w:val="00495A2D"/>
    <w:rsid w:val="00495EF1"/>
    <w:rsid w:val="0049628F"/>
    <w:rsid w:val="004962C9"/>
    <w:rsid w:val="004968FA"/>
    <w:rsid w:val="004969FF"/>
    <w:rsid w:val="00497458"/>
    <w:rsid w:val="00497872"/>
    <w:rsid w:val="00497B60"/>
    <w:rsid w:val="004A07AE"/>
    <w:rsid w:val="004A0CAA"/>
    <w:rsid w:val="004A0E8A"/>
    <w:rsid w:val="004A141A"/>
    <w:rsid w:val="004A1BCA"/>
    <w:rsid w:val="004A1F41"/>
    <w:rsid w:val="004A1FE5"/>
    <w:rsid w:val="004A2345"/>
    <w:rsid w:val="004A2CF3"/>
    <w:rsid w:val="004A300E"/>
    <w:rsid w:val="004A39DB"/>
    <w:rsid w:val="004A3FA9"/>
    <w:rsid w:val="004A4280"/>
    <w:rsid w:val="004A4484"/>
    <w:rsid w:val="004A49F0"/>
    <w:rsid w:val="004A4E2F"/>
    <w:rsid w:val="004A5022"/>
    <w:rsid w:val="004A5A79"/>
    <w:rsid w:val="004A67CE"/>
    <w:rsid w:val="004A6821"/>
    <w:rsid w:val="004A6AD0"/>
    <w:rsid w:val="004A6F0B"/>
    <w:rsid w:val="004A774C"/>
    <w:rsid w:val="004A79CA"/>
    <w:rsid w:val="004B0D0E"/>
    <w:rsid w:val="004B0E18"/>
    <w:rsid w:val="004B13BD"/>
    <w:rsid w:val="004B1FBF"/>
    <w:rsid w:val="004B218C"/>
    <w:rsid w:val="004B2D31"/>
    <w:rsid w:val="004B36C5"/>
    <w:rsid w:val="004B524A"/>
    <w:rsid w:val="004B562D"/>
    <w:rsid w:val="004B59EB"/>
    <w:rsid w:val="004B5D71"/>
    <w:rsid w:val="004B6082"/>
    <w:rsid w:val="004B67DB"/>
    <w:rsid w:val="004B7D2C"/>
    <w:rsid w:val="004C060B"/>
    <w:rsid w:val="004C07CA"/>
    <w:rsid w:val="004C0904"/>
    <w:rsid w:val="004C12A3"/>
    <w:rsid w:val="004C16E4"/>
    <w:rsid w:val="004C17CC"/>
    <w:rsid w:val="004C1802"/>
    <w:rsid w:val="004C1AD3"/>
    <w:rsid w:val="004C1EDB"/>
    <w:rsid w:val="004C20CC"/>
    <w:rsid w:val="004C2355"/>
    <w:rsid w:val="004C3494"/>
    <w:rsid w:val="004C35FE"/>
    <w:rsid w:val="004C360C"/>
    <w:rsid w:val="004C3C52"/>
    <w:rsid w:val="004C4041"/>
    <w:rsid w:val="004C4056"/>
    <w:rsid w:val="004C4341"/>
    <w:rsid w:val="004C49B9"/>
    <w:rsid w:val="004C4B3F"/>
    <w:rsid w:val="004C5156"/>
    <w:rsid w:val="004C5364"/>
    <w:rsid w:val="004C580F"/>
    <w:rsid w:val="004C5F8B"/>
    <w:rsid w:val="004C7030"/>
    <w:rsid w:val="004C76B1"/>
    <w:rsid w:val="004C7B9C"/>
    <w:rsid w:val="004C7C7A"/>
    <w:rsid w:val="004D02BC"/>
    <w:rsid w:val="004D032B"/>
    <w:rsid w:val="004D1565"/>
    <w:rsid w:val="004D1B68"/>
    <w:rsid w:val="004D236D"/>
    <w:rsid w:val="004D24E0"/>
    <w:rsid w:val="004D2A8E"/>
    <w:rsid w:val="004D2BBB"/>
    <w:rsid w:val="004D3266"/>
    <w:rsid w:val="004D355E"/>
    <w:rsid w:val="004D3B2C"/>
    <w:rsid w:val="004D3D4B"/>
    <w:rsid w:val="004D40AE"/>
    <w:rsid w:val="004D4339"/>
    <w:rsid w:val="004D4608"/>
    <w:rsid w:val="004D4825"/>
    <w:rsid w:val="004D4D3E"/>
    <w:rsid w:val="004D5020"/>
    <w:rsid w:val="004D50ED"/>
    <w:rsid w:val="004D5651"/>
    <w:rsid w:val="004D771E"/>
    <w:rsid w:val="004E01B8"/>
    <w:rsid w:val="004E048A"/>
    <w:rsid w:val="004E0807"/>
    <w:rsid w:val="004E226C"/>
    <w:rsid w:val="004E25CB"/>
    <w:rsid w:val="004E25D9"/>
    <w:rsid w:val="004E2964"/>
    <w:rsid w:val="004E344F"/>
    <w:rsid w:val="004E386D"/>
    <w:rsid w:val="004E3968"/>
    <w:rsid w:val="004E3AC6"/>
    <w:rsid w:val="004E41AC"/>
    <w:rsid w:val="004E4BF7"/>
    <w:rsid w:val="004E4CD8"/>
    <w:rsid w:val="004E4FBC"/>
    <w:rsid w:val="004E5437"/>
    <w:rsid w:val="004E6CF6"/>
    <w:rsid w:val="004E70FE"/>
    <w:rsid w:val="004E7513"/>
    <w:rsid w:val="004E7690"/>
    <w:rsid w:val="004E7CCB"/>
    <w:rsid w:val="004F1679"/>
    <w:rsid w:val="004F249B"/>
    <w:rsid w:val="004F2B27"/>
    <w:rsid w:val="004F3E4F"/>
    <w:rsid w:val="004F4A27"/>
    <w:rsid w:val="004F4BA3"/>
    <w:rsid w:val="004F4FD9"/>
    <w:rsid w:val="004F529B"/>
    <w:rsid w:val="004F58AF"/>
    <w:rsid w:val="004F59B7"/>
    <w:rsid w:val="004F59BF"/>
    <w:rsid w:val="004F612A"/>
    <w:rsid w:val="004F700C"/>
    <w:rsid w:val="004F7799"/>
    <w:rsid w:val="004F7865"/>
    <w:rsid w:val="004F7BDB"/>
    <w:rsid w:val="004F7C98"/>
    <w:rsid w:val="004F7D2E"/>
    <w:rsid w:val="004F7F99"/>
    <w:rsid w:val="00500F56"/>
    <w:rsid w:val="00501ED7"/>
    <w:rsid w:val="0050259F"/>
    <w:rsid w:val="0050263E"/>
    <w:rsid w:val="0050275D"/>
    <w:rsid w:val="00503CE6"/>
    <w:rsid w:val="0050403E"/>
    <w:rsid w:val="0050454D"/>
    <w:rsid w:val="00504937"/>
    <w:rsid w:val="00504BB2"/>
    <w:rsid w:val="00504D5D"/>
    <w:rsid w:val="005066AF"/>
    <w:rsid w:val="00506ED8"/>
    <w:rsid w:val="00511D12"/>
    <w:rsid w:val="00512221"/>
    <w:rsid w:val="00512849"/>
    <w:rsid w:val="0051285D"/>
    <w:rsid w:val="00512BF0"/>
    <w:rsid w:val="00512FE4"/>
    <w:rsid w:val="00513EAA"/>
    <w:rsid w:val="00514D1B"/>
    <w:rsid w:val="005151CF"/>
    <w:rsid w:val="00515230"/>
    <w:rsid w:val="005165AF"/>
    <w:rsid w:val="0051674C"/>
    <w:rsid w:val="00516AEE"/>
    <w:rsid w:val="00516ED8"/>
    <w:rsid w:val="00516FE3"/>
    <w:rsid w:val="0052081E"/>
    <w:rsid w:val="00520F0E"/>
    <w:rsid w:val="005211EC"/>
    <w:rsid w:val="00521330"/>
    <w:rsid w:val="005215B7"/>
    <w:rsid w:val="005218C4"/>
    <w:rsid w:val="00521B9C"/>
    <w:rsid w:val="00521DF6"/>
    <w:rsid w:val="00522866"/>
    <w:rsid w:val="00522A47"/>
    <w:rsid w:val="0052324A"/>
    <w:rsid w:val="00523443"/>
    <w:rsid w:val="00523701"/>
    <w:rsid w:val="005237D0"/>
    <w:rsid w:val="00523BE6"/>
    <w:rsid w:val="00523ED7"/>
    <w:rsid w:val="00524A20"/>
    <w:rsid w:val="00524A8B"/>
    <w:rsid w:val="00524EE1"/>
    <w:rsid w:val="005252AE"/>
    <w:rsid w:val="005257D9"/>
    <w:rsid w:val="0052595F"/>
    <w:rsid w:val="0052679B"/>
    <w:rsid w:val="00526A98"/>
    <w:rsid w:val="00527266"/>
    <w:rsid w:val="00527316"/>
    <w:rsid w:val="0052755C"/>
    <w:rsid w:val="005275A1"/>
    <w:rsid w:val="00527C91"/>
    <w:rsid w:val="00527E66"/>
    <w:rsid w:val="00527F39"/>
    <w:rsid w:val="00527F84"/>
    <w:rsid w:val="00530213"/>
    <w:rsid w:val="005307AB"/>
    <w:rsid w:val="0053112D"/>
    <w:rsid w:val="005317AA"/>
    <w:rsid w:val="00532030"/>
    <w:rsid w:val="00532179"/>
    <w:rsid w:val="00532509"/>
    <w:rsid w:val="00532653"/>
    <w:rsid w:val="00533413"/>
    <w:rsid w:val="00533B2C"/>
    <w:rsid w:val="00533CA3"/>
    <w:rsid w:val="00533DA7"/>
    <w:rsid w:val="00533FA5"/>
    <w:rsid w:val="00534A9E"/>
    <w:rsid w:val="005357F8"/>
    <w:rsid w:val="005358C7"/>
    <w:rsid w:val="00535B5D"/>
    <w:rsid w:val="0053615C"/>
    <w:rsid w:val="0053630D"/>
    <w:rsid w:val="0053668F"/>
    <w:rsid w:val="00536B68"/>
    <w:rsid w:val="005377DA"/>
    <w:rsid w:val="005405A5"/>
    <w:rsid w:val="0054098A"/>
    <w:rsid w:val="00541120"/>
    <w:rsid w:val="00541414"/>
    <w:rsid w:val="00541DE6"/>
    <w:rsid w:val="00541FDC"/>
    <w:rsid w:val="00542706"/>
    <w:rsid w:val="0054272F"/>
    <w:rsid w:val="005429E6"/>
    <w:rsid w:val="00543155"/>
    <w:rsid w:val="00543177"/>
    <w:rsid w:val="00543B61"/>
    <w:rsid w:val="00543C5C"/>
    <w:rsid w:val="00543C79"/>
    <w:rsid w:val="00544E40"/>
    <w:rsid w:val="005451D6"/>
    <w:rsid w:val="005453FB"/>
    <w:rsid w:val="00546335"/>
    <w:rsid w:val="00546500"/>
    <w:rsid w:val="005465EA"/>
    <w:rsid w:val="00546C90"/>
    <w:rsid w:val="005474CA"/>
    <w:rsid w:val="0054791C"/>
    <w:rsid w:val="00547B5E"/>
    <w:rsid w:val="00547CBC"/>
    <w:rsid w:val="00550744"/>
    <w:rsid w:val="00550B38"/>
    <w:rsid w:val="00551979"/>
    <w:rsid w:val="005519E5"/>
    <w:rsid w:val="00551BC7"/>
    <w:rsid w:val="00552728"/>
    <w:rsid w:val="00552A5A"/>
    <w:rsid w:val="00553188"/>
    <w:rsid w:val="005534F6"/>
    <w:rsid w:val="005539BB"/>
    <w:rsid w:val="00553EB8"/>
    <w:rsid w:val="0055508E"/>
    <w:rsid w:val="00555385"/>
    <w:rsid w:val="0055628F"/>
    <w:rsid w:val="00557A85"/>
    <w:rsid w:val="00557F13"/>
    <w:rsid w:val="00560D18"/>
    <w:rsid w:val="00560DBB"/>
    <w:rsid w:val="00561016"/>
    <w:rsid w:val="00561973"/>
    <w:rsid w:val="00561D0F"/>
    <w:rsid w:val="005620BE"/>
    <w:rsid w:val="005629EB"/>
    <w:rsid w:val="00562A1B"/>
    <w:rsid w:val="005635E0"/>
    <w:rsid w:val="005637FF"/>
    <w:rsid w:val="005639A9"/>
    <w:rsid w:val="005642BC"/>
    <w:rsid w:val="005649EC"/>
    <w:rsid w:val="00565384"/>
    <w:rsid w:val="005656B8"/>
    <w:rsid w:val="00565879"/>
    <w:rsid w:val="005664D0"/>
    <w:rsid w:val="00566B64"/>
    <w:rsid w:val="005673EE"/>
    <w:rsid w:val="005673F4"/>
    <w:rsid w:val="005677FF"/>
    <w:rsid w:val="00567B14"/>
    <w:rsid w:val="00567D8C"/>
    <w:rsid w:val="005700E9"/>
    <w:rsid w:val="0057045E"/>
    <w:rsid w:val="00570ADA"/>
    <w:rsid w:val="00570D9B"/>
    <w:rsid w:val="005711EB"/>
    <w:rsid w:val="00571739"/>
    <w:rsid w:val="00571C9C"/>
    <w:rsid w:val="00572190"/>
    <w:rsid w:val="0057271A"/>
    <w:rsid w:val="005728B9"/>
    <w:rsid w:val="00572E7C"/>
    <w:rsid w:val="0057509A"/>
    <w:rsid w:val="00575758"/>
    <w:rsid w:val="00575AC6"/>
    <w:rsid w:val="00575CB6"/>
    <w:rsid w:val="00576580"/>
    <w:rsid w:val="00576816"/>
    <w:rsid w:val="00576C55"/>
    <w:rsid w:val="00577880"/>
    <w:rsid w:val="00577BD1"/>
    <w:rsid w:val="00577DB3"/>
    <w:rsid w:val="00580017"/>
    <w:rsid w:val="0058082C"/>
    <w:rsid w:val="00580DC6"/>
    <w:rsid w:val="00580FFA"/>
    <w:rsid w:val="00581709"/>
    <w:rsid w:val="00581C13"/>
    <w:rsid w:val="00583436"/>
    <w:rsid w:val="00584847"/>
    <w:rsid w:val="00584927"/>
    <w:rsid w:val="005849FE"/>
    <w:rsid w:val="00584A86"/>
    <w:rsid w:val="00584BBC"/>
    <w:rsid w:val="00584C59"/>
    <w:rsid w:val="00585546"/>
    <w:rsid w:val="0058596D"/>
    <w:rsid w:val="005864CF"/>
    <w:rsid w:val="005866C9"/>
    <w:rsid w:val="00586983"/>
    <w:rsid w:val="0058732B"/>
    <w:rsid w:val="00587714"/>
    <w:rsid w:val="0058791D"/>
    <w:rsid w:val="00587CE2"/>
    <w:rsid w:val="005910D1"/>
    <w:rsid w:val="0059127A"/>
    <w:rsid w:val="005924BE"/>
    <w:rsid w:val="005927BE"/>
    <w:rsid w:val="00592D94"/>
    <w:rsid w:val="00592DC3"/>
    <w:rsid w:val="00593B94"/>
    <w:rsid w:val="00594656"/>
    <w:rsid w:val="005947FE"/>
    <w:rsid w:val="00595604"/>
    <w:rsid w:val="00595962"/>
    <w:rsid w:val="00595AED"/>
    <w:rsid w:val="00595C17"/>
    <w:rsid w:val="00595EC3"/>
    <w:rsid w:val="005961E9"/>
    <w:rsid w:val="005976D1"/>
    <w:rsid w:val="005A03EC"/>
    <w:rsid w:val="005A0A7A"/>
    <w:rsid w:val="005A14AA"/>
    <w:rsid w:val="005A1864"/>
    <w:rsid w:val="005A1AE6"/>
    <w:rsid w:val="005A1D1F"/>
    <w:rsid w:val="005A1E14"/>
    <w:rsid w:val="005A235E"/>
    <w:rsid w:val="005A250B"/>
    <w:rsid w:val="005A2516"/>
    <w:rsid w:val="005A26D7"/>
    <w:rsid w:val="005A2A4E"/>
    <w:rsid w:val="005A2AA8"/>
    <w:rsid w:val="005A3712"/>
    <w:rsid w:val="005A4508"/>
    <w:rsid w:val="005A53E9"/>
    <w:rsid w:val="005A5929"/>
    <w:rsid w:val="005A63F5"/>
    <w:rsid w:val="005A68EC"/>
    <w:rsid w:val="005A6912"/>
    <w:rsid w:val="005A732C"/>
    <w:rsid w:val="005A7AEA"/>
    <w:rsid w:val="005B07DE"/>
    <w:rsid w:val="005B0D56"/>
    <w:rsid w:val="005B1074"/>
    <w:rsid w:val="005B2B95"/>
    <w:rsid w:val="005B2ED6"/>
    <w:rsid w:val="005B2F7A"/>
    <w:rsid w:val="005B3014"/>
    <w:rsid w:val="005B3CCB"/>
    <w:rsid w:val="005B48C4"/>
    <w:rsid w:val="005B4918"/>
    <w:rsid w:val="005B5920"/>
    <w:rsid w:val="005B5F59"/>
    <w:rsid w:val="005B62C2"/>
    <w:rsid w:val="005B7055"/>
    <w:rsid w:val="005B7089"/>
    <w:rsid w:val="005B7BE2"/>
    <w:rsid w:val="005C072A"/>
    <w:rsid w:val="005C0B4F"/>
    <w:rsid w:val="005C1082"/>
    <w:rsid w:val="005C19BF"/>
    <w:rsid w:val="005C212B"/>
    <w:rsid w:val="005C419A"/>
    <w:rsid w:val="005C4B2B"/>
    <w:rsid w:val="005C4BB0"/>
    <w:rsid w:val="005C69A5"/>
    <w:rsid w:val="005C7061"/>
    <w:rsid w:val="005C7ADA"/>
    <w:rsid w:val="005D00B5"/>
    <w:rsid w:val="005D029E"/>
    <w:rsid w:val="005D0694"/>
    <w:rsid w:val="005D0701"/>
    <w:rsid w:val="005D077D"/>
    <w:rsid w:val="005D1CFA"/>
    <w:rsid w:val="005D29D4"/>
    <w:rsid w:val="005D2D24"/>
    <w:rsid w:val="005D30B0"/>
    <w:rsid w:val="005D36A8"/>
    <w:rsid w:val="005D3E82"/>
    <w:rsid w:val="005D3F55"/>
    <w:rsid w:val="005D4227"/>
    <w:rsid w:val="005D4B13"/>
    <w:rsid w:val="005D4B4E"/>
    <w:rsid w:val="005D4B7F"/>
    <w:rsid w:val="005D4BB9"/>
    <w:rsid w:val="005D4E1E"/>
    <w:rsid w:val="005D4EE8"/>
    <w:rsid w:val="005D7BD6"/>
    <w:rsid w:val="005E021D"/>
    <w:rsid w:val="005E1003"/>
    <w:rsid w:val="005E15A9"/>
    <w:rsid w:val="005E18B0"/>
    <w:rsid w:val="005E1B97"/>
    <w:rsid w:val="005E1E35"/>
    <w:rsid w:val="005E1F28"/>
    <w:rsid w:val="005E1FD3"/>
    <w:rsid w:val="005E2366"/>
    <w:rsid w:val="005E25CB"/>
    <w:rsid w:val="005E2823"/>
    <w:rsid w:val="005E2E25"/>
    <w:rsid w:val="005E2EE7"/>
    <w:rsid w:val="005E31FF"/>
    <w:rsid w:val="005E369A"/>
    <w:rsid w:val="005E3B11"/>
    <w:rsid w:val="005E3E72"/>
    <w:rsid w:val="005E3F57"/>
    <w:rsid w:val="005E4486"/>
    <w:rsid w:val="005E5C23"/>
    <w:rsid w:val="005E5EC3"/>
    <w:rsid w:val="005E63F5"/>
    <w:rsid w:val="005E6A01"/>
    <w:rsid w:val="005E6C1D"/>
    <w:rsid w:val="005E71EC"/>
    <w:rsid w:val="005E7E76"/>
    <w:rsid w:val="005F0B89"/>
    <w:rsid w:val="005F15A3"/>
    <w:rsid w:val="005F17C6"/>
    <w:rsid w:val="005F1C72"/>
    <w:rsid w:val="005F3084"/>
    <w:rsid w:val="005F3AD8"/>
    <w:rsid w:val="005F410C"/>
    <w:rsid w:val="005F4133"/>
    <w:rsid w:val="005F4207"/>
    <w:rsid w:val="005F52C4"/>
    <w:rsid w:val="005F579F"/>
    <w:rsid w:val="005F7522"/>
    <w:rsid w:val="005F7916"/>
    <w:rsid w:val="006003D1"/>
    <w:rsid w:val="006011C2"/>
    <w:rsid w:val="006011F8"/>
    <w:rsid w:val="0060191F"/>
    <w:rsid w:val="00602D67"/>
    <w:rsid w:val="006039B9"/>
    <w:rsid w:val="00603BA9"/>
    <w:rsid w:val="0060423A"/>
    <w:rsid w:val="006042A7"/>
    <w:rsid w:val="006048C6"/>
    <w:rsid w:val="0060510F"/>
    <w:rsid w:val="00606195"/>
    <w:rsid w:val="006064A1"/>
    <w:rsid w:val="006064DD"/>
    <w:rsid w:val="00606B1C"/>
    <w:rsid w:val="00607B58"/>
    <w:rsid w:val="006101E2"/>
    <w:rsid w:val="006102A3"/>
    <w:rsid w:val="006108B0"/>
    <w:rsid w:val="00611578"/>
    <w:rsid w:val="006127C5"/>
    <w:rsid w:val="00612D7E"/>
    <w:rsid w:val="00612EA8"/>
    <w:rsid w:val="006133A1"/>
    <w:rsid w:val="00613AB5"/>
    <w:rsid w:val="00613AB9"/>
    <w:rsid w:val="0061474E"/>
    <w:rsid w:val="00614B56"/>
    <w:rsid w:val="00614FD4"/>
    <w:rsid w:val="006151C3"/>
    <w:rsid w:val="006152EA"/>
    <w:rsid w:val="00615A87"/>
    <w:rsid w:val="00615ACA"/>
    <w:rsid w:val="00615B1E"/>
    <w:rsid w:val="00615C05"/>
    <w:rsid w:val="00616CB5"/>
    <w:rsid w:val="00617192"/>
    <w:rsid w:val="00617521"/>
    <w:rsid w:val="0061766A"/>
    <w:rsid w:val="006200D8"/>
    <w:rsid w:val="006209EE"/>
    <w:rsid w:val="00620AC3"/>
    <w:rsid w:val="006210C6"/>
    <w:rsid w:val="006219E1"/>
    <w:rsid w:val="00621A67"/>
    <w:rsid w:val="006225D0"/>
    <w:rsid w:val="00623449"/>
    <w:rsid w:val="00623D90"/>
    <w:rsid w:val="006243F6"/>
    <w:rsid w:val="00624C33"/>
    <w:rsid w:val="00624DE8"/>
    <w:rsid w:val="006252E5"/>
    <w:rsid w:val="00625CE5"/>
    <w:rsid w:val="00626367"/>
    <w:rsid w:val="006264B3"/>
    <w:rsid w:val="00626CC3"/>
    <w:rsid w:val="00626F4D"/>
    <w:rsid w:val="00627446"/>
    <w:rsid w:val="006277DE"/>
    <w:rsid w:val="00627BCD"/>
    <w:rsid w:val="006311C1"/>
    <w:rsid w:val="00631328"/>
    <w:rsid w:val="00631D61"/>
    <w:rsid w:val="00632671"/>
    <w:rsid w:val="00633B74"/>
    <w:rsid w:val="00634748"/>
    <w:rsid w:val="006353C2"/>
    <w:rsid w:val="0063573C"/>
    <w:rsid w:val="0063589C"/>
    <w:rsid w:val="006361B1"/>
    <w:rsid w:val="006368BE"/>
    <w:rsid w:val="00636DCD"/>
    <w:rsid w:val="00637292"/>
    <w:rsid w:val="0063757B"/>
    <w:rsid w:val="0063770A"/>
    <w:rsid w:val="00640467"/>
    <w:rsid w:val="00640FDC"/>
    <w:rsid w:val="00641805"/>
    <w:rsid w:val="00641DF4"/>
    <w:rsid w:val="00642C64"/>
    <w:rsid w:val="00642FCF"/>
    <w:rsid w:val="0064307F"/>
    <w:rsid w:val="0064317E"/>
    <w:rsid w:val="00643484"/>
    <w:rsid w:val="00643E19"/>
    <w:rsid w:val="0064440F"/>
    <w:rsid w:val="006451F1"/>
    <w:rsid w:val="006454E0"/>
    <w:rsid w:val="006457CE"/>
    <w:rsid w:val="00646236"/>
    <w:rsid w:val="00646B56"/>
    <w:rsid w:val="00646B65"/>
    <w:rsid w:val="00647BBF"/>
    <w:rsid w:val="00647BDC"/>
    <w:rsid w:val="00651620"/>
    <w:rsid w:val="00652A7A"/>
    <w:rsid w:val="00652EB9"/>
    <w:rsid w:val="00653484"/>
    <w:rsid w:val="00653E6B"/>
    <w:rsid w:val="00654198"/>
    <w:rsid w:val="0065542B"/>
    <w:rsid w:val="006557B1"/>
    <w:rsid w:val="00655979"/>
    <w:rsid w:val="00655E8C"/>
    <w:rsid w:val="0065654D"/>
    <w:rsid w:val="006565C7"/>
    <w:rsid w:val="006569FC"/>
    <w:rsid w:val="00656C97"/>
    <w:rsid w:val="00656E55"/>
    <w:rsid w:val="0065777B"/>
    <w:rsid w:val="0066022C"/>
    <w:rsid w:val="0066094D"/>
    <w:rsid w:val="00660AD9"/>
    <w:rsid w:val="00660B32"/>
    <w:rsid w:val="00661A89"/>
    <w:rsid w:val="00662BF5"/>
    <w:rsid w:val="00662E3D"/>
    <w:rsid w:val="0066348E"/>
    <w:rsid w:val="00663BE8"/>
    <w:rsid w:val="006646CD"/>
    <w:rsid w:val="0066608D"/>
    <w:rsid w:val="006663B4"/>
    <w:rsid w:val="00666722"/>
    <w:rsid w:val="006667FC"/>
    <w:rsid w:val="00666A9B"/>
    <w:rsid w:val="00666DDB"/>
    <w:rsid w:val="00666F2A"/>
    <w:rsid w:val="0066708D"/>
    <w:rsid w:val="0066713A"/>
    <w:rsid w:val="0066730D"/>
    <w:rsid w:val="00667830"/>
    <w:rsid w:val="00667BDF"/>
    <w:rsid w:val="0067076A"/>
    <w:rsid w:val="00670CF1"/>
    <w:rsid w:val="006719CB"/>
    <w:rsid w:val="0067223E"/>
    <w:rsid w:val="0067286C"/>
    <w:rsid w:val="00672B63"/>
    <w:rsid w:val="00672C62"/>
    <w:rsid w:val="00672CED"/>
    <w:rsid w:val="00672F08"/>
    <w:rsid w:val="00672F3C"/>
    <w:rsid w:val="0067320C"/>
    <w:rsid w:val="006734B2"/>
    <w:rsid w:val="00673844"/>
    <w:rsid w:val="00674CF9"/>
    <w:rsid w:val="00674E75"/>
    <w:rsid w:val="00674EDB"/>
    <w:rsid w:val="00674F69"/>
    <w:rsid w:val="006750BA"/>
    <w:rsid w:val="00675AF3"/>
    <w:rsid w:val="00677876"/>
    <w:rsid w:val="00677B83"/>
    <w:rsid w:val="00677CD8"/>
    <w:rsid w:val="00677CFD"/>
    <w:rsid w:val="0068048C"/>
    <w:rsid w:val="00680FF4"/>
    <w:rsid w:val="00681229"/>
    <w:rsid w:val="0068146A"/>
    <w:rsid w:val="0068197F"/>
    <w:rsid w:val="00681C1E"/>
    <w:rsid w:val="0068293F"/>
    <w:rsid w:val="00682C2E"/>
    <w:rsid w:val="0068371B"/>
    <w:rsid w:val="00684EE3"/>
    <w:rsid w:val="00684F5E"/>
    <w:rsid w:val="00685138"/>
    <w:rsid w:val="0068539D"/>
    <w:rsid w:val="00685974"/>
    <w:rsid w:val="0068599C"/>
    <w:rsid w:val="006861F5"/>
    <w:rsid w:val="00686340"/>
    <w:rsid w:val="006864D1"/>
    <w:rsid w:val="00686913"/>
    <w:rsid w:val="0068694A"/>
    <w:rsid w:val="00687D8E"/>
    <w:rsid w:val="00687DF8"/>
    <w:rsid w:val="00690858"/>
    <w:rsid w:val="00690A0A"/>
    <w:rsid w:val="00691685"/>
    <w:rsid w:val="006916A3"/>
    <w:rsid w:val="00691A89"/>
    <w:rsid w:val="00691C05"/>
    <w:rsid w:val="00691CEB"/>
    <w:rsid w:val="00692593"/>
    <w:rsid w:val="0069327B"/>
    <w:rsid w:val="00693301"/>
    <w:rsid w:val="0069348D"/>
    <w:rsid w:val="00693D5F"/>
    <w:rsid w:val="00695B81"/>
    <w:rsid w:val="00696357"/>
    <w:rsid w:val="006964CD"/>
    <w:rsid w:val="006968E4"/>
    <w:rsid w:val="006968F1"/>
    <w:rsid w:val="00696DE1"/>
    <w:rsid w:val="0069731D"/>
    <w:rsid w:val="00697726"/>
    <w:rsid w:val="006A000F"/>
    <w:rsid w:val="006A1DDF"/>
    <w:rsid w:val="006A29C9"/>
    <w:rsid w:val="006A2C56"/>
    <w:rsid w:val="006A2D44"/>
    <w:rsid w:val="006A2EF9"/>
    <w:rsid w:val="006A513C"/>
    <w:rsid w:val="006A5CD9"/>
    <w:rsid w:val="006A5E6D"/>
    <w:rsid w:val="006A60C1"/>
    <w:rsid w:val="006A65CE"/>
    <w:rsid w:val="006A70C1"/>
    <w:rsid w:val="006A7AF6"/>
    <w:rsid w:val="006B09F3"/>
    <w:rsid w:val="006B0E34"/>
    <w:rsid w:val="006B1029"/>
    <w:rsid w:val="006B1CDA"/>
    <w:rsid w:val="006B2032"/>
    <w:rsid w:val="006B2944"/>
    <w:rsid w:val="006B2976"/>
    <w:rsid w:val="006B32BF"/>
    <w:rsid w:val="006B32C1"/>
    <w:rsid w:val="006B34A0"/>
    <w:rsid w:val="006B3595"/>
    <w:rsid w:val="006B3FB5"/>
    <w:rsid w:val="006B44D5"/>
    <w:rsid w:val="006B54AA"/>
    <w:rsid w:val="006B56CD"/>
    <w:rsid w:val="006B5D4B"/>
    <w:rsid w:val="006B68E5"/>
    <w:rsid w:val="006B6BB6"/>
    <w:rsid w:val="006B76E6"/>
    <w:rsid w:val="006B7F9E"/>
    <w:rsid w:val="006C039B"/>
    <w:rsid w:val="006C1475"/>
    <w:rsid w:val="006C1493"/>
    <w:rsid w:val="006C1A01"/>
    <w:rsid w:val="006C1CDC"/>
    <w:rsid w:val="006C274C"/>
    <w:rsid w:val="006C37C1"/>
    <w:rsid w:val="006C3AD2"/>
    <w:rsid w:val="006C409C"/>
    <w:rsid w:val="006C460F"/>
    <w:rsid w:val="006C4650"/>
    <w:rsid w:val="006C4C73"/>
    <w:rsid w:val="006C4CCC"/>
    <w:rsid w:val="006C5045"/>
    <w:rsid w:val="006C5BF2"/>
    <w:rsid w:val="006C5CB9"/>
    <w:rsid w:val="006C6298"/>
    <w:rsid w:val="006C6AC2"/>
    <w:rsid w:val="006C6D7F"/>
    <w:rsid w:val="006C7A09"/>
    <w:rsid w:val="006D076A"/>
    <w:rsid w:val="006D08D6"/>
    <w:rsid w:val="006D0A52"/>
    <w:rsid w:val="006D1E25"/>
    <w:rsid w:val="006D2FF0"/>
    <w:rsid w:val="006D2FF6"/>
    <w:rsid w:val="006D301B"/>
    <w:rsid w:val="006D33E0"/>
    <w:rsid w:val="006D3B90"/>
    <w:rsid w:val="006D4675"/>
    <w:rsid w:val="006D53F5"/>
    <w:rsid w:val="006D5826"/>
    <w:rsid w:val="006D684E"/>
    <w:rsid w:val="006D6C62"/>
    <w:rsid w:val="006D6F0E"/>
    <w:rsid w:val="006D7FC7"/>
    <w:rsid w:val="006E01B8"/>
    <w:rsid w:val="006E0C9B"/>
    <w:rsid w:val="006E0CD8"/>
    <w:rsid w:val="006E0F99"/>
    <w:rsid w:val="006E11DB"/>
    <w:rsid w:val="006E1284"/>
    <w:rsid w:val="006E17EC"/>
    <w:rsid w:val="006E1B35"/>
    <w:rsid w:val="006E2DC7"/>
    <w:rsid w:val="006E35F9"/>
    <w:rsid w:val="006E4576"/>
    <w:rsid w:val="006E46BD"/>
    <w:rsid w:val="006E474A"/>
    <w:rsid w:val="006E4787"/>
    <w:rsid w:val="006E4C48"/>
    <w:rsid w:val="006E5167"/>
    <w:rsid w:val="006E5680"/>
    <w:rsid w:val="006E5B02"/>
    <w:rsid w:val="006E5E46"/>
    <w:rsid w:val="006E6040"/>
    <w:rsid w:val="006E6565"/>
    <w:rsid w:val="006E6BB3"/>
    <w:rsid w:val="006E7369"/>
    <w:rsid w:val="006E73D2"/>
    <w:rsid w:val="006E781D"/>
    <w:rsid w:val="006F0336"/>
    <w:rsid w:val="006F06EF"/>
    <w:rsid w:val="006F08C2"/>
    <w:rsid w:val="006F0AA0"/>
    <w:rsid w:val="006F0C6E"/>
    <w:rsid w:val="006F14C2"/>
    <w:rsid w:val="006F1613"/>
    <w:rsid w:val="006F2024"/>
    <w:rsid w:val="006F2382"/>
    <w:rsid w:val="006F2AE9"/>
    <w:rsid w:val="006F2E9E"/>
    <w:rsid w:val="006F2FAF"/>
    <w:rsid w:val="006F36AB"/>
    <w:rsid w:val="006F3CBF"/>
    <w:rsid w:val="006F3F89"/>
    <w:rsid w:val="006F40C5"/>
    <w:rsid w:val="006F452C"/>
    <w:rsid w:val="006F5980"/>
    <w:rsid w:val="00701850"/>
    <w:rsid w:val="00701FF8"/>
    <w:rsid w:val="007022D0"/>
    <w:rsid w:val="007038B4"/>
    <w:rsid w:val="00704323"/>
    <w:rsid w:val="00705AA1"/>
    <w:rsid w:val="007067A8"/>
    <w:rsid w:val="00706BBB"/>
    <w:rsid w:val="00706E89"/>
    <w:rsid w:val="0070726E"/>
    <w:rsid w:val="007073C9"/>
    <w:rsid w:val="00707B62"/>
    <w:rsid w:val="0071020C"/>
    <w:rsid w:val="00710359"/>
    <w:rsid w:val="00710557"/>
    <w:rsid w:val="00710910"/>
    <w:rsid w:val="00710D27"/>
    <w:rsid w:val="0071101B"/>
    <w:rsid w:val="00711098"/>
    <w:rsid w:val="00711614"/>
    <w:rsid w:val="0071237D"/>
    <w:rsid w:val="0071261E"/>
    <w:rsid w:val="00712C22"/>
    <w:rsid w:val="00712DAA"/>
    <w:rsid w:val="00712F66"/>
    <w:rsid w:val="007148F0"/>
    <w:rsid w:val="00714A1B"/>
    <w:rsid w:val="0071501F"/>
    <w:rsid w:val="0071502E"/>
    <w:rsid w:val="007154A5"/>
    <w:rsid w:val="007155B7"/>
    <w:rsid w:val="00715DEB"/>
    <w:rsid w:val="00715F3E"/>
    <w:rsid w:val="007162FA"/>
    <w:rsid w:val="007168A1"/>
    <w:rsid w:val="0071761C"/>
    <w:rsid w:val="007177F6"/>
    <w:rsid w:val="007179FB"/>
    <w:rsid w:val="00717CE9"/>
    <w:rsid w:val="007206CB"/>
    <w:rsid w:val="007208C1"/>
    <w:rsid w:val="00721C28"/>
    <w:rsid w:val="00722AFE"/>
    <w:rsid w:val="00722D1D"/>
    <w:rsid w:val="00722D7A"/>
    <w:rsid w:val="007237B4"/>
    <w:rsid w:val="00724B06"/>
    <w:rsid w:val="00724C98"/>
    <w:rsid w:val="00725CC5"/>
    <w:rsid w:val="00725CCC"/>
    <w:rsid w:val="00725DDF"/>
    <w:rsid w:val="00726B77"/>
    <w:rsid w:val="00726E31"/>
    <w:rsid w:val="00726EF0"/>
    <w:rsid w:val="00726F05"/>
    <w:rsid w:val="00727BE8"/>
    <w:rsid w:val="00730200"/>
    <w:rsid w:val="00730610"/>
    <w:rsid w:val="007311B5"/>
    <w:rsid w:val="007311FC"/>
    <w:rsid w:val="007318E4"/>
    <w:rsid w:val="00731994"/>
    <w:rsid w:val="00731EFE"/>
    <w:rsid w:val="007328AC"/>
    <w:rsid w:val="00732B19"/>
    <w:rsid w:val="007333AE"/>
    <w:rsid w:val="0073372D"/>
    <w:rsid w:val="00733B0B"/>
    <w:rsid w:val="00733B6D"/>
    <w:rsid w:val="00733E02"/>
    <w:rsid w:val="007347C4"/>
    <w:rsid w:val="0073541C"/>
    <w:rsid w:val="007355AE"/>
    <w:rsid w:val="00735910"/>
    <w:rsid w:val="00737F00"/>
    <w:rsid w:val="00740717"/>
    <w:rsid w:val="00741C0A"/>
    <w:rsid w:val="00742225"/>
    <w:rsid w:val="007426F4"/>
    <w:rsid w:val="0074286E"/>
    <w:rsid w:val="00743234"/>
    <w:rsid w:val="0074370A"/>
    <w:rsid w:val="00744606"/>
    <w:rsid w:val="007448B7"/>
    <w:rsid w:val="00744FB9"/>
    <w:rsid w:val="0074533C"/>
    <w:rsid w:val="0074646F"/>
    <w:rsid w:val="00746C11"/>
    <w:rsid w:val="0074714A"/>
    <w:rsid w:val="0074726F"/>
    <w:rsid w:val="007503A2"/>
    <w:rsid w:val="00750C2C"/>
    <w:rsid w:val="0075161A"/>
    <w:rsid w:val="007518D7"/>
    <w:rsid w:val="00751C8C"/>
    <w:rsid w:val="00752126"/>
    <w:rsid w:val="007521EE"/>
    <w:rsid w:val="00752B6B"/>
    <w:rsid w:val="00752CCB"/>
    <w:rsid w:val="007532A8"/>
    <w:rsid w:val="007536E8"/>
    <w:rsid w:val="00753AE5"/>
    <w:rsid w:val="00753B46"/>
    <w:rsid w:val="00753FAE"/>
    <w:rsid w:val="0075467B"/>
    <w:rsid w:val="007548A8"/>
    <w:rsid w:val="007550FD"/>
    <w:rsid w:val="00755F6C"/>
    <w:rsid w:val="00756978"/>
    <w:rsid w:val="00756C0B"/>
    <w:rsid w:val="007577E4"/>
    <w:rsid w:val="00757B38"/>
    <w:rsid w:val="00757D0E"/>
    <w:rsid w:val="007600B0"/>
    <w:rsid w:val="00760287"/>
    <w:rsid w:val="00760D3C"/>
    <w:rsid w:val="00760E42"/>
    <w:rsid w:val="0076102E"/>
    <w:rsid w:val="007617CA"/>
    <w:rsid w:val="00761A37"/>
    <w:rsid w:val="00761C3C"/>
    <w:rsid w:val="00762C11"/>
    <w:rsid w:val="00762FA0"/>
    <w:rsid w:val="007630F1"/>
    <w:rsid w:val="007637B7"/>
    <w:rsid w:val="00764D92"/>
    <w:rsid w:val="00764FCA"/>
    <w:rsid w:val="0076533F"/>
    <w:rsid w:val="00765891"/>
    <w:rsid w:val="00765C1C"/>
    <w:rsid w:val="00765C80"/>
    <w:rsid w:val="00766332"/>
    <w:rsid w:val="00766379"/>
    <w:rsid w:val="00766839"/>
    <w:rsid w:val="00767163"/>
    <w:rsid w:val="00767259"/>
    <w:rsid w:val="00767C08"/>
    <w:rsid w:val="00770089"/>
    <w:rsid w:val="0077072B"/>
    <w:rsid w:val="00770CA9"/>
    <w:rsid w:val="00770EE0"/>
    <w:rsid w:val="0077108F"/>
    <w:rsid w:val="007713FF"/>
    <w:rsid w:val="0077251F"/>
    <w:rsid w:val="00772F56"/>
    <w:rsid w:val="00773DE5"/>
    <w:rsid w:val="007743F0"/>
    <w:rsid w:val="007745C2"/>
    <w:rsid w:val="00774BE7"/>
    <w:rsid w:val="00774CC7"/>
    <w:rsid w:val="00775608"/>
    <w:rsid w:val="00775EC6"/>
    <w:rsid w:val="00776D3A"/>
    <w:rsid w:val="007771EC"/>
    <w:rsid w:val="0077734F"/>
    <w:rsid w:val="00777B4E"/>
    <w:rsid w:val="00780BE8"/>
    <w:rsid w:val="00781691"/>
    <w:rsid w:val="00781C79"/>
    <w:rsid w:val="00782574"/>
    <w:rsid w:val="00782885"/>
    <w:rsid w:val="007828D5"/>
    <w:rsid w:val="00782FB1"/>
    <w:rsid w:val="00782FC0"/>
    <w:rsid w:val="007833AE"/>
    <w:rsid w:val="00783B40"/>
    <w:rsid w:val="00784A46"/>
    <w:rsid w:val="007858E9"/>
    <w:rsid w:val="00785BC7"/>
    <w:rsid w:val="00786F75"/>
    <w:rsid w:val="00787453"/>
    <w:rsid w:val="007878A3"/>
    <w:rsid w:val="00787F20"/>
    <w:rsid w:val="00790007"/>
    <w:rsid w:val="007903B2"/>
    <w:rsid w:val="0079040D"/>
    <w:rsid w:val="00790474"/>
    <w:rsid w:val="0079108F"/>
    <w:rsid w:val="007913ED"/>
    <w:rsid w:val="00791D04"/>
    <w:rsid w:val="00792468"/>
    <w:rsid w:val="007925E4"/>
    <w:rsid w:val="00792860"/>
    <w:rsid w:val="00792D9E"/>
    <w:rsid w:val="00793D7D"/>
    <w:rsid w:val="00794E0F"/>
    <w:rsid w:val="0079502E"/>
    <w:rsid w:val="00795877"/>
    <w:rsid w:val="00795BFB"/>
    <w:rsid w:val="00796535"/>
    <w:rsid w:val="00796936"/>
    <w:rsid w:val="00796CE4"/>
    <w:rsid w:val="0079720A"/>
    <w:rsid w:val="007975DE"/>
    <w:rsid w:val="007A0397"/>
    <w:rsid w:val="007A0A33"/>
    <w:rsid w:val="007A0CE6"/>
    <w:rsid w:val="007A1472"/>
    <w:rsid w:val="007A1AFD"/>
    <w:rsid w:val="007A1E80"/>
    <w:rsid w:val="007A2C34"/>
    <w:rsid w:val="007A3300"/>
    <w:rsid w:val="007A3A8B"/>
    <w:rsid w:val="007A4099"/>
    <w:rsid w:val="007A40F4"/>
    <w:rsid w:val="007A4442"/>
    <w:rsid w:val="007A4530"/>
    <w:rsid w:val="007A4E9C"/>
    <w:rsid w:val="007A4F14"/>
    <w:rsid w:val="007A5246"/>
    <w:rsid w:val="007A575B"/>
    <w:rsid w:val="007A5947"/>
    <w:rsid w:val="007A6831"/>
    <w:rsid w:val="007A683C"/>
    <w:rsid w:val="007A70B8"/>
    <w:rsid w:val="007A7157"/>
    <w:rsid w:val="007A7BA3"/>
    <w:rsid w:val="007B00C9"/>
    <w:rsid w:val="007B08DE"/>
    <w:rsid w:val="007B0EC7"/>
    <w:rsid w:val="007B26C8"/>
    <w:rsid w:val="007B2A4E"/>
    <w:rsid w:val="007B30CE"/>
    <w:rsid w:val="007B3356"/>
    <w:rsid w:val="007B4245"/>
    <w:rsid w:val="007B46CB"/>
    <w:rsid w:val="007B488E"/>
    <w:rsid w:val="007B4980"/>
    <w:rsid w:val="007B4A2C"/>
    <w:rsid w:val="007B4BC0"/>
    <w:rsid w:val="007B4ED0"/>
    <w:rsid w:val="007B564B"/>
    <w:rsid w:val="007B5A45"/>
    <w:rsid w:val="007B5AE5"/>
    <w:rsid w:val="007B5B9E"/>
    <w:rsid w:val="007B6678"/>
    <w:rsid w:val="007B6A3B"/>
    <w:rsid w:val="007B709A"/>
    <w:rsid w:val="007B71F0"/>
    <w:rsid w:val="007B7774"/>
    <w:rsid w:val="007C0197"/>
    <w:rsid w:val="007C07DC"/>
    <w:rsid w:val="007C1293"/>
    <w:rsid w:val="007C135E"/>
    <w:rsid w:val="007C1A3A"/>
    <w:rsid w:val="007C1B46"/>
    <w:rsid w:val="007C2A0B"/>
    <w:rsid w:val="007C37B7"/>
    <w:rsid w:val="007C3BEE"/>
    <w:rsid w:val="007C413F"/>
    <w:rsid w:val="007C446A"/>
    <w:rsid w:val="007C472F"/>
    <w:rsid w:val="007C4950"/>
    <w:rsid w:val="007C5005"/>
    <w:rsid w:val="007C5A1F"/>
    <w:rsid w:val="007C6593"/>
    <w:rsid w:val="007C67C5"/>
    <w:rsid w:val="007C6FF4"/>
    <w:rsid w:val="007C76C7"/>
    <w:rsid w:val="007C76F7"/>
    <w:rsid w:val="007C791F"/>
    <w:rsid w:val="007C7D5A"/>
    <w:rsid w:val="007D1D15"/>
    <w:rsid w:val="007D1E71"/>
    <w:rsid w:val="007D259A"/>
    <w:rsid w:val="007D2BA9"/>
    <w:rsid w:val="007D3568"/>
    <w:rsid w:val="007D4417"/>
    <w:rsid w:val="007D457F"/>
    <w:rsid w:val="007D47C6"/>
    <w:rsid w:val="007D4C27"/>
    <w:rsid w:val="007D4C8A"/>
    <w:rsid w:val="007D4C9B"/>
    <w:rsid w:val="007D61AD"/>
    <w:rsid w:val="007D67DE"/>
    <w:rsid w:val="007D6978"/>
    <w:rsid w:val="007D69FD"/>
    <w:rsid w:val="007D7069"/>
    <w:rsid w:val="007D70ED"/>
    <w:rsid w:val="007D720E"/>
    <w:rsid w:val="007D73C8"/>
    <w:rsid w:val="007D75D0"/>
    <w:rsid w:val="007D7A8A"/>
    <w:rsid w:val="007E00F6"/>
    <w:rsid w:val="007E120C"/>
    <w:rsid w:val="007E2A63"/>
    <w:rsid w:val="007E2C20"/>
    <w:rsid w:val="007E39A3"/>
    <w:rsid w:val="007E4088"/>
    <w:rsid w:val="007E40BA"/>
    <w:rsid w:val="007E4603"/>
    <w:rsid w:val="007E4667"/>
    <w:rsid w:val="007E4948"/>
    <w:rsid w:val="007E4FD8"/>
    <w:rsid w:val="007E5474"/>
    <w:rsid w:val="007E55C4"/>
    <w:rsid w:val="007E5941"/>
    <w:rsid w:val="007E5AE3"/>
    <w:rsid w:val="007E6C97"/>
    <w:rsid w:val="007E7095"/>
    <w:rsid w:val="007E7569"/>
    <w:rsid w:val="007E7741"/>
    <w:rsid w:val="007E7AAE"/>
    <w:rsid w:val="007E7E34"/>
    <w:rsid w:val="007F107F"/>
    <w:rsid w:val="007F152A"/>
    <w:rsid w:val="007F1CCA"/>
    <w:rsid w:val="007F21EF"/>
    <w:rsid w:val="007F2282"/>
    <w:rsid w:val="007F235B"/>
    <w:rsid w:val="007F2381"/>
    <w:rsid w:val="007F28E2"/>
    <w:rsid w:val="007F3C6C"/>
    <w:rsid w:val="007F3EFB"/>
    <w:rsid w:val="007F414C"/>
    <w:rsid w:val="007F45F3"/>
    <w:rsid w:val="007F4EDA"/>
    <w:rsid w:val="007F5A23"/>
    <w:rsid w:val="007F61B3"/>
    <w:rsid w:val="007F6400"/>
    <w:rsid w:val="007F6CD1"/>
    <w:rsid w:val="007F6DDC"/>
    <w:rsid w:val="007F6FA6"/>
    <w:rsid w:val="007F7653"/>
    <w:rsid w:val="00800363"/>
    <w:rsid w:val="00801BD9"/>
    <w:rsid w:val="00801CBA"/>
    <w:rsid w:val="00802030"/>
    <w:rsid w:val="008023EF"/>
    <w:rsid w:val="00802482"/>
    <w:rsid w:val="00802941"/>
    <w:rsid w:val="00804237"/>
    <w:rsid w:val="008044E8"/>
    <w:rsid w:val="0080533F"/>
    <w:rsid w:val="0080535E"/>
    <w:rsid w:val="008056E6"/>
    <w:rsid w:val="00805F1F"/>
    <w:rsid w:val="0080637D"/>
    <w:rsid w:val="0080728C"/>
    <w:rsid w:val="00807336"/>
    <w:rsid w:val="008079A3"/>
    <w:rsid w:val="00807BEB"/>
    <w:rsid w:val="00811872"/>
    <w:rsid w:val="008126B3"/>
    <w:rsid w:val="00813050"/>
    <w:rsid w:val="00813B1E"/>
    <w:rsid w:val="0081400D"/>
    <w:rsid w:val="0081465D"/>
    <w:rsid w:val="00814A88"/>
    <w:rsid w:val="00815D7F"/>
    <w:rsid w:val="008161DB"/>
    <w:rsid w:val="00816216"/>
    <w:rsid w:val="008163B0"/>
    <w:rsid w:val="008163CA"/>
    <w:rsid w:val="00816B1F"/>
    <w:rsid w:val="00816D30"/>
    <w:rsid w:val="0081762D"/>
    <w:rsid w:val="0082050A"/>
    <w:rsid w:val="008216A5"/>
    <w:rsid w:val="008231A2"/>
    <w:rsid w:val="0082340F"/>
    <w:rsid w:val="008235CF"/>
    <w:rsid w:val="00823B02"/>
    <w:rsid w:val="00823D1E"/>
    <w:rsid w:val="0082417E"/>
    <w:rsid w:val="008241C3"/>
    <w:rsid w:val="0082427D"/>
    <w:rsid w:val="008243F3"/>
    <w:rsid w:val="00824604"/>
    <w:rsid w:val="008247FD"/>
    <w:rsid w:val="008248BE"/>
    <w:rsid w:val="008248C7"/>
    <w:rsid w:val="00824B45"/>
    <w:rsid w:val="008251C3"/>
    <w:rsid w:val="008258A6"/>
    <w:rsid w:val="008258C0"/>
    <w:rsid w:val="00826A89"/>
    <w:rsid w:val="00826CF3"/>
    <w:rsid w:val="0082759E"/>
    <w:rsid w:val="00827742"/>
    <w:rsid w:val="00827FCB"/>
    <w:rsid w:val="008309E9"/>
    <w:rsid w:val="00830BE1"/>
    <w:rsid w:val="00830F73"/>
    <w:rsid w:val="008310A8"/>
    <w:rsid w:val="00831FC1"/>
    <w:rsid w:val="00832A6D"/>
    <w:rsid w:val="00832D7E"/>
    <w:rsid w:val="00833316"/>
    <w:rsid w:val="008346A5"/>
    <w:rsid w:val="008346FC"/>
    <w:rsid w:val="00834C64"/>
    <w:rsid w:val="00834F41"/>
    <w:rsid w:val="00834FA7"/>
    <w:rsid w:val="00835482"/>
    <w:rsid w:val="0083569E"/>
    <w:rsid w:val="008359A0"/>
    <w:rsid w:val="00835B03"/>
    <w:rsid w:val="00835FC9"/>
    <w:rsid w:val="00836752"/>
    <w:rsid w:val="00836AC4"/>
    <w:rsid w:val="008370B4"/>
    <w:rsid w:val="0083720A"/>
    <w:rsid w:val="0083726A"/>
    <w:rsid w:val="00837FBD"/>
    <w:rsid w:val="00841966"/>
    <w:rsid w:val="00841E24"/>
    <w:rsid w:val="00842321"/>
    <w:rsid w:val="00843F43"/>
    <w:rsid w:val="00844513"/>
    <w:rsid w:val="00844A10"/>
    <w:rsid w:val="00844FE2"/>
    <w:rsid w:val="008454E6"/>
    <w:rsid w:val="00845A33"/>
    <w:rsid w:val="0084616D"/>
    <w:rsid w:val="00846A05"/>
    <w:rsid w:val="00846FCC"/>
    <w:rsid w:val="00850191"/>
    <w:rsid w:val="008502FB"/>
    <w:rsid w:val="008519DB"/>
    <w:rsid w:val="00851AA4"/>
    <w:rsid w:val="008520FE"/>
    <w:rsid w:val="00852217"/>
    <w:rsid w:val="00853049"/>
    <w:rsid w:val="008530F2"/>
    <w:rsid w:val="00853A23"/>
    <w:rsid w:val="00854E46"/>
    <w:rsid w:val="00855096"/>
    <w:rsid w:val="0085591E"/>
    <w:rsid w:val="008559C9"/>
    <w:rsid w:val="00855E31"/>
    <w:rsid w:val="008579C6"/>
    <w:rsid w:val="008600DF"/>
    <w:rsid w:val="00860349"/>
    <w:rsid w:val="00860EFE"/>
    <w:rsid w:val="008611D7"/>
    <w:rsid w:val="008611F8"/>
    <w:rsid w:val="00861314"/>
    <w:rsid w:val="0086142F"/>
    <w:rsid w:val="00861677"/>
    <w:rsid w:val="00861954"/>
    <w:rsid w:val="00861A2E"/>
    <w:rsid w:val="00861BF3"/>
    <w:rsid w:val="00861C20"/>
    <w:rsid w:val="00861C84"/>
    <w:rsid w:val="00861E5B"/>
    <w:rsid w:val="00861EE1"/>
    <w:rsid w:val="008621B9"/>
    <w:rsid w:val="008624F7"/>
    <w:rsid w:val="00862591"/>
    <w:rsid w:val="008627BB"/>
    <w:rsid w:val="00862AC2"/>
    <w:rsid w:val="00863495"/>
    <w:rsid w:val="00863FF8"/>
    <w:rsid w:val="00864654"/>
    <w:rsid w:val="0086477C"/>
    <w:rsid w:val="00864D19"/>
    <w:rsid w:val="00864DCA"/>
    <w:rsid w:val="00865270"/>
    <w:rsid w:val="008655F4"/>
    <w:rsid w:val="00865F55"/>
    <w:rsid w:val="00866282"/>
    <w:rsid w:val="008665CA"/>
    <w:rsid w:val="00866EA1"/>
    <w:rsid w:val="00866F3F"/>
    <w:rsid w:val="00867058"/>
    <w:rsid w:val="008670DD"/>
    <w:rsid w:val="0086737F"/>
    <w:rsid w:val="00867B81"/>
    <w:rsid w:val="00867E8A"/>
    <w:rsid w:val="008708B3"/>
    <w:rsid w:val="00871267"/>
    <w:rsid w:val="0087165E"/>
    <w:rsid w:val="00871CA1"/>
    <w:rsid w:val="00871EE0"/>
    <w:rsid w:val="00871FD7"/>
    <w:rsid w:val="00872634"/>
    <w:rsid w:val="00872720"/>
    <w:rsid w:val="008729AF"/>
    <w:rsid w:val="008729F0"/>
    <w:rsid w:val="00872A5F"/>
    <w:rsid w:val="008730B9"/>
    <w:rsid w:val="008731FE"/>
    <w:rsid w:val="00873AEC"/>
    <w:rsid w:val="00873EB4"/>
    <w:rsid w:val="0087458D"/>
    <w:rsid w:val="00874DD7"/>
    <w:rsid w:val="008757DC"/>
    <w:rsid w:val="00876458"/>
    <w:rsid w:val="0087669F"/>
    <w:rsid w:val="00876B1D"/>
    <w:rsid w:val="00877109"/>
    <w:rsid w:val="008772D9"/>
    <w:rsid w:val="00877597"/>
    <w:rsid w:val="00877D55"/>
    <w:rsid w:val="00880A4F"/>
    <w:rsid w:val="00880C05"/>
    <w:rsid w:val="00881855"/>
    <w:rsid w:val="00882698"/>
    <w:rsid w:val="00882A5F"/>
    <w:rsid w:val="0088378A"/>
    <w:rsid w:val="00883CC8"/>
    <w:rsid w:val="008843D9"/>
    <w:rsid w:val="0088452D"/>
    <w:rsid w:val="00884CBE"/>
    <w:rsid w:val="008852E5"/>
    <w:rsid w:val="00885473"/>
    <w:rsid w:val="008859B7"/>
    <w:rsid w:val="00885F1D"/>
    <w:rsid w:val="008865A3"/>
    <w:rsid w:val="00886E09"/>
    <w:rsid w:val="00886F63"/>
    <w:rsid w:val="00887261"/>
    <w:rsid w:val="0088774A"/>
    <w:rsid w:val="00887B09"/>
    <w:rsid w:val="00887BEF"/>
    <w:rsid w:val="00887FDA"/>
    <w:rsid w:val="00890295"/>
    <w:rsid w:val="00890364"/>
    <w:rsid w:val="00891CB7"/>
    <w:rsid w:val="00891ECE"/>
    <w:rsid w:val="00891FC4"/>
    <w:rsid w:val="00892130"/>
    <w:rsid w:val="008928B8"/>
    <w:rsid w:val="008929D4"/>
    <w:rsid w:val="00893094"/>
    <w:rsid w:val="00894A28"/>
    <w:rsid w:val="00894A3B"/>
    <w:rsid w:val="00894C1D"/>
    <w:rsid w:val="0089563F"/>
    <w:rsid w:val="008959F0"/>
    <w:rsid w:val="00895E4E"/>
    <w:rsid w:val="00896611"/>
    <w:rsid w:val="008A0276"/>
    <w:rsid w:val="008A110F"/>
    <w:rsid w:val="008A2916"/>
    <w:rsid w:val="008A295F"/>
    <w:rsid w:val="008A327A"/>
    <w:rsid w:val="008A3B66"/>
    <w:rsid w:val="008A4019"/>
    <w:rsid w:val="008A4326"/>
    <w:rsid w:val="008A469B"/>
    <w:rsid w:val="008A47B0"/>
    <w:rsid w:val="008A49B2"/>
    <w:rsid w:val="008A4B4A"/>
    <w:rsid w:val="008A4F0D"/>
    <w:rsid w:val="008A520B"/>
    <w:rsid w:val="008A53DF"/>
    <w:rsid w:val="008A54F0"/>
    <w:rsid w:val="008A5B26"/>
    <w:rsid w:val="008A65C5"/>
    <w:rsid w:val="008A6F4F"/>
    <w:rsid w:val="008A6FF6"/>
    <w:rsid w:val="008A7348"/>
    <w:rsid w:val="008A743D"/>
    <w:rsid w:val="008B0120"/>
    <w:rsid w:val="008B1097"/>
    <w:rsid w:val="008B1996"/>
    <w:rsid w:val="008B1D67"/>
    <w:rsid w:val="008B21DB"/>
    <w:rsid w:val="008B2246"/>
    <w:rsid w:val="008B2786"/>
    <w:rsid w:val="008B27E1"/>
    <w:rsid w:val="008B2962"/>
    <w:rsid w:val="008B2D5D"/>
    <w:rsid w:val="008B31E4"/>
    <w:rsid w:val="008B3433"/>
    <w:rsid w:val="008B3673"/>
    <w:rsid w:val="008B41C2"/>
    <w:rsid w:val="008B4EB9"/>
    <w:rsid w:val="008B6039"/>
    <w:rsid w:val="008B65C8"/>
    <w:rsid w:val="008B70ED"/>
    <w:rsid w:val="008C050E"/>
    <w:rsid w:val="008C0540"/>
    <w:rsid w:val="008C0D95"/>
    <w:rsid w:val="008C1426"/>
    <w:rsid w:val="008C1B9C"/>
    <w:rsid w:val="008C2740"/>
    <w:rsid w:val="008C2B1F"/>
    <w:rsid w:val="008C2E1C"/>
    <w:rsid w:val="008C3480"/>
    <w:rsid w:val="008C361C"/>
    <w:rsid w:val="008C3D70"/>
    <w:rsid w:val="008C401C"/>
    <w:rsid w:val="008C5447"/>
    <w:rsid w:val="008C55A2"/>
    <w:rsid w:val="008C5D39"/>
    <w:rsid w:val="008C6B1A"/>
    <w:rsid w:val="008C7A3F"/>
    <w:rsid w:val="008C7F8C"/>
    <w:rsid w:val="008D0051"/>
    <w:rsid w:val="008D045F"/>
    <w:rsid w:val="008D0947"/>
    <w:rsid w:val="008D25D5"/>
    <w:rsid w:val="008D2804"/>
    <w:rsid w:val="008D48C5"/>
    <w:rsid w:val="008D511F"/>
    <w:rsid w:val="008D528B"/>
    <w:rsid w:val="008D58BF"/>
    <w:rsid w:val="008D59D5"/>
    <w:rsid w:val="008D7635"/>
    <w:rsid w:val="008D795D"/>
    <w:rsid w:val="008D7D13"/>
    <w:rsid w:val="008E007E"/>
    <w:rsid w:val="008E0A62"/>
    <w:rsid w:val="008E0DEF"/>
    <w:rsid w:val="008E110F"/>
    <w:rsid w:val="008E111B"/>
    <w:rsid w:val="008E16D9"/>
    <w:rsid w:val="008E185D"/>
    <w:rsid w:val="008E1EE8"/>
    <w:rsid w:val="008E2573"/>
    <w:rsid w:val="008E2FAA"/>
    <w:rsid w:val="008E37D9"/>
    <w:rsid w:val="008E3E99"/>
    <w:rsid w:val="008E4FE0"/>
    <w:rsid w:val="008E5006"/>
    <w:rsid w:val="008E569C"/>
    <w:rsid w:val="008E70AC"/>
    <w:rsid w:val="008E7154"/>
    <w:rsid w:val="008E79DA"/>
    <w:rsid w:val="008E7DC4"/>
    <w:rsid w:val="008F027C"/>
    <w:rsid w:val="008F0A9C"/>
    <w:rsid w:val="008F10B2"/>
    <w:rsid w:val="008F1427"/>
    <w:rsid w:val="008F2331"/>
    <w:rsid w:val="008F23DD"/>
    <w:rsid w:val="008F2FAB"/>
    <w:rsid w:val="008F2FE4"/>
    <w:rsid w:val="008F47F9"/>
    <w:rsid w:val="008F496E"/>
    <w:rsid w:val="008F4A5C"/>
    <w:rsid w:val="008F4C5B"/>
    <w:rsid w:val="008F5615"/>
    <w:rsid w:val="008F578C"/>
    <w:rsid w:val="008F6192"/>
    <w:rsid w:val="008F6EDE"/>
    <w:rsid w:val="008F7689"/>
    <w:rsid w:val="008F7C50"/>
    <w:rsid w:val="00900658"/>
    <w:rsid w:val="009007DF"/>
    <w:rsid w:val="00901B4A"/>
    <w:rsid w:val="009020BC"/>
    <w:rsid w:val="00902722"/>
    <w:rsid w:val="0090366E"/>
    <w:rsid w:val="00903D6D"/>
    <w:rsid w:val="00904BE4"/>
    <w:rsid w:val="00904EF3"/>
    <w:rsid w:val="00905BD5"/>
    <w:rsid w:val="009061C4"/>
    <w:rsid w:val="0090696F"/>
    <w:rsid w:val="00906C3F"/>
    <w:rsid w:val="00907622"/>
    <w:rsid w:val="00907ADD"/>
    <w:rsid w:val="00907CC9"/>
    <w:rsid w:val="00910576"/>
    <w:rsid w:val="00910B34"/>
    <w:rsid w:val="00910BD2"/>
    <w:rsid w:val="00910BED"/>
    <w:rsid w:val="00911396"/>
    <w:rsid w:val="00911A12"/>
    <w:rsid w:val="00911A80"/>
    <w:rsid w:val="00912095"/>
    <w:rsid w:val="009122DE"/>
    <w:rsid w:val="00912500"/>
    <w:rsid w:val="00912750"/>
    <w:rsid w:val="00913D45"/>
    <w:rsid w:val="0091453A"/>
    <w:rsid w:val="0091475F"/>
    <w:rsid w:val="009149A1"/>
    <w:rsid w:val="00914C45"/>
    <w:rsid w:val="00914D12"/>
    <w:rsid w:val="009151A4"/>
    <w:rsid w:val="00915B0E"/>
    <w:rsid w:val="00915D00"/>
    <w:rsid w:val="0091606A"/>
    <w:rsid w:val="009163E2"/>
    <w:rsid w:val="0091666D"/>
    <w:rsid w:val="009166FB"/>
    <w:rsid w:val="00916A6D"/>
    <w:rsid w:val="00916AD0"/>
    <w:rsid w:val="009207A4"/>
    <w:rsid w:val="00921A3B"/>
    <w:rsid w:val="00921CE0"/>
    <w:rsid w:val="0092355B"/>
    <w:rsid w:val="009235AB"/>
    <w:rsid w:val="0092369B"/>
    <w:rsid w:val="00923956"/>
    <w:rsid w:val="00923DEA"/>
    <w:rsid w:val="009249B2"/>
    <w:rsid w:val="00924B95"/>
    <w:rsid w:val="0092553A"/>
    <w:rsid w:val="00926157"/>
    <w:rsid w:val="009270D2"/>
    <w:rsid w:val="00927705"/>
    <w:rsid w:val="0092781C"/>
    <w:rsid w:val="00927BE2"/>
    <w:rsid w:val="00930195"/>
    <w:rsid w:val="009303B9"/>
    <w:rsid w:val="00931209"/>
    <w:rsid w:val="00931FCA"/>
    <w:rsid w:val="0093225E"/>
    <w:rsid w:val="0093248F"/>
    <w:rsid w:val="009335E0"/>
    <w:rsid w:val="009336FD"/>
    <w:rsid w:val="00933705"/>
    <w:rsid w:val="00933A72"/>
    <w:rsid w:val="00934246"/>
    <w:rsid w:val="009342F1"/>
    <w:rsid w:val="009349F2"/>
    <w:rsid w:val="009353CA"/>
    <w:rsid w:val="0093543F"/>
    <w:rsid w:val="00935E45"/>
    <w:rsid w:val="009363BF"/>
    <w:rsid w:val="00936816"/>
    <w:rsid w:val="00936CE5"/>
    <w:rsid w:val="00936F5F"/>
    <w:rsid w:val="00937462"/>
    <w:rsid w:val="0093762D"/>
    <w:rsid w:val="009405AD"/>
    <w:rsid w:val="00940B1C"/>
    <w:rsid w:val="00940E26"/>
    <w:rsid w:val="00941445"/>
    <w:rsid w:val="0094195D"/>
    <w:rsid w:val="009419C1"/>
    <w:rsid w:val="00941DEE"/>
    <w:rsid w:val="009422E1"/>
    <w:rsid w:val="00942B1E"/>
    <w:rsid w:val="00942B5D"/>
    <w:rsid w:val="00943059"/>
    <w:rsid w:val="00943684"/>
    <w:rsid w:val="00943974"/>
    <w:rsid w:val="00943AEF"/>
    <w:rsid w:val="0094411C"/>
    <w:rsid w:val="00944260"/>
    <w:rsid w:val="00944AB6"/>
    <w:rsid w:val="00944AE8"/>
    <w:rsid w:val="00944FD6"/>
    <w:rsid w:val="00945153"/>
    <w:rsid w:val="00945397"/>
    <w:rsid w:val="00945648"/>
    <w:rsid w:val="00945794"/>
    <w:rsid w:val="009458CF"/>
    <w:rsid w:val="00945EDA"/>
    <w:rsid w:val="00945FF9"/>
    <w:rsid w:val="00946708"/>
    <w:rsid w:val="00946ABD"/>
    <w:rsid w:val="00946DED"/>
    <w:rsid w:val="0094705A"/>
    <w:rsid w:val="00947107"/>
    <w:rsid w:val="0094734C"/>
    <w:rsid w:val="00947ABD"/>
    <w:rsid w:val="009505D5"/>
    <w:rsid w:val="00950853"/>
    <w:rsid w:val="00950CB5"/>
    <w:rsid w:val="0095115A"/>
    <w:rsid w:val="00951C72"/>
    <w:rsid w:val="00951E86"/>
    <w:rsid w:val="009522E3"/>
    <w:rsid w:val="009523CC"/>
    <w:rsid w:val="00952895"/>
    <w:rsid w:val="00953B23"/>
    <w:rsid w:val="00953BD9"/>
    <w:rsid w:val="00953CA6"/>
    <w:rsid w:val="009540CB"/>
    <w:rsid w:val="00954386"/>
    <w:rsid w:val="0095462D"/>
    <w:rsid w:val="00954A18"/>
    <w:rsid w:val="00954DF5"/>
    <w:rsid w:val="00955B68"/>
    <w:rsid w:val="009564B4"/>
    <w:rsid w:val="00956646"/>
    <w:rsid w:val="00956837"/>
    <w:rsid w:val="00956ABD"/>
    <w:rsid w:val="00956BFB"/>
    <w:rsid w:val="00956C25"/>
    <w:rsid w:val="00956CF9"/>
    <w:rsid w:val="0096012C"/>
    <w:rsid w:val="00960E3E"/>
    <w:rsid w:val="00960FCB"/>
    <w:rsid w:val="0096157C"/>
    <w:rsid w:val="00961D1E"/>
    <w:rsid w:val="00962406"/>
    <w:rsid w:val="00962987"/>
    <w:rsid w:val="00962AD1"/>
    <w:rsid w:val="00962DCF"/>
    <w:rsid w:val="00962E00"/>
    <w:rsid w:val="00964096"/>
    <w:rsid w:val="009642CC"/>
    <w:rsid w:val="009651CE"/>
    <w:rsid w:val="0096561B"/>
    <w:rsid w:val="009658D1"/>
    <w:rsid w:val="00965A81"/>
    <w:rsid w:val="00965C95"/>
    <w:rsid w:val="009669F7"/>
    <w:rsid w:val="00967086"/>
    <w:rsid w:val="009678F5"/>
    <w:rsid w:val="00967C3B"/>
    <w:rsid w:val="00967CD7"/>
    <w:rsid w:val="00970E1E"/>
    <w:rsid w:val="009713FF"/>
    <w:rsid w:val="00971842"/>
    <w:rsid w:val="009723DE"/>
    <w:rsid w:val="009727C6"/>
    <w:rsid w:val="00972B71"/>
    <w:rsid w:val="009737B9"/>
    <w:rsid w:val="00974A97"/>
    <w:rsid w:val="00975257"/>
    <w:rsid w:val="009752B6"/>
    <w:rsid w:val="00975BE7"/>
    <w:rsid w:val="009767DA"/>
    <w:rsid w:val="009772BD"/>
    <w:rsid w:val="0097755A"/>
    <w:rsid w:val="0097791C"/>
    <w:rsid w:val="00977C4E"/>
    <w:rsid w:val="00980683"/>
    <w:rsid w:val="00980896"/>
    <w:rsid w:val="00980A00"/>
    <w:rsid w:val="00981E6D"/>
    <w:rsid w:val="00983347"/>
    <w:rsid w:val="00983BCE"/>
    <w:rsid w:val="00984B96"/>
    <w:rsid w:val="00984FF1"/>
    <w:rsid w:val="0098510B"/>
    <w:rsid w:val="009854E6"/>
    <w:rsid w:val="0098550E"/>
    <w:rsid w:val="009855AD"/>
    <w:rsid w:val="0098641F"/>
    <w:rsid w:val="0098670A"/>
    <w:rsid w:val="00986ED0"/>
    <w:rsid w:val="00987845"/>
    <w:rsid w:val="00987C5C"/>
    <w:rsid w:val="00987D26"/>
    <w:rsid w:val="009909F6"/>
    <w:rsid w:val="00990C7A"/>
    <w:rsid w:val="00990FB5"/>
    <w:rsid w:val="00991028"/>
    <w:rsid w:val="0099112E"/>
    <w:rsid w:val="00991297"/>
    <w:rsid w:val="00991771"/>
    <w:rsid w:val="00991B5A"/>
    <w:rsid w:val="009922BD"/>
    <w:rsid w:val="0099234A"/>
    <w:rsid w:val="009927F5"/>
    <w:rsid w:val="00992C10"/>
    <w:rsid w:val="00993145"/>
    <w:rsid w:val="0099561F"/>
    <w:rsid w:val="00995A0F"/>
    <w:rsid w:val="00995CCA"/>
    <w:rsid w:val="00995CE4"/>
    <w:rsid w:val="00995E4A"/>
    <w:rsid w:val="00995E96"/>
    <w:rsid w:val="00996817"/>
    <w:rsid w:val="00997D27"/>
    <w:rsid w:val="009A0392"/>
    <w:rsid w:val="009A1297"/>
    <w:rsid w:val="009A12FD"/>
    <w:rsid w:val="009A1487"/>
    <w:rsid w:val="009A199F"/>
    <w:rsid w:val="009A2CF9"/>
    <w:rsid w:val="009A363C"/>
    <w:rsid w:val="009A4669"/>
    <w:rsid w:val="009A4A51"/>
    <w:rsid w:val="009A5245"/>
    <w:rsid w:val="009A6219"/>
    <w:rsid w:val="009A659C"/>
    <w:rsid w:val="009A6885"/>
    <w:rsid w:val="009A6A7D"/>
    <w:rsid w:val="009A7580"/>
    <w:rsid w:val="009B02B2"/>
    <w:rsid w:val="009B06CA"/>
    <w:rsid w:val="009B0E8E"/>
    <w:rsid w:val="009B1769"/>
    <w:rsid w:val="009B193F"/>
    <w:rsid w:val="009B21DF"/>
    <w:rsid w:val="009B2252"/>
    <w:rsid w:val="009B2733"/>
    <w:rsid w:val="009B2954"/>
    <w:rsid w:val="009B3CB7"/>
    <w:rsid w:val="009B43F9"/>
    <w:rsid w:val="009B4AA7"/>
    <w:rsid w:val="009B4B76"/>
    <w:rsid w:val="009B4BDE"/>
    <w:rsid w:val="009B4CF7"/>
    <w:rsid w:val="009B4E0A"/>
    <w:rsid w:val="009B4E14"/>
    <w:rsid w:val="009B4E95"/>
    <w:rsid w:val="009B55BC"/>
    <w:rsid w:val="009B560D"/>
    <w:rsid w:val="009B596B"/>
    <w:rsid w:val="009B6ECA"/>
    <w:rsid w:val="009B6EE0"/>
    <w:rsid w:val="009B71CE"/>
    <w:rsid w:val="009C0396"/>
    <w:rsid w:val="009C1168"/>
    <w:rsid w:val="009C19D5"/>
    <w:rsid w:val="009C1EA7"/>
    <w:rsid w:val="009C2AD0"/>
    <w:rsid w:val="009C2CC2"/>
    <w:rsid w:val="009C2DB8"/>
    <w:rsid w:val="009C2DF4"/>
    <w:rsid w:val="009C30BE"/>
    <w:rsid w:val="009C3131"/>
    <w:rsid w:val="009C3B6F"/>
    <w:rsid w:val="009C3FE0"/>
    <w:rsid w:val="009C42F8"/>
    <w:rsid w:val="009C4EE1"/>
    <w:rsid w:val="009C507F"/>
    <w:rsid w:val="009C5C69"/>
    <w:rsid w:val="009C6DFD"/>
    <w:rsid w:val="009C7637"/>
    <w:rsid w:val="009D04AD"/>
    <w:rsid w:val="009D09CD"/>
    <w:rsid w:val="009D0BD4"/>
    <w:rsid w:val="009D0E56"/>
    <w:rsid w:val="009D0F72"/>
    <w:rsid w:val="009D0FAE"/>
    <w:rsid w:val="009D30AF"/>
    <w:rsid w:val="009D3273"/>
    <w:rsid w:val="009D32F4"/>
    <w:rsid w:val="009D3632"/>
    <w:rsid w:val="009D4EA2"/>
    <w:rsid w:val="009D4EA5"/>
    <w:rsid w:val="009D50DE"/>
    <w:rsid w:val="009D535E"/>
    <w:rsid w:val="009D5D3D"/>
    <w:rsid w:val="009D5E8C"/>
    <w:rsid w:val="009D7103"/>
    <w:rsid w:val="009D7746"/>
    <w:rsid w:val="009D7A9E"/>
    <w:rsid w:val="009E03A7"/>
    <w:rsid w:val="009E08B8"/>
    <w:rsid w:val="009E0D22"/>
    <w:rsid w:val="009E2067"/>
    <w:rsid w:val="009E2093"/>
    <w:rsid w:val="009E3048"/>
    <w:rsid w:val="009E32DF"/>
    <w:rsid w:val="009E332F"/>
    <w:rsid w:val="009E36E2"/>
    <w:rsid w:val="009E3B4E"/>
    <w:rsid w:val="009E432D"/>
    <w:rsid w:val="009E44E8"/>
    <w:rsid w:val="009E4E44"/>
    <w:rsid w:val="009E4F62"/>
    <w:rsid w:val="009E5601"/>
    <w:rsid w:val="009E58B9"/>
    <w:rsid w:val="009E5E0B"/>
    <w:rsid w:val="009E670C"/>
    <w:rsid w:val="009E6741"/>
    <w:rsid w:val="009E6856"/>
    <w:rsid w:val="009E7952"/>
    <w:rsid w:val="009E79A3"/>
    <w:rsid w:val="009E7EEF"/>
    <w:rsid w:val="009E7F05"/>
    <w:rsid w:val="009F0130"/>
    <w:rsid w:val="009F1026"/>
    <w:rsid w:val="009F13C1"/>
    <w:rsid w:val="009F14EA"/>
    <w:rsid w:val="009F1F31"/>
    <w:rsid w:val="009F2EF2"/>
    <w:rsid w:val="009F3557"/>
    <w:rsid w:val="009F3A43"/>
    <w:rsid w:val="009F402A"/>
    <w:rsid w:val="009F4312"/>
    <w:rsid w:val="009F473F"/>
    <w:rsid w:val="009F520F"/>
    <w:rsid w:val="009F5810"/>
    <w:rsid w:val="009F5B8F"/>
    <w:rsid w:val="009F643F"/>
    <w:rsid w:val="009F684A"/>
    <w:rsid w:val="009F71A0"/>
    <w:rsid w:val="009F79FC"/>
    <w:rsid w:val="009F7A27"/>
    <w:rsid w:val="009F7AAD"/>
    <w:rsid w:val="009F7C48"/>
    <w:rsid w:val="00A001AF"/>
    <w:rsid w:val="00A002A5"/>
    <w:rsid w:val="00A0092A"/>
    <w:rsid w:val="00A0140A"/>
    <w:rsid w:val="00A016A5"/>
    <w:rsid w:val="00A01707"/>
    <w:rsid w:val="00A01C03"/>
    <w:rsid w:val="00A01C18"/>
    <w:rsid w:val="00A020D8"/>
    <w:rsid w:val="00A0222D"/>
    <w:rsid w:val="00A02880"/>
    <w:rsid w:val="00A02903"/>
    <w:rsid w:val="00A029DF"/>
    <w:rsid w:val="00A02AFE"/>
    <w:rsid w:val="00A02CB5"/>
    <w:rsid w:val="00A02D01"/>
    <w:rsid w:val="00A03223"/>
    <w:rsid w:val="00A032FE"/>
    <w:rsid w:val="00A0343C"/>
    <w:rsid w:val="00A0363B"/>
    <w:rsid w:val="00A0392E"/>
    <w:rsid w:val="00A03A39"/>
    <w:rsid w:val="00A03B8A"/>
    <w:rsid w:val="00A04009"/>
    <w:rsid w:val="00A0462D"/>
    <w:rsid w:val="00A04D4A"/>
    <w:rsid w:val="00A0554F"/>
    <w:rsid w:val="00A0631D"/>
    <w:rsid w:val="00A0636B"/>
    <w:rsid w:val="00A06A85"/>
    <w:rsid w:val="00A0710F"/>
    <w:rsid w:val="00A072DF"/>
    <w:rsid w:val="00A07334"/>
    <w:rsid w:val="00A075EC"/>
    <w:rsid w:val="00A07D78"/>
    <w:rsid w:val="00A104D3"/>
    <w:rsid w:val="00A107C7"/>
    <w:rsid w:val="00A1080E"/>
    <w:rsid w:val="00A108A1"/>
    <w:rsid w:val="00A1092E"/>
    <w:rsid w:val="00A12162"/>
    <w:rsid w:val="00A14079"/>
    <w:rsid w:val="00A15972"/>
    <w:rsid w:val="00A1602E"/>
    <w:rsid w:val="00A1641E"/>
    <w:rsid w:val="00A169AF"/>
    <w:rsid w:val="00A16BFC"/>
    <w:rsid w:val="00A16D52"/>
    <w:rsid w:val="00A16D65"/>
    <w:rsid w:val="00A16DC5"/>
    <w:rsid w:val="00A17AE2"/>
    <w:rsid w:val="00A17D75"/>
    <w:rsid w:val="00A20A2C"/>
    <w:rsid w:val="00A21099"/>
    <w:rsid w:val="00A21228"/>
    <w:rsid w:val="00A2208E"/>
    <w:rsid w:val="00A223AD"/>
    <w:rsid w:val="00A22511"/>
    <w:rsid w:val="00A22855"/>
    <w:rsid w:val="00A22AA6"/>
    <w:rsid w:val="00A22D45"/>
    <w:rsid w:val="00A232B2"/>
    <w:rsid w:val="00A23BBE"/>
    <w:rsid w:val="00A23DAB"/>
    <w:rsid w:val="00A24524"/>
    <w:rsid w:val="00A2474F"/>
    <w:rsid w:val="00A24C35"/>
    <w:rsid w:val="00A24D0D"/>
    <w:rsid w:val="00A2605B"/>
    <w:rsid w:val="00A269AA"/>
    <w:rsid w:val="00A26B34"/>
    <w:rsid w:val="00A26F50"/>
    <w:rsid w:val="00A2701A"/>
    <w:rsid w:val="00A27072"/>
    <w:rsid w:val="00A27194"/>
    <w:rsid w:val="00A27756"/>
    <w:rsid w:val="00A278A3"/>
    <w:rsid w:val="00A27B9C"/>
    <w:rsid w:val="00A30C7A"/>
    <w:rsid w:val="00A30CB2"/>
    <w:rsid w:val="00A30D22"/>
    <w:rsid w:val="00A30E48"/>
    <w:rsid w:val="00A30F71"/>
    <w:rsid w:val="00A316C3"/>
    <w:rsid w:val="00A328D1"/>
    <w:rsid w:val="00A32C7A"/>
    <w:rsid w:val="00A32EC1"/>
    <w:rsid w:val="00A32F6C"/>
    <w:rsid w:val="00A32FA0"/>
    <w:rsid w:val="00A32FF8"/>
    <w:rsid w:val="00A334FF"/>
    <w:rsid w:val="00A33780"/>
    <w:rsid w:val="00A339FF"/>
    <w:rsid w:val="00A34170"/>
    <w:rsid w:val="00A3425B"/>
    <w:rsid w:val="00A342E9"/>
    <w:rsid w:val="00A3547A"/>
    <w:rsid w:val="00A35CFE"/>
    <w:rsid w:val="00A366FA"/>
    <w:rsid w:val="00A37A0F"/>
    <w:rsid w:val="00A37D55"/>
    <w:rsid w:val="00A40386"/>
    <w:rsid w:val="00A4052B"/>
    <w:rsid w:val="00A40C79"/>
    <w:rsid w:val="00A41808"/>
    <w:rsid w:val="00A41C80"/>
    <w:rsid w:val="00A4253C"/>
    <w:rsid w:val="00A42849"/>
    <w:rsid w:val="00A433DC"/>
    <w:rsid w:val="00A4396B"/>
    <w:rsid w:val="00A4418B"/>
    <w:rsid w:val="00A4438E"/>
    <w:rsid w:val="00A44919"/>
    <w:rsid w:val="00A451BF"/>
    <w:rsid w:val="00A45205"/>
    <w:rsid w:val="00A45A27"/>
    <w:rsid w:val="00A47217"/>
    <w:rsid w:val="00A477F5"/>
    <w:rsid w:val="00A4782F"/>
    <w:rsid w:val="00A479F6"/>
    <w:rsid w:val="00A504D4"/>
    <w:rsid w:val="00A50C60"/>
    <w:rsid w:val="00A52063"/>
    <w:rsid w:val="00A52948"/>
    <w:rsid w:val="00A52CF7"/>
    <w:rsid w:val="00A5357B"/>
    <w:rsid w:val="00A535EB"/>
    <w:rsid w:val="00A53FC1"/>
    <w:rsid w:val="00A54047"/>
    <w:rsid w:val="00A5454C"/>
    <w:rsid w:val="00A5461D"/>
    <w:rsid w:val="00A55AF3"/>
    <w:rsid w:val="00A55E56"/>
    <w:rsid w:val="00A55F6B"/>
    <w:rsid w:val="00A566FF"/>
    <w:rsid w:val="00A56DD8"/>
    <w:rsid w:val="00A6031B"/>
    <w:rsid w:val="00A60484"/>
    <w:rsid w:val="00A6074E"/>
    <w:rsid w:val="00A60DF1"/>
    <w:rsid w:val="00A60F33"/>
    <w:rsid w:val="00A61379"/>
    <w:rsid w:val="00A61F85"/>
    <w:rsid w:val="00A62113"/>
    <w:rsid w:val="00A621C6"/>
    <w:rsid w:val="00A629A9"/>
    <w:rsid w:val="00A65590"/>
    <w:rsid w:val="00A65E5A"/>
    <w:rsid w:val="00A65F0B"/>
    <w:rsid w:val="00A67856"/>
    <w:rsid w:val="00A67AF7"/>
    <w:rsid w:val="00A67C0D"/>
    <w:rsid w:val="00A67ED8"/>
    <w:rsid w:val="00A70222"/>
    <w:rsid w:val="00A702AE"/>
    <w:rsid w:val="00A70C89"/>
    <w:rsid w:val="00A7160B"/>
    <w:rsid w:val="00A71845"/>
    <w:rsid w:val="00A71FEE"/>
    <w:rsid w:val="00A72727"/>
    <w:rsid w:val="00A72ACA"/>
    <w:rsid w:val="00A73187"/>
    <w:rsid w:val="00A735DB"/>
    <w:rsid w:val="00A73F4F"/>
    <w:rsid w:val="00A744AF"/>
    <w:rsid w:val="00A746AF"/>
    <w:rsid w:val="00A74F16"/>
    <w:rsid w:val="00A75AD9"/>
    <w:rsid w:val="00A763CD"/>
    <w:rsid w:val="00A763F3"/>
    <w:rsid w:val="00A76CB4"/>
    <w:rsid w:val="00A76F32"/>
    <w:rsid w:val="00A809E1"/>
    <w:rsid w:val="00A80AA2"/>
    <w:rsid w:val="00A82CEA"/>
    <w:rsid w:val="00A8402C"/>
    <w:rsid w:val="00A84043"/>
    <w:rsid w:val="00A846CD"/>
    <w:rsid w:val="00A84D3A"/>
    <w:rsid w:val="00A85B42"/>
    <w:rsid w:val="00A8683B"/>
    <w:rsid w:val="00A86BDF"/>
    <w:rsid w:val="00A86C1E"/>
    <w:rsid w:val="00A87919"/>
    <w:rsid w:val="00A87EB2"/>
    <w:rsid w:val="00A9011E"/>
    <w:rsid w:val="00A90172"/>
    <w:rsid w:val="00A90213"/>
    <w:rsid w:val="00A90371"/>
    <w:rsid w:val="00A905AF"/>
    <w:rsid w:val="00A90857"/>
    <w:rsid w:val="00A90B3B"/>
    <w:rsid w:val="00A90CF5"/>
    <w:rsid w:val="00A90D51"/>
    <w:rsid w:val="00A90E16"/>
    <w:rsid w:val="00A90F18"/>
    <w:rsid w:val="00A91BBA"/>
    <w:rsid w:val="00A91DB4"/>
    <w:rsid w:val="00A92D84"/>
    <w:rsid w:val="00A93296"/>
    <w:rsid w:val="00A93960"/>
    <w:rsid w:val="00A93C47"/>
    <w:rsid w:val="00A93EB5"/>
    <w:rsid w:val="00A93F28"/>
    <w:rsid w:val="00A94261"/>
    <w:rsid w:val="00A94314"/>
    <w:rsid w:val="00A94533"/>
    <w:rsid w:val="00A948B4"/>
    <w:rsid w:val="00A94988"/>
    <w:rsid w:val="00A950B6"/>
    <w:rsid w:val="00A95BCB"/>
    <w:rsid w:val="00A968F8"/>
    <w:rsid w:val="00A96BF0"/>
    <w:rsid w:val="00A96F81"/>
    <w:rsid w:val="00A9705E"/>
    <w:rsid w:val="00A975EA"/>
    <w:rsid w:val="00A976C9"/>
    <w:rsid w:val="00A97D54"/>
    <w:rsid w:val="00A97F5E"/>
    <w:rsid w:val="00AA099A"/>
    <w:rsid w:val="00AA1235"/>
    <w:rsid w:val="00AA19D6"/>
    <w:rsid w:val="00AA1C69"/>
    <w:rsid w:val="00AA2B9C"/>
    <w:rsid w:val="00AA2E96"/>
    <w:rsid w:val="00AA355A"/>
    <w:rsid w:val="00AA3A94"/>
    <w:rsid w:val="00AA3BB1"/>
    <w:rsid w:val="00AA407E"/>
    <w:rsid w:val="00AA438B"/>
    <w:rsid w:val="00AA60B6"/>
    <w:rsid w:val="00AA632C"/>
    <w:rsid w:val="00AA6915"/>
    <w:rsid w:val="00AA7233"/>
    <w:rsid w:val="00AA7614"/>
    <w:rsid w:val="00AA776A"/>
    <w:rsid w:val="00AA7785"/>
    <w:rsid w:val="00AA7FE4"/>
    <w:rsid w:val="00AB0F6A"/>
    <w:rsid w:val="00AB1571"/>
    <w:rsid w:val="00AB157A"/>
    <w:rsid w:val="00AB20BB"/>
    <w:rsid w:val="00AB2376"/>
    <w:rsid w:val="00AB2559"/>
    <w:rsid w:val="00AB2600"/>
    <w:rsid w:val="00AB2914"/>
    <w:rsid w:val="00AB2FC5"/>
    <w:rsid w:val="00AB3A52"/>
    <w:rsid w:val="00AB3C4B"/>
    <w:rsid w:val="00AB4F76"/>
    <w:rsid w:val="00AB59A6"/>
    <w:rsid w:val="00AB5E5B"/>
    <w:rsid w:val="00AB6957"/>
    <w:rsid w:val="00AB6D0A"/>
    <w:rsid w:val="00AB6FCA"/>
    <w:rsid w:val="00AB6FCD"/>
    <w:rsid w:val="00AB72CE"/>
    <w:rsid w:val="00AB7791"/>
    <w:rsid w:val="00AB7E8C"/>
    <w:rsid w:val="00AC0A1A"/>
    <w:rsid w:val="00AC1DBA"/>
    <w:rsid w:val="00AC1F37"/>
    <w:rsid w:val="00AC2C76"/>
    <w:rsid w:val="00AC2F03"/>
    <w:rsid w:val="00AC3170"/>
    <w:rsid w:val="00AC3E29"/>
    <w:rsid w:val="00AC4ACE"/>
    <w:rsid w:val="00AC4B10"/>
    <w:rsid w:val="00AC4CD0"/>
    <w:rsid w:val="00AC4CFE"/>
    <w:rsid w:val="00AC4D42"/>
    <w:rsid w:val="00AC514E"/>
    <w:rsid w:val="00AC63F1"/>
    <w:rsid w:val="00AC6C51"/>
    <w:rsid w:val="00AD0623"/>
    <w:rsid w:val="00AD0769"/>
    <w:rsid w:val="00AD0C3E"/>
    <w:rsid w:val="00AD1D02"/>
    <w:rsid w:val="00AD1F13"/>
    <w:rsid w:val="00AD1F2A"/>
    <w:rsid w:val="00AD28B1"/>
    <w:rsid w:val="00AD3261"/>
    <w:rsid w:val="00AD38E7"/>
    <w:rsid w:val="00AD452E"/>
    <w:rsid w:val="00AD4D57"/>
    <w:rsid w:val="00AD5835"/>
    <w:rsid w:val="00AD659A"/>
    <w:rsid w:val="00AD6DC9"/>
    <w:rsid w:val="00AD6E1A"/>
    <w:rsid w:val="00AD7AAE"/>
    <w:rsid w:val="00AD7C10"/>
    <w:rsid w:val="00AE079A"/>
    <w:rsid w:val="00AE1B6F"/>
    <w:rsid w:val="00AE1D39"/>
    <w:rsid w:val="00AE2314"/>
    <w:rsid w:val="00AE3143"/>
    <w:rsid w:val="00AE33D9"/>
    <w:rsid w:val="00AE3D01"/>
    <w:rsid w:val="00AE40A1"/>
    <w:rsid w:val="00AE606D"/>
    <w:rsid w:val="00AE614F"/>
    <w:rsid w:val="00AE6397"/>
    <w:rsid w:val="00AE65FD"/>
    <w:rsid w:val="00AE6609"/>
    <w:rsid w:val="00AE6D1A"/>
    <w:rsid w:val="00AE7099"/>
    <w:rsid w:val="00AF0206"/>
    <w:rsid w:val="00AF0228"/>
    <w:rsid w:val="00AF0839"/>
    <w:rsid w:val="00AF0919"/>
    <w:rsid w:val="00AF0D91"/>
    <w:rsid w:val="00AF103B"/>
    <w:rsid w:val="00AF10E2"/>
    <w:rsid w:val="00AF18F9"/>
    <w:rsid w:val="00AF19AC"/>
    <w:rsid w:val="00AF2D21"/>
    <w:rsid w:val="00AF398D"/>
    <w:rsid w:val="00AF39AF"/>
    <w:rsid w:val="00AF47E4"/>
    <w:rsid w:val="00AF4BA5"/>
    <w:rsid w:val="00AF5436"/>
    <w:rsid w:val="00AF571B"/>
    <w:rsid w:val="00AF6B6A"/>
    <w:rsid w:val="00AF6C30"/>
    <w:rsid w:val="00AF7276"/>
    <w:rsid w:val="00AF7683"/>
    <w:rsid w:val="00AF7784"/>
    <w:rsid w:val="00AF79AA"/>
    <w:rsid w:val="00AF7A2D"/>
    <w:rsid w:val="00B007AC"/>
    <w:rsid w:val="00B00EC3"/>
    <w:rsid w:val="00B02784"/>
    <w:rsid w:val="00B0279F"/>
    <w:rsid w:val="00B02B5F"/>
    <w:rsid w:val="00B02D40"/>
    <w:rsid w:val="00B034DC"/>
    <w:rsid w:val="00B036C7"/>
    <w:rsid w:val="00B03B54"/>
    <w:rsid w:val="00B042C0"/>
    <w:rsid w:val="00B0440E"/>
    <w:rsid w:val="00B04565"/>
    <w:rsid w:val="00B05BA3"/>
    <w:rsid w:val="00B0609A"/>
    <w:rsid w:val="00B065A9"/>
    <w:rsid w:val="00B066B4"/>
    <w:rsid w:val="00B06798"/>
    <w:rsid w:val="00B06869"/>
    <w:rsid w:val="00B07230"/>
    <w:rsid w:val="00B10122"/>
    <w:rsid w:val="00B106B8"/>
    <w:rsid w:val="00B1083D"/>
    <w:rsid w:val="00B11BD9"/>
    <w:rsid w:val="00B11DE5"/>
    <w:rsid w:val="00B122AC"/>
    <w:rsid w:val="00B122D1"/>
    <w:rsid w:val="00B12655"/>
    <w:rsid w:val="00B1280D"/>
    <w:rsid w:val="00B1280E"/>
    <w:rsid w:val="00B12A94"/>
    <w:rsid w:val="00B12FD4"/>
    <w:rsid w:val="00B1317B"/>
    <w:rsid w:val="00B133F0"/>
    <w:rsid w:val="00B13C15"/>
    <w:rsid w:val="00B13F2F"/>
    <w:rsid w:val="00B14398"/>
    <w:rsid w:val="00B14CBC"/>
    <w:rsid w:val="00B151CF"/>
    <w:rsid w:val="00B15D72"/>
    <w:rsid w:val="00B163AE"/>
    <w:rsid w:val="00B1643C"/>
    <w:rsid w:val="00B1656B"/>
    <w:rsid w:val="00B166B5"/>
    <w:rsid w:val="00B170F1"/>
    <w:rsid w:val="00B204D2"/>
    <w:rsid w:val="00B2051B"/>
    <w:rsid w:val="00B206B9"/>
    <w:rsid w:val="00B20A61"/>
    <w:rsid w:val="00B20B2B"/>
    <w:rsid w:val="00B20C9A"/>
    <w:rsid w:val="00B21472"/>
    <w:rsid w:val="00B21BE1"/>
    <w:rsid w:val="00B2258E"/>
    <w:rsid w:val="00B22E4D"/>
    <w:rsid w:val="00B231AA"/>
    <w:rsid w:val="00B233DF"/>
    <w:rsid w:val="00B23801"/>
    <w:rsid w:val="00B238C2"/>
    <w:rsid w:val="00B238E6"/>
    <w:rsid w:val="00B23CDC"/>
    <w:rsid w:val="00B2417D"/>
    <w:rsid w:val="00B24180"/>
    <w:rsid w:val="00B2429D"/>
    <w:rsid w:val="00B24350"/>
    <w:rsid w:val="00B2446F"/>
    <w:rsid w:val="00B24642"/>
    <w:rsid w:val="00B2468C"/>
    <w:rsid w:val="00B248E5"/>
    <w:rsid w:val="00B24FE0"/>
    <w:rsid w:val="00B2584C"/>
    <w:rsid w:val="00B25D6A"/>
    <w:rsid w:val="00B264B9"/>
    <w:rsid w:val="00B266C3"/>
    <w:rsid w:val="00B26EC5"/>
    <w:rsid w:val="00B26F47"/>
    <w:rsid w:val="00B271ED"/>
    <w:rsid w:val="00B27E3B"/>
    <w:rsid w:val="00B27F3C"/>
    <w:rsid w:val="00B30353"/>
    <w:rsid w:val="00B30559"/>
    <w:rsid w:val="00B30B7D"/>
    <w:rsid w:val="00B30C6F"/>
    <w:rsid w:val="00B311C9"/>
    <w:rsid w:val="00B3197C"/>
    <w:rsid w:val="00B33CE6"/>
    <w:rsid w:val="00B33E0E"/>
    <w:rsid w:val="00B34634"/>
    <w:rsid w:val="00B34635"/>
    <w:rsid w:val="00B35099"/>
    <w:rsid w:val="00B35E83"/>
    <w:rsid w:val="00B3621B"/>
    <w:rsid w:val="00B362A2"/>
    <w:rsid w:val="00B362C7"/>
    <w:rsid w:val="00B41C97"/>
    <w:rsid w:val="00B4229B"/>
    <w:rsid w:val="00B42EC3"/>
    <w:rsid w:val="00B43EB3"/>
    <w:rsid w:val="00B446B0"/>
    <w:rsid w:val="00B45056"/>
    <w:rsid w:val="00B452B6"/>
    <w:rsid w:val="00B453D3"/>
    <w:rsid w:val="00B4561F"/>
    <w:rsid w:val="00B4584C"/>
    <w:rsid w:val="00B45D88"/>
    <w:rsid w:val="00B45D93"/>
    <w:rsid w:val="00B45EEF"/>
    <w:rsid w:val="00B45F32"/>
    <w:rsid w:val="00B46441"/>
    <w:rsid w:val="00B46F4F"/>
    <w:rsid w:val="00B47553"/>
    <w:rsid w:val="00B47790"/>
    <w:rsid w:val="00B47F40"/>
    <w:rsid w:val="00B5090E"/>
    <w:rsid w:val="00B50F87"/>
    <w:rsid w:val="00B51780"/>
    <w:rsid w:val="00B51D50"/>
    <w:rsid w:val="00B524A9"/>
    <w:rsid w:val="00B52D48"/>
    <w:rsid w:val="00B53179"/>
    <w:rsid w:val="00B53E49"/>
    <w:rsid w:val="00B541AA"/>
    <w:rsid w:val="00B5475E"/>
    <w:rsid w:val="00B54C09"/>
    <w:rsid w:val="00B54DBE"/>
    <w:rsid w:val="00B54E24"/>
    <w:rsid w:val="00B55365"/>
    <w:rsid w:val="00B56255"/>
    <w:rsid w:val="00B56340"/>
    <w:rsid w:val="00B5641D"/>
    <w:rsid w:val="00B576E4"/>
    <w:rsid w:val="00B576F5"/>
    <w:rsid w:val="00B57F1E"/>
    <w:rsid w:val="00B60CB7"/>
    <w:rsid w:val="00B6111D"/>
    <w:rsid w:val="00B61191"/>
    <w:rsid w:val="00B616B7"/>
    <w:rsid w:val="00B6197E"/>
    <w:rsid w:val="00B61B14"/>
    <w:rsid w:val="00B61F17"/>
    <w:rsid w:val="00B622E8"/>
    <w:rsid w:val="00B6243D"/>
    <w:rsid w:val="00B629DA"/>
    <w:rsid w:val="00B62BDD"/>
    <w:rsid w:val="00B636BD"/>
    <w:rsid w:val="00B63FAB"/>
    <w:rsid w:val="00B6452A"/>
    <w:rsid w:val="00B64888"/>
    <w:rsid w:val="00B65074"/>
    <w:rsid w:val="00B65246"/>
    <w:rsid w:val="00B65C80"/>
    <w:rsid w:val="00B65CB0"/>
    <w:rsid w:val="00B65DEB"/>
    <w:rsid w:val="00B65E58"/>
    <w:rsid w:val="00B669D3"/>
    <w:rsid w:val="00B66CB6"/>
    <w:rsid w:val="00B67333"/>
    <w:rsid w:val="00B67653"/>
    <w:rsid w:val="00B6795D"/>
    <w:rsid w:val="00B67C99"/>
    <w:rsid w:val="00B67F28"/>
    <w:rsid w:val="00B70002"/>
    <w:rsid w:val="00B70B75"/>
    <w:rsid w:val="00B71132"/>
    <w:rsid w:val="00B71B41"/>
    <w:rsid w:val="00B73F55"/>
    <w:rsid w:val="00B74802"/>
    <w:rsid w:val="00B74E69"/>
    <w:rsid w:val="00B762A5"/>
    <w:rsid w:val="00B767E6"/>
    <w:rsid w:val="00B7681E"/>
    <w:rsid w:val="00B76A64"/>
    <w:rsid w:val="00B76B70"/>
    <w:rsid w:val="00B76CA9"/>
    <w:rsid w:val="00B77092"/>
    <w:rsid w:val="00B77EF2"/>
    <w:rsid w:val="00B801B1"/>
    <w:rsid w:val="00B808FC"/>
    <w:rsid w:val="00B814B3"/>
    <w:rsid w:val="00B81673"/>
    <w:rsid w:val="00B8191C"/>
    <w:rsid w:val="00B8198C"/>
    <w:rsid w:val="00B8200F"/>
    <w:rsid w:val="00B82B53"/>
    <w:rsid w:val="00B831C0"/>
    <w:rsid w:val="00B83ACE"/>
    <w:rsid w:val="00B84211"/>
    <w:rsid w:val="00B84C58"/>
    <w:rsid w:val="00B852B9"/>
    <w:rsid w:val="00B8547E"/>
    <w:rsid w:val="00B85553"/>
    <w:rsid w:val="00B85C27"/>
    <w:rsid w:val="00B85D92"/>
    <w:rsid w:val="00B85F23"/>
    <w:rsid w:val="00B86A3B"/>
    <w:rsid w:val="00B86BB6"/>
    <w:rsid w:val="00B87117"/>
    <w:rsid w:val="00B871D9"/>
    <w:rsid w:val="00B879A6"/>
    <w:rsid w:val="00B87F64"/>
    <w:rsid w:val="00B91016"/>
    <w:rsid w:val="00B91411"/>
    <w:rsid w:val="00B9209A"/>
    <w:rsid w:val="00B92ADA"/>
    <w:rsid w:val="00B92CE2"/>
    <w:rsid w:val="00B9315F"/>
    <w:rsid w:val="00B93491"/>
    <w:rsid w:val="00B93CD0"/>
    <w:rsid w:val="00B959BB"/>
    <w:rsid w:val="00B95B25"/>
    <w:rsid w:val="00B95CC2"/>
    <w:rsid w:val="00B95EFD"/>
    <w:rsid w:val="00B961DA"/>
    <w:rsid w:val="00B96C92"/>
    <w:rsid w:val="00B97877"/>
    <w:rsid w:val="00B9798A"/>
    <w:rsid w:val="00B97D5E"/>
    <w:rsid w:val="00BA01B0"/>
    <w:rsid w:val="00BA10E7"/>
    <w:rsid w:val="00BA172B"/>
    <w:rsid w:val="00BA2A93"/>
    <w:rsid w:val="00BA39D2"/>
    <w:rsid w:val="00BA39E9"/>
    <w:rsid w:val="00BA3D96"/>
    <w:rsid w:val="00BA449D"/>
    <w:rsid w:val="00BA4973"/>
    <w:rsid w:val="00BA5B91"/>
    <w:rsid w:val="00BA5DAF"/>
    <w:rsid w:val="00BA72EE"/>
    <w:rsid w:val="00BA7CBF"/>
    <w:rsid w:val="00BB065F"/>
    <w:rsid w:val="00BB0FF3"/>
    <w:rsid w:val="00BB11CC"/>
    <w:rsid w:val="00BB19CA"/>
    <w:rsid w:val="00BB2551"/>
    <w:rsid w:val="00BB320C"/>
    <w:rsid w:val="00BB37E0"/>
    <w:rsid w:val="00BB38C8"/>
    <w:rsid w:val="00BB40AB"/>
    <w:rsid w:val="00BB4BB0"/>
    <w:rsid w:val="00BB4E4C"/>
    <w:rsid w:val="00BB5367"/>
    <w:rsid w:val="00BB53C6"/>
    <w:rsid w:val="00BB561F"/>
    <w:rsid w:val="00BB5707"/>
    <w:rsid w:val="00BB5C23"/>
    <w:rsid w:val="00BB5C51"/>
    <w:rsid w:val="00BC014B"/>
    <w:rsid w:val="00BC0808"/>
    <w:rsid w:val="00BC0CE1"/>
    <w:rsid w:val="00BC24D4"/>
    <w:rsid w:val="00BC2959"/>
    <w:rsid w:val="00BC39C8"/>
    <w:rsid w:val="00BC3E8C"/>
    <w:rsid w:val="00BC3F42"/>
    <w:rsid w:val="00BC3FDD"/>
    <w:rsid w:val="00BC5737"/>
    <w:rsid w:val="00BC5B30"/>
    <w:rsid w:val="00BC6034"/>
    <w:rsid w:val="00BC6D48"/>
    <w:rsid w:val="00BC74CA"/>
    <w:rsid w:val="00BC7F38"/>
    <w:rsid w:val="00BD0C1B"/>
    <w:rsid w:val="00BD0DDF"/>
    <w:rsid w:val="00BD14F5"/>
    <w:rsid w:val="00BD1C53"/>
    <w:rsid w:val="00BD1EE6"/>
    <w:rsid w:val="00BD25B9"/>
    <w:rsid w:val="00BD2F0B"/>
    <w:rsid w:val="00BD36E7"/>
    <w:rsid w:val="00BD3858"/>
    <w:rsid w:val="00BD3FDA"/>
    <w:rsid w:val="00BD40A2"/>
    <w:rsid w:val="00BD578B"/>
    <w:rsid w:val="00BD6E73"/>
    <w:rsid w:val="00BD700B"/>
    <w:rsid w:val="00BD7616"/>
    <w:rsid w:val="00BD785E"/>
    <w:rsid w:val="00BD786A"/>
    <w:rsid w:val="00BD7EEF"/>
    <w:rsid w:val="00BE00FB"/>
    <w:rsid w:val="00BE04CF"/>
    <w:rsid w:val="00BE0520"/>
    <w:rsid w:val="00BE0892"/>
    <w:rsid w:val="00BE3A4B"/>
    <w:rsid w:val="00BE3D8F"/>
    <w:rsid w:val="00BE40FC"/>
    <w:rsid w:val="00BE45A4"/>
    <w:rsid w:val="00BE495A"/>
    <w:rsid w:val="00BE52EA"/>
    <w:rsid w:val="00BE54DC"/>
    <w:rsid w:val="00BE56F1"/>
    <w:rsid w:val="00BE6631"/>
    <w:rsid w:val="00BE6652"/>
    <w:rsid w:val="00BE6B3E"/>
    <w:rsid w:val="00BE7C38"/>
    <w:rsid w:val="00BE7E42"/>
    <w:rsid w:val="00BF006F"/>
    <w:rsid w:val="00BF0217"/>
    <w:rsid w:val="00BF12B5"/>
    <w:rsid w:val="00BF1898"/>
    <w:rsid w:val="00BF1965"/>
    <w:rsid w:val="00BF3845"/>
    <w:rsid w:val="00BF41A4"/>
    <w:rsid w:val="00BF45C5"/>
    <w:rsid w:val="00BF4614"/>
    <w:rsid w:val="00BF5497"/>
    <w:rsid w:val="00BF599F"/>
    <w:rsid w:val="00BF691D"/>
    <w:rsid w:val="00BF75E3"/>
    <w:rsid w:val="00BF7E37"/>
    <w:rsid w:val="00C00843"/>
    <w:rsid w:val="00C00B2D"/>
    <w:rsid w:val="00C013E5"/>
    <w:rsid w:val="00C0159B"/>
    <w:rsid w:val="00C02193"/>
    <w:rsid w:val="00C027A4"/>
    <w:rsid w:val="00C0304F"/>
    <w:rsid w:val="00C036E0"/>
    <w:rsid w:val="00C04162"/>
    <w:rsid w:val="00C041B3"/>
    <w:rsid w:val="00C0467B"/>
    <w:rsid w:val="00C054D9"/>
    <w:rsid w:val="00C060C3"/>
    <w:rsid w:val="00C0643D"/>
    <w:rsid w:val="00C07586"/>
    <w:rsid w:val="00C07AB5"/>
    <w:rsid w:val="00C07C39"/>
    <w:rsid w:val="00C102F6"/>
    <w:rsid w:val="00C10913"/>
    <w:rsid w:val="00C10AA8"/>
    <w:rsid w:val="00C1190D"/>
    <w:rsid w:val="00C11D3B"/>
    <w:rsid w:val="00C11DB2"/>
    <w:rsid w:val="00C12A0A"/>
    <w:rsid w:val="00C130CB"/>
    <w:rsid w:val="00C140F8"/>
    <w:rsid w:val="00C15677"/>
    <w:rsid w:val="00C15A96"/>
    <w:rsid w:val="00C16425"/>
    <w:rsid w:val="00C16B61"/>
    <w:rsid w:val="00C176E2"/>
    <w:rsid w:val="00C208C5"/>
    <w:rsid w:val="00C20A2C"/>
    <w:rsid w:val="00C20F48"/>
    <w:rsid w:val="00C21794"/>
    <w:rsid w:val="00C21AAA"/>
    <w:rsid w:val="00C21CBE"/>
    <w:rsid w:val="00C21E75"/>
    <w:rsid w:val="00C21FA9"/>
    <w:rsid w:val="00C220CB"/>
    <w:rsid w:val="00C229E9"/>
    <w:rsid w:val="00C22BD4"/>
    <w:rsid w:val="00C22CEE"/>
    <w:rsid w:val="00C23190"/>
    <w:rsid w:val="00C23A4A"/>
    <w:rsid w:val="00C24D15"/>
    <w:rsid w:val="00C25683"/>
    <w:rsid w:val="00C25720"/>
    <w:rsid w:val="00C2636E"/>
    <w:rsid w:val="00C272CA"/>
    <w:rsid w:val="00C2738A"/>
    <w:rsid w:val="00C27638"/>
    <w:rsid w:val="00C27871"/>
    <w:rsid w:val="00C27901"/>
    <w:rsid w:val="00C27BDD"/>
    <w:rsid w:val="00C27D6F"/>
    <w:rsid w:val="00C30C87"/>
    <w:rsid w:val="00C310E6"/>
    <w:rsid w:val="00C326F7"/>
    <w:rsid w:val="00C32987"/>
    <w:rsid w:val="00C32B48"/>
    <w:rsid w:val="00C32BBD"/>
    <w:rsid w:val="00C32E24"/>
    <w:rsid w:val="00C32E5A"/>
    <w:rsid w:val="00C33546"/>
    <w:rsid w:val="00C340C5"/>
    <w:rsid w:val="00C34370"/>
    <w:rsid w:val="00C3497C"/>
    <w:rsid w:val="00C35041"/>
    <w:rsid w:val="00C361C1"/>
    <w:rsid w:val="00C3668B"/>
    <w:rsid w:val="00C36C45"/>
    <w:rsid w:val="00C36FC8"/>
    <w:rsid w:val="00C37645"/>
    <w:rsid w:val="00C37B10"/>
    <w:rsid w:val="00C4014E"/>
    <w:rsid w:val="00C40190"/>
    <w:rsid w:val="00C4027E"/>
    <w:rsid w:val="00C4066D"/>
    <w:rsid w:val="00C40876"/>
    <w:rsid w:val="00C41186"/>
    <w:rsid w:val="00C416BF"/>
    <w:rsid w:val="00C416D7"/>
    <w:rsid w:val="00C42915"/>
    <w:rsid w:val="00C42A26"/>
    <w:rsid w:val="00C43644"/>
    <w:rsid w:val="00C449F3"/>
    <w:rsid w:val="00C45927"/>
    <w:rsid w:val="00C45B72"/>
    <w:rsid w:val="00C46526"/>
    <w:rsid w:val="00C46CC4"/>
    <w:rsid w:val="00C46E91"/>
    <w:rsid w:val="00C47031"/>
    <w:rsid w:val="00C4703F"/>
    <w:rsid w:val="00C4748F"/>
    <w:rsid w:val="00C477B9"/>
    <w:rsid w:val="00C47C20"/>
    <w:rsid w:val="00C50490"/>
    <w:rsid w:val="00C52018"/>
    <w:rsid w:val="00C522C7"/>
    <w:rsid w:val="00C525EE"/>
    <w:rsid w:val="00C545AA"/>
    <w:rsid w:val="00C5466C"/>
    <w:rsid w:val="00C54D99"/>
    <w:rsid w:val="00C553B3"/>
    <w:rsid w:val="00C5581E"/>
    <w:rsid w:val="00C55ACE"/>
    <w:rsid w:val="00C56185"/>
    <w:rsid w:val="00C56259"/>
    <w:rsid w:val="00C56897"/>
    <w:rsid w:val="00C56B0C"/>
    <w:rsid w:val="00C56B37"/>
    <w:rsid w:val="00C57533"/>
    <w:rsid w:val="00C601EF"/>
    <w:rsid w:val="00C60251"/>
    <w:rsid w:val="00C6055B"/>
    <w:rsid w:val="00C60A2E"/>
    <w:rsid w:val="00C60D52"/>
    <w:rsid w:val="00C60D84"/>
    <w:rsid w:val="00C60DF7"/>
    <w:rsid w:val="00C61141"/>
    <w:rsid w:val="00C6166E"/>
    <w:rsid w:val="00C61C9B"/>
    <w:rsid w:val="00C61ED7"/>
    <w:rsid w:val="00C62CEF"/>
    <w:rsid w:val="00C63E01"/>
    <w:rsid w:val="00C6445D"/>
    <w:rsid w:val="00C64CAA"/>
    <w:rsid w:val="00C651C0"/>
    <w:rsid w:val="00C65F8E"/>
    <w:rsid w:val="00C6653F"/>
    <w:rsid w:val="00C668F1"/>
    <w:rsid w:val="00C66AA9"/>
    <w:rsid w:val="00C66B64"/>
    <w:rsid w:val="00C66F9D"/>
    <w:rsid w:val="00C67184"/>
    <w:rsid w:val="00C674B8"/>
    <w:rsid w:val="00C70591"/>
    <w:rsid w:val="00C705AF"/>
    <w:rsid w:val="00C70901"/>
    <w:rsid w:val="00C71256"/>
    <w:rsid w:val="00C7127C"/>
    <w:rsid w:val="00C728B3"/>
    <w:rsid w:val="00C72D99"/>
    <w:rsid w:val="00C7328A"/>
    <w:rsid w:val="00C734A0"/>
    <w:rsid w:val="00C742F8"/>
    <w:rsid w:val="00C743AB"/>
    <w:rsid w:val="00C750C4"/>
    <w:rsid w:val="00C754E9"/>
    <w:rsid w:val="00C756E7"/>
    <w:rsid w:val="00C75914"/>
    <w:rsid w:val="00C763C8"/>
    <w:rsid w:val="00C77A81"/>
    <w:rsid w:val="00C77BC4"/>
    <w:rsid w:val="00C80E3E"/>
    <w:rsid w:val="00C8200D"/>
    <w:rsid w:val="00C82033"/>
    <w:rsid w:val="00C8266A"/>
    <w:rsid w:val="00C8297F"/>
    <w:rsid w:val="00C83393"/>
    <w:rsid w:val="00C83EC7"/>
    <w:rsid w:val="00C84B6C"/>
    <w:rsid w:val="00C84B6D"/>
    <w:rsid w:val="00C85C6B"/>
    <w:rsid w:val="00C85D82"/>
    <w:rsid w:val="00C85D8E"/>
    <w:rsid w:val="00C85F06"/>
    <w:rsid w:val="00C860EB"/>
    <w:rsid w:val="00C861ED"/>
    <w:rsid w:val="00C86ACD"/>
    <w:rsid w:val="00C874D3"/>
    <w:rsid w:val="00C90CB8"/>
    <w:rsid w:val="00C91125"/>
    <w:rsid w:val="00C91224"/>
    <w:rsid w:val="00C91370"/>
    <w:rsid w:val="00C919AE"/>
    <w:rsid w:val="00C91A19"/>
    <w:rsid w:val="00C91A48"/>
    <w:rsid w:val="00C9250F"/>
    <w:rsid w:val="00C92A46"/>
    <w:rsid w:val="00C92AE2"/>
    <w:rsid w:val="00C9375A"/>
    <w:rsid w:val="00C93DD2"/>
    <w:rsid w:val="00C95292"/>
    <w:rsid w:val="00C95931"/>
    <w:rsid w:val="00C9597A"/>
    <w:rsid w:val="00C95DF0"/>
    <w:rsid w:val="00C967B9"/>
    <w:rsid w:val="00C976FC"/>
    <w:rsid w:val="00C97FD1"/>
    <w:rsid w:val="00CA02E7"/>
    <w:rsid w:val="00CA0DAA"/>
    <w:rsid w:val="00CA0E55"/>
    <w:rsid w:val="00CA114E"/>
    <w:rsid w:val="00CA1206"/>
    <w:rsid w:val="00CA1DB8"/>
    <w:rsid w:val="00CA26B1"/>
    <w:rsid w:val="00CA28DE"/>
    <w:rsid w:val="00CA33BB"/>
    <w:rsid w:val="00CA4406"/>
    <w:rsid w:val="00CA50FD"/>
    <w:rsid w:val="00CA59E1"/>
    <w:rsid w:val="00CA6320"/>
    <w:rsid w:val="00CA65C0"/>
    <w:rsid w:val="00CA6C35"/>
    <w:rsid w:val="00CA724A"/>
    <w:rsid w:val="00CA7F24"/>
    <w:rsid w:val="00CB0AC3"/>
    <w:rsid w:val="00CB0B9C"/>
    <w:rsid w:val="00CB0D89"/>
    <w:rsid w:val="00CB142D"/>
    <w:rsid w:val="00CB152B"/>
    <w:rsid w:val="00CB198F"/>
    <w:rsid w:val="00CB1B9C"/>
    <w:rsid w:val="00CB1D0D"/>
    <w:rsid w:val="00CB1EFA"/>
    <w:rsid w:val="00CB1F3D"/>
    <w:rsid w:val="00CB2A81"/>
    <w:rsid w:val="00CB2EF5"/>
    <w:rsid w:val="00CB3F7D"/>
    <w:rsid w:val="00CB5518"/>
    <w:rsid w:val="00CB6C35"/>
    <w:rsid w:val="00CB6E3A"/>
    <w:rsid w:val="00CB7E68"/>
    <w:rsid w:val="00CC0538"/>
    <w:rsid w:val="00CC0AD7"/>
    <w:rsid w:val="00CC1162"/>
    <w:rsid w:val="00CC17B6"/>
    <w:rsid w:val="00CC1AC7"/>
    <w:rsid w:val="00CC26D4"/>
    <w:rsid w:val="00CC2817"/>
    <w:rsid w:val="00CC2950"/>
    <w:rsid w:val="00CC2A71"/>
    <w:rsid w:val="00CC3356"/>
    <w:rsid w:val="00CC3DBC"/>
    <w:rsid w:val="00CC444B"/>
    <w:rsid w:val="00CC6508"/>
    <w:rsid w:val="00CC67A3"/>
    <w:rsid w:val="00CC68C2"/>
    <w:rsid w:val="00CC7FE9"/>
    <w:rsid w:val="00CD09AF"/>
    <w:rsid w:val="00CD0B41"/>
    <w:rsid w:val="00CD1013"/>
    <w:rsid w:val="00CD1123"/>
    <w:rsid w:val="00CD1279"/>
    <w:rsid w:val="00CD156E"/>
    <w:rsid w:val="00CD1F1A"/>
    <w:rsid w:val="00CD26E1"/>
    <w:rsid w:val="00CD316E"/>
    <w:rsid w:val="00CD36E4"/>
    <w:rsid w:val="00CD42B6"/>
    <w:rsid w:val="00CD46B0"/>
    <w:rsid w:val="00CD4882"/>
    <w:rsid w:val="00CD4B20"/>
    <w:rsid w:val="00CD55B4"/>
    <w:rsid w:val="00CD5659"/>
    <w:rsid w:val="00CD5760"/>
    <w:rsid w:val="00CD580B"/>
    <w:rsid w:val="00CD6722"/>
    <w:rsid w:val="00CD674F"/>
    <w:rsid w:val="00CD6F0C"/>
    <w:rsid w:val="00CD78B3"/>
    <w:rsid w:val="00CD7E50"/>
    <w:rsid w:val="00CE057D"/>
    <w:rsid w:val="00CE0DFF"/>
    <w:rsid w:val="00CE116D"/>
    <w:rsid w:val="00CE1D48"/>
    <w:rsid w:val="00CE272D"/>
    <w:rsid w:val="00CE2766"/>
    <w:rsid w:val="00CE2894"/>
    <w:rsid w:val="00CE2DD6"/>
    <w:rsid w:val="00CE3472"/>
    <w:rsid w:val="00CE3EF9"/>
    <w:rsid w:val="00CE4993"/>
    <w:rsid w:val="00CE4EF7"/>
    <w:rsid w:val="00CE5706"/>
    <w:rsid w:val="00CE5AD8"/>
    <w:rsid w:val="00CE5CF8"/>
    <w:rsid w:val="00CE603D"/>
    <w:rsid w:val="00CE64AD"/>
    <w:rsid w:val="00CE6ED6"/>
    <w:rsid w:val="00CE718A"/>
    <w:rsid w:val="00CE7B02"/>
    <w:rsid w:val="00CE7DC1"/>
    <w:rsid w:val="00CE7FB3"/>
    <w:rsid w:val="00CF0171"/>
    <w:rsid w:val="00CF0978"/>
    <w:rsid w:val="00CF0E02"/>
    <w:rsid w:val="00CF1148"/>
    <w:rsid w:val="00CF1510"/>
    <w:rsid w:val="00CF199D"/>
    <w:rsid w:val="00CF230C"/>
    <w:rsid w:val="00CF23DD"/>
    <w:rsid w:val="00CF376B"/>
    <w:rsid w:val="00CF3B01"/>
    <w:rsid w:val="00CF4139"/>
    <w:rsid w:val="00CF5396"/>
    <w:rsid w:val="00CF580F"/>
    <w:rsid w:val="00CF5BC8"/>
    <w:rsid w:val="00CF6569"/>
    <w:rsid w:val="00CF692E"/>
    <w:rsid w:val="00CF6CDF"/>
    <w:rsid w:val="00CF771C"/>
    <w:rsid w:val="00CF7D28"/>
    <w:rsid w:val="00CF7E82"/>
    <w:rsid w:val="00CF7F26"/>
    <w:rsid w:val="00D002A1"/>
    <w:rsid w:val="00D00E97"/>
    <w:rsid w:val="00D01091"/>
    <w:rsid w:val="00D01780"/>
    <w:rsid w:val="00D024B1"/>
    <w:rsid w:val="00D0279C"/>
    <w:rsid w:val="00D02BAB"/>
    <w:rsid w:val="00D02BB9"/>
    <w:rsid w:val="00D02DF7"/>
    <w:rsid w:val="00D02E6B"/>
    <w:rsid w:val="00D03822"/>
    <w:rsid w:val="00D03EFC"/>
    <w:rsid w:val="00D04009"/>
    <w:rsid w:val="00D046B9"/>
    <w:rsid w:val="00D04EE3"/>
    <w:rsid w:val="00D052B7"/>
    <w:rsid w:val="00D05D8D"/>
    <w:rsid w:val="00D07119"/>
    <w:rsid w:val="00D075DB"/>
    <w:rsid w:val="00D07938"/>
    <w:rsid w:val="00D07CFB"/>
    <w:rsid w:val="00D10618"/>
    <w:rsid w:val="00D10670"/>
    <w:rsid w:val="00D10997"/>
    <w:rsid w:val="00D1141E"/>
    <w:rsid w:val="00D11A2F"/>
    <w:rsid w:val="00D13344"/>
    <w:rsid w:val="00D13D0B"/>
    <w:rsid w:val="00D14391"/>
    <w:rsid w:val="00D14F3D"/>
    <w:rsid w:val="00D157F6"/>
    <w:rsid w:val="00D158F0"/>
    <w:rsid w:val="00D1599A"/>
    <w:rsid w:val="00D15D8A"/>
    <w:rsid w:val="00D16007"/>
    <w:rsid w:val="00D169A5"/>
    <w:rsid w:val="00D16D17"/>
    <w:rsid w:val="00D17A4F"/>
    <w:rsid w:val="00D17BEB"/>
    <w:rsid w:val="00D17E6C"/>
    <w:rsid w:val="00D2028F"/>
    <w:rsid w:val="00D20479"/>
    <w:rsid w:val="00D20DDD"/>
    <w:rsid w:val="00D21F6A"/>
    <w:rsid w:val="00D22416"/>
    <w:rsid w:val="00D2529B"/>
    <w:rsid w:val="00D26A18"/>
    <w:rsid w:val="00D26E20"/>
    <w:rsid w:val="00D27720"/>
    <w:rsid w:val="00D27E8A"/>
    <w:rsid w:val="00D27EEE"/>
    <w:rsid w:val="00D302BC"/>
    <w:rsid w:val="00D315EA"/>
    <w:rsid w:val="00D31DDF"/>
    <w:rsid w:val="00D32244"/>
    <w:rsid w:val="00D328FE"/>
    <w:rsid w:val="00D32A4E"/>
    <w:rsid w:val="00D32C00"/>
    <w:rsid w:val="00D330BF"/>
    <w:rsid w:val="00D33604"/>
    <w:rsid w:val="00D33DD7"/>
    <w:rsid w:val="00D3440C"/>
    <w:rsid w:val="00D3480E"/>
    <w:rsid w:val="00D34FFE"/>
    <w:rsid w:val="00D3544E"/>
    <w:rsid w:val="00D355AB"/>
    <w:rsid w:val="00D35C84"/>
    <w:rsid w:val="00D36001"/>
    <w:rsid w:val="00D36A48"/>
    <w:rsid w:val="00D36A7B"/>
    <w:rsid w:val="00D36F80"/>
    <w:rsid w:val="00D3741A"/>
    <w:rsid w:val="00D40408"/>
    <w:rsid w:val="00D4057C"/>
    <w:rsid w:val="00D408F7"/>
    <w:rsid w:val="00D40AAB"/>
    <w:rsid w:val="00D41250"/>
    <w:rsid w:val="00D41852"/>
    <w:rsid w:val="00D41ADD"/>
    <w:rsid w:val="00D41BFC"/>
    <w:rsid w:val="00D4254D"/>
    <w:rsid w:val="00D42687"/>
    <w:rsid w:val="00D42AB7"/>
    <w:rsid w:val="00D42EDF"/>
    <w:rsid w:val="00D434A9"/>
    <w:rsid w:val="00D448A1"/>
    <w:rsid w:val="00D44F6A"/>
    <w:rsid w:val="00D45358"/>
    <w:rsid w:val="00D45435"/>
    <w:rsid w:val="00D462D2"/>
    <w:rsid w:val="00D462F0"/>
    <w:rsid w:val="00D467D5"/>
    <w:rsid w:val="00D46851"/>
    <w:rsid w:val="00D46D47"/>
    <w:rsid w:val="00D46DD8"/>
    <w:rsid w:val="00D472B5"/>
    <w:rsid w:val="00D4755C"/>
    <w:rsid w:val="00D475E5"/>
    <w:rsid w:val="00D47849"/>
    <w:rsid w:val="00D47B7C"/>
    <w:rsid w:val="00D47F6E"/>
    <w:rsid w:val="00D50572"/>
    <w:rsid w:val="00D51846"/>
    <w:rsid w:val="00D519CF"/>
    <w:rsid w:val="00D51AEC"/>
    <w:rsid w:val="00D51FC9"/>
    <w:rsid w:val="00D526FE"/>
    <w:rsid w:val="00D529BF"/>
    <w:rsid w:val="00D52E11"/>
    <w:rsid w:val="00D5361B"/>
    <w:rsid w:val="00D5380C"/>
    <w:rsid w:val="00D54DDF"/>
    <w:rsid w:val="00D550C3"/>
    <w:rsid w:val="00D5522E"/>
    <w:rsid w:val="00D555E7"/>
    <w:rsid w:val="00D55EB8"/>
    <w:rsid w:val="00D5686F"/>
    <w:rsid w:val="00D56CB0"/>
    <w:rsid w:val="00D574C9"/>
    <w:rsid w:val="00D5758F"/>
    <w:rsid w:val="00D57A8D"/>
    <w:rsid w:val="00D57C5D"/>
    <w:rsid w:val="00D612B3"/>
    <w:rsid w:val="00D61CC5"/>
    <w:rsid w:val="00D6215C"/>
    <w:rsid w:val="00D6227E"/>
    <w:rsid w:val="00D62749"/>
    <w:rsid w:val="00D62804"/>
    <w:rsid w:val="00D6281B"/>
    <w:rsid w:val="00D63530"/>
    <w:rsid w:val="00D6378F"/>
    <w:rsid w:val="00D63CEC"/>
    <w:rsid w:val="00D64126"/>
    <w:rsid w:val="00D64B1E"/>
    <w:rsid w:val="00D64B76"/>
    <w:rsid w:val="00D64D5D"/>
    <w:rsid w:val="00D651FC"/>
    <w:rsid w:val="00D65E64"/>
    <w:rsid w:val="00D65E7E"/>
    <w:rsid w:val="00D65F26"/>
    <w:rsid w:val="00D66B99"/>
    <w:rsid w:val="00D67494"/>
    <w:rsid w:val="00D67531"/>
    <w:rsid w:val="00D675E7"/>
    <w:rsid w:val="00D678A0"/>
    <w:rsid w:val="00D67B00"/>
    <w:rsid w:val="00D70060"/>
    <w:rsid w:val="00D714A7"/>
    <w:rsid w:val="00D71835"/>
    <w:rsid w:val="00D71D36"/>
    <w:rsid w:val="00D71D3D"/>
    <w:rsid w:val="00D721B7"/>
    <w:rsid w:val="00D723B2"/>
    <w:rsid w:val="00D727A1"/>
    <w:rsid w:val="00D73478"/>
    <w:rsid w:val="00D7417F"/>
    <w:rsid w:val="00D74334"/>
    <w:rsid w:val="00D743C2"/>
    <w:rsid w:val="00D7494B"/>
    <w:rsid w:val="00D7499E"/>
    <w:rsid w:val="00D74F83"/>
    <w:rsid w:val="00D75153"/>
    <w:rsid w:val="00D7608E"/>
    <w:rsid w:val="00D760A4"/>
    <w:rsid w:val="00D76346"/>
    <w:rsid w:val="00D765DF"/>
    <w:rsid w:val="00D76647"/>
    <w:rsid w:val="00D77052"/>
    <w:rsid w:val="00D77610"/>
    <w:rsid w:val="00D801F7"/>
    <w:rsid w:val="00D80753"/>
    <w:rsid w:val="00D80792"/>
    <w:rsid w:val="00D809B9"/>
    <w:rsid w:val="00D809D7"/>
    <w:rsid w:val="00D81BBB"/>
    <w:rsid w:val="00D81C9B"/>
    <w:rsid w:val="00D8248B"/>
    <w:rsid w:val="00D8248C"/>
    <w:rsid w:val="00D825BA"/>
    <w:rsid w:val="00D82881"/>
    <w:rsid w:val="00D829A9"/>
    <w:rsid w:val="00D82B06"/>
    <w:rsid w:val="00D83050"/>
    <w:rsid w:val="00D83101"/>
    <w:rsid w:val="00D833CC"/>
    <w:rsid w:val="00D838A1"/>
    <w:rsid w:val="00D8425A"/>
    <w:rsid w:val="00D84F80"/>
    <w:rsid w:val="00D8522E"/>
    <w:rsid w:val="00D8596A"/>
    <w:rsid w:val="00D85B1A"/>
    <w:rsid w:val="00D861F1"/>
    <w:rsid w:val="00D87315"/>
    <w:rsid w:val="00D87413"/>
    <w:rsid w:val="00D877C7"/>
    <w:rsid w:val="00D87B3D"/>
    <w:rsid w:val="00D87C64"/>
    <w:rsid w:val="00D9069A"/>
    <w:rsid w:val="00D906BB"/>
    <w:rsid w:val="00D9083C"/>
    <w:rsid w:val="00D90B8B"/>
    <w:rsid w:val="00D91C7A"/>
    <w:rsid w:val="00D9228F"/>
    <w:rsid w:val="00D933E4"/>
    <w:rsid w:val="00D938BB"/>
    <w:rsid w:val="00D93B79"/>
    <w:rsid w:val="00D93DEE"/>
    <w:rsid w:val="00D94244"/>
    <w:rsid w:val="00D94D25"/>
    <w:rsid w:val="00D94F23"/>
    <w:rsid w:val="00D9607C"/>
    <w:rsid w:val="00D97A77"/>
    <w:rsid w:val="00D97F46"/>
    <w:rsid w:val="00DA051C"/>
    <w:rsid w:val="00DA0C3D"/>
    <w:rsid w:val="00DA148D"/>
    <w:rsid w:val="00DA1F74"/>
    <w:rsid w:val="00DA2276"/>
    <w:rsid w:val="00DA2FCE"/>
    <w:rsid w:val="00DA32AD"/>
    <w:rsid w:val="00DA33CC"/>
    <w:rsid w:val="00DA446C"/>
    <w:rsid w:val="00DA4B10"/>
    <w:rsid w:val="00DA4FEB"/>
    <w:rsid w:val="00DA5624"/>
    <w:rsid w:val="00DA5D47"/>
    <w:rsid w:val="00DA66FA"/>
    <w:rsid w:val="00DA689C"/>
    <w:rsid w:val="00DA7023"/>
    <w:rsid w:val="00DA7045"/>
    <w:rsid w:val="00DA7479"/>
    <w:rsid w:val="00DA75AF"/>
    <w:rsid w:val="00DA779F"/>
    <w:rsid w:val="00DA7C62"/>
    <w:rsid w:val="00DB006B"/>
    <w:rsid w:val="00DB08E3"/>
    <w:rsid w:val="00DB0D1D"/>
    <w:rsid w:val="00DB0D4F"/>
    <w:rsid w:val="00DB10E7"/>
    <w:rsid w:val="00DB2A77"/>
    <w:rsid w:val="00DB30EF"/>
    <w:rsid w:val="00DB361D"/>
    <w:rsid w:val="00DB3839"/>
    <w:rsid w:val="00DB3C8F"/>
    <w:rsid w:val="00DB4071"/>
    <w:rsid w:val="00DB4335"/>
    <w:rsid w:val="00DB4530"/>
    <w:rsid w:val="00DB6068"/>
    <w:rsid w:val="00DB63E4"/>
    <w:rsid w:val="00DB6ECA"/>
    <w:rsid w:val="00DB74D6"/>
    <w:rsid w:val="00DC00FD"/>
    <w:rsid w:val="00DC0C3F"/>
    <w:rsid w:val="00DC0FEB"/>
    <w:rsid w:val="00DC1688"/>
    <w:rsid w:val="00DC1B8B"/>
    <w:rsid w:val="00DC1BCC"/>
    <w:rsid w:val="00DC1DBB"/>
    <w:rsid w:val="00DC27FE"/>
    <w:rsid w:val="00DC301C"/>
    <w:rsid w:val="00DC347C"/>
    <w:rsid w:val="00DC3514"/>
    <w:rsid w:val="00DC360F"/>
    <w:rsid w:val="00DC3762"/>
    <w:rsid w:val="00DC3E67"/>
    <w:rsid w:val="00DC4E3B"/>
    <w:rsid w:val="00DC50E7"/>
    <w:rsid w:val="00DC587E"/>
    <w:rsid w:val="00DC66E9"/>
    <w:rsid w:val="00DC71D1"/>
    <w:rsid w:val="00DC725B"/>
    <w:rsid w:val="00DC7336"/>
    <w:rsid w:val="00DC7734"/>
    <w:rsid w:val="00DD1C09"/>
    <w:rsid w:val="00DD2569"/>
    <w:rsid w:val="00DD2904"/>
    <w:rsid w:val="00DD2DA2"/>
    <w:rsid w:val="00DD2DDD"/>
    <w:rsid w:val="00DD38FE"/>
    <w:rsid w:val="00DD3ED0"/>
    <w:rsid w:val="00DD3F59"/>
    <w:rsid w:val="00DD3FFF"/>
    <w:rsid w:val="00DD4282"/>
    <w:rsid w:val="00DD4421"/>
    <w:rsid w:val="00DD4797"/>
    <w:rsid w:val="00DD502B"/>
    <w:rsid w:val="00DD53C7"/>
    <w:rsid w:val="00DD615E"/>
    <w:rsid w:val="00DD6173"/>
    <w:rsid w:val="00DD7100"/>
    <w:rsid w:val="00DD7C38"/>
    <w:rsid w:val="00DE0007"/>
    <w:rsid w:val="00DE02C2"/>
    <w:rsid w:val="00DE038B"/>
    <w:rsid w:val="00DE25F2"/>
    <w:rsid w:val="00DE2613"/>
    <w:rsid w:val="00DE2775"/>
    <w:rsid w:val="00DE284F"/>
    <w:rsid w:val="00DE3365"/>
    <w:rsid w:val="00DE3EFE"/>
    <w:rsid w:val="00DE4269"/>
    <w:rsid w:val="00DE42F6"/>
    <w:rsid w:val="00DE4968"/>
    <w:rsid w:val="00DE4BC6"/>
    <w:rsid w:val="00DE55E5"/>
    <w:rsid w:val="00DE583F"/>
    <w:rsid w:val="00DE5F3B"/>
    <w:rsid w:val="00DE6713"/>
    <w:rsid w:val="00DE69A7"/>
    <w:rsid w:val="00DE6A18"/>
    <w:rsid w:val="00DE6D30"/>
    <w:rsid w:val="00DE7213"/>
    <w:rsid w:val="00DE73B1"/>
    <w:rsid w:val="00DF0259"/>
    <w:rsid w:val="00DF182C"/>
    <w:rsid w:val="00DF1A04"/>
    <w:rsid w:val="00DF2059"/>
    <w:rsid w:val="00DF25A4"/>
    <w:rsid w:val="00DF3BEF"/>
    <w:rsid w:val="00DF4647"/>
    <w:rsid w:val="00DF50E2"/>
    <w:rsid w:val="00DF5CAE"/>
    <w:rsid w:val="00DF6196"/>
    <w:rsid w:val="00DF6930"/>
    <w:rsid w:val="00DF702F"/>
    <w:rsid w:val="00DF7C88"/>
    <w:rsid w:val="00DF7DD9"/>
    <w:rsid w:val="00E00190"/>
    <w:rsid w:val="00E0146B"/>
    <w:rsid w:val="00E01592"/>
    <w:rsid w:val="00E01A4C"/>
    <w:rsid w:val="00E01DE0"/>
    <w:rsid w:val="00E01E22"/>
    <w:rsid w:val="00E0202D"/>
    <w:rsid w:val="00E023EA"/>
    <w:rsid w:val="00E026D1"/>
    <w:rsid w:val="00E0278B"/>
    <w:rsid w:val="00E028CB"/>
    <w:rsid w:val="00E02B73"/>
    <w:rsid w:val="00E02F40"/>
    <w:rsid w:val="00E03697"/>
    <w:rsid w:val="00E036F8"/>
    <w:rsid w:val="00E0401F"/>
    <w:rsid w:val="00E0524D"/>
    <w:rsid w:val="00E05269"/>
    <w:rsid w:val="00E05C73"/>
    <w:rsid w:val="00E05F97"/>
    <w:rsid w:val="00E07523"/>
    <w:rsid w:val="00E07640"/>
    <w:rsid w:val="00E07988"/>
    <w:rsid w:val="00E07B88"/>
    <w:rsid w:val="00E07CF1"/>
    <w:rsid w:val="00E107B6"/>
    <w:rsid w:val="00E107F0"/>
    <w:rsid w:val="00E110B8"/>
    <w:rsid w:val="00E115C1"/>
    <w:rsid w:val="00E118B2"/>
    <w:rsid w:val="00E11E94"/>
    <w:rsid w:val="00E12427"/>
    <w:rsid w:val="00E12C2D"/>
    <w:rsid w:val="00E1341B"/>
    <w:rsid w:val="00E13DD3"/>
    <w:rsid w:val="00E14F2F"/>
    <w:rsid w:val="00E14F3C"/>
    <w:rsid w:val="00E1508A"/>
    <w:rsid w:val="00E15106"/>
    <w:rsid w:val="00E155C1"/>
    <w:rsid w:val="00E155F7"/>
    <w:rsid w:val="00E15E4E"/>
    <w:rsid w:val="00E15F78"/>
    <w:rsid w:val="00E2078C"/>
    <w:rsid w:val="00E20875"/>
    <w:rsid w:val="00E20B8C"/>
    <w:rsid w:val="00E21B6D"/>
    <w:rsid w:val="00E21E7E"/>
    <w:rsid w:val="00E21EB4"/>
    <w:rsid w:val="00E22888"/>
    <w:rsid w:val="00E2356C"/>
    <w:rsid w:val="00E23640"/>
    <w:rsid w:val="00E23A3F"/>
    <w:rsid w:val="00E23BC2"/>
    <w:rsid w:val="00E23CBC"/>
    <w:rsid w:val="00E24501"/>
    <w:rsid w:val="00E24F79"/>
    <w:rsid w:val="00E24FFF"/>
    <w:rsid w:val="00E25575"/>
    <w:rsid w:val="00E256ED"/>
    <w:rsid w:val="00E25EC8"/>
    <w:rsid w:val="00E25EF5"/>
    <w:rsid w:val="00E2605F"/>
    <w:rsid w:val="00E26139"/>
    <w:rsid w:val="00E268C7"/>
    <w:rsid w:val="00E26918"/>
    <w:rsid w:val="00E26A80"/>
    <w:rsid w:val="00E27300"/>
    <w:rsid w:val="00E27B71"/>
    <w:rsid w:val="00E27ED9"/>
    <w:rsid w:val="00E301F2"/>
    <w:rsid w:val="00E3022A"/>
    <w:rsid w:val="00E303A5"/>
    <w:rsid w:val="00E30AEF"/>
    <w:rsid w:val="00E3228A"/>
    <w:rsid w:val="00E324DD"/>
    <w:rsid w:val="00E3286B"/>
    <w:rsid w:val="00E32E35"/>
    <w:rsid w:val="00E342FA"/>
    <w:rsid w:val="00E34599"/>
    <w:rsid w:val="00E34DD9"/>
    <w:rsid w:val="00E35186"/>
    <w:rsid w:val="00E359D5"/>
    <w:rsid w:val="00E35A1D"/>
    <w:rsid w:val="00E35BCE"/>
    <w:rsid w:val="00E35DB5"/>
    <w:rsid w:val="00E35F3C"/>
    <w:rsid w:val="00E3670B"/>
    <w:rsid w:val="00E36E59"/>
    <w:rsid w:val="00E36FA6"/>
    <w:rsid w:val="00E37171"/>
    <w:rsid w:val="00E40253"/>
    <w:rsid w:val="00E404F0"/>
    <w:rsid w:val="00E4075A"/>
    <w:rsid w:val="00E40C6E"/>
    <w:rsid w:val="00E40CA6"/>
    <w:rsid w:val="00E4109D"/>
    <w:rsid w:val="00E41BF1"/>
    <w:rsid w:val="00E4200E"/>
    <w:rsid w:val="00E4256D"/>
    <w:rsid w:val="00E426D5"/>
    <w:rsid w:val="00E430B4"/>
    <w:rsid w:val="00E43578"/>
    <w:rsid w:val="00E445D2"/>
    <w:rsid w:val="00E44F1E"/>
    <w:rsid w:val="00E45A13"/>
    <w:rsid w:val="00E46B62"/>
    <w:rsid w:val="00E46C8E"/>
    <w:rsid w:val="00E47AA5"/>
    <w:rsid w:val="00E47B4C"/>
    <w:rsid w:val="00E50223"/>
    <w:rsid w:val="00E50E90"/>
    <w:rsid w:val="00E50F7F"/>
    <w:rsid w:val="00E512D0"/>
    <w:rsid w:val="00E5143A"/>
    <w:rsid w:val="00E51B0F"/>
    <w:rsid w:val="00E51C91"/>
    <w:rsid w:val="00E51D41"/>
    <w:rsid w:val="00E52F85"/>
    <w:rsid w:val="00E53094"/>
    <w:rsid w:val="00E535ED"/>
    <w:rsid w:val="00E53833"/>
    <w:rsid w:val="00E53945"/>
    <w:rsid w:val="00E53BD0"/>
    <w:rsid w:val="00E53DA5"/>
    <w:rsid w:val="00E53E73"/>
    <w:rsid w:val="00E54606"/>
    <w:rsid w:val="00E547B3"/>
    <w:rsid w:val="00E54AC0"/>
    <w:rsid w:val="00E54DAA"/>
    <w:rsid w:val="00E5530A"/>
    <w:rsid w:val="00E55395"/>
    <w:rsid w:val="00E55A98"/>
    <w:rsid w:val="00E55AE1"/>
    <w:rsid w:val="00E560BA"/>
    <w:rsid w:val="00E5743F"/>
    <w:rsid w:val="00E57DA7"/>
    <w:rsid w:val="00E602F6"/>
    <w:rsid w:val="00E606A9"/>
    <w:rsid w:val="00E60C79"/>
    <w:rsid w:val="00E611E9"/>
    <w:rsid w:val="00E617DB"/>
    <w:rsid w:val="00E62079"/>
    <w:rsid w:val="00E627AA"/>
    <w:rsid w:val="00E635C6"/>
    <w:rsid w:val="00E640F9"/>
    <w:rsid w:val="00E6424D"/>
    <w:rsid w:val="00E64527"/>
    <w:rsid w:val="00E648B4"/>
    <w:rsid w:val="00E64BF3"/>
    <w:rsid w:val="00E6527A"/>
    <w:rsid w:val="00E65597"/>
    <w:rsid w:val="00E6564F"/>
    <w:rsid w:val="00E6651E"/>
    <w:rsid w:val="00E6686B"/>
    <w:rsid w:val="00E67613"/>
    <w:rsid w:val="00E67684"/>
    <w:rsid w:val="00E67C8F"/>
    <w:rsid w:val="00E67F00"/>
    <w:rsid w:val="00E70099"/>
    <w:rsid w:val="00E70EDC"/>
    <w:rsid w:val="00E71336"/>
    <w:rsid w:val="00E71B14"/>
    <w:rsid w:val="00E71C3C"/>
    <w:rsid w:val="00E721A7"/>
    <w:rsid w:val="00E721E0"/>
    <w:rsid w:val="00E722E0"/>
    <w:rsid w:val="00E72E36"/>
    <w:rsid w:val="00E73201"/>
    <w:rsid w:val="00E733D6"/>
    <w:rsid w:val="00E742ED"/>
    <w:rsid w:val="00E74394"/>
    <w:rsid w:val="00E76C7A"/>
    <w:rsid w:val="00E77780"/>
    <w:rsid w:val="00E8055E"/>
    <w:rsid w:val="00E80987"/>
    <w:rsid w:val="00E80E2D"/>
    <w:rsid w:val="00E80F62"/>
    <w:rsid w:val="00E81553"/>
    <w:rsid w:val="00E81882"/>
    <w:rsid w:val="00E81EF7"/>
    <w:rsid w:val="00E824EF"/>
    <w:rsid w:val="00E829E6"/>
    <w:rsid w:val="00E82E67"/>
    <w:rsid w:val="00E831E3"/>
    <w:rsid w:val="00E83FA7"/>
    <w:rsid w:val="00E84848"/>
    <w:rsid w:val="00E85083"/>
    <w:rsid w:val="00E851A6"/>
    <w:rsid w:val="00E858CD"/>
    <w:rsid w:val="00E8593F"/>
    <w:rsid w:val="00E85C7E"/>
    <w:rsid w:val="00E8696C"/>
    <w:rsid w:val="00E86FA3"/>
    <w:rsid w:val="00E87669"/>
    <w:rsid w:val="00E87C28"/>
    <w:rsid w:val="00E87D8B"/>
    <w:rsid w:val="00E90CC3"/>
    <w:rsid w:val="00E90FCE"/>
    <w:rsid w:val="00E9142A"/>
    <w:rsid w:val="00E91A8D"/>
    <w:rsid w:val="00E92930"/>
    <w:rsid w:val="00E9328A"/>
    <w:rsid w:val="00E933AF"/>
    <w:rsid w:val="00E93449"/>
    <w:rsid w:val="00E934B4"/>
    <w:rsid w:val="00E9397E"/>
    <w:rsid w:val="00E93AE2"/>
    <w:rsid w:val="00E93E12"/>
    <w:rsid w:val="00E94176"/>
    <w:rsid w:val="00E9471C"/>
    <w:rsid w:val="00E9473A"/>
    <w:rsid w:val="00E94830"/>
    <w:rsid w:val="00E95B55"/>
    <w:rsid w:val="00E95F26"/>
    <w:rsid w:val="00E9659E"/>
    <w:rsid w:val="00E97601"/>
    <w:rsid w:val="00E977E2"/>
    <w:rsid w:val="00EA0123"/>
    <w:rsid w:val="00EA0237"/>
    <w:rsid w:val="00EA0495"/>
    <w:rsid w:val="00EA0607"/>
    <w:rsid w:val="00EA1779"/>
    <w:rsid w:val="00EA1879"/>
    <w:rsid w:val="00EA1EFE"/>
    <w:rsid w:val="00EA3530"/>
    <w:rsid w:val="00EA3599"/>
    <w:rsid w:val="00EA3A6C"/>
    <w:rsid w:val="00EA4161"/>
    <w:rsid w:val="00EA46AC"/>
    <w:rsid w:val="00EA4741"/>
    <w:rsid w:val="00EA5385"/>
    <w:rsid w:val="00EA5423"/>
    <w:rsid w:val="00EA56DC"/>
    <w:rsid w:val="00EA5BEE"/>
    <w:rsid w:val="00EA5CB4"/>
    <w:rsid w:val="00EA6046"/>
    <w:rsid w:val="00EA6451"/>
    <w:rsid w:val="00EA645D"/>
    <w:rsid w:val="00EA6487"/>
    <w:rsid w:val="00EA6928"/>
    <w:rsid w:val="00EA72B7"/>
    <w:rsid w:val="00EA746B"/>
    <w:rsid w:val="00EB00AB"/>
    <w:rsid w:val="00EB01DF"/>
    <w:rsid w:val="00EB056D"/>
    <w:rsid w:val="00EB10F7"/>
    <w:rsid w:val="00EB1B4E"/>
    <w:rsid w:val="00EB1CB1"/>
    <w:rsid w:val="00EB33E0"/>
    <w:rsid w:val="00EB45AB"/>
    <w:rsid w:val="00EB49D7"/>
    <w:rsid w:val="00EB4DEE"/>
    <w:rsid w:val="00EB4E22"/>
    <w:rsid w:val="00EB6153"/>
    <w:rsid w:val="00EB76F3"/>
    <w:rsid w:val="00EB7A8F"/>
    <w:rsid w:val="00EB7B8B"/>
    <w:rsid w:val="00EB7BF6"/>
    <w:rsid w:val="00EB7F72"/>
    <w:rsid w:val="00EC003E"/>
    <w:rsid w:val="00EC02D0"/>
    <w:rsid w:val="00EC0598"/>
    <w:rsid w:val="00EC0631"/>
    <w:rsid w:val="00EC08CF"/>
    <w:rsid w:val="00EC0DBA"/>
    <w:rsid w:val="00EC119D"/>
    <w:rsid w:val="00EC1384"/>
    <w:rsid w:val="00EC1CC8"/>
    <w:rsid w:val="00EC1F0F"/>
    <w:rsid w:val="00EC2159"/>
    <w:rsid w:val="00EC2663"/>
    <w:rsid w:val="00EC336C"/>
    <w:rsid w:val="00EC4C09"/>
    <w:rsid w:val="00EC51E5"/>
    <w:rsid w:val="00EC545D"/>
    <w:rsid w:val="00EC5E04"/>
    <w:rsid w:val="00EC650C"/>
    <w:rsid w:val="00EC69FE"/>
    <w:rsid w:val="00EC6E81"/>
    <w:rsid w:val="00EC7D52"/>
    <w:rsid w:val="00ED07A9"/>
    <w:rsid w:val="00ED102D"/>
    <w:rsid w:val="00ED1076"/>
    <w:rsid w:val="00ED141A"/>
    <w:rsid w:val="00ED19A2"/>
    <w:rsid w:val="00ED1A11"/>
    <w:rsid w:val="00ED1B41"/>
    <w:rsid w:val="00ED21F7"/>
    <w:rsid w:val="00ED2A98"/>
    <w:rsid w:val="00ED2CF9"/>
    <w:rsid w:val="00ED2D09"/>
    <w:rsid w:val="00ED2F96"/>
    <w:rsid w:val="00ED2FD6"/>
    <w:rsid w:val="00ED3552"/>
    <w:rsid w:val="00ED3986"/>
    <w:rsid w:val="00ED3A43"/>
    <w:rsid w:val="00ED4F7E"/>
    <w:rsid w:val="00ED501E"/>
    <w:rsid w:val="00ED5687"/>
    <w:rsid w:val="00ED56E3"/>
    <w:rsid w:val="00ED5FC5"/>
    <w:rsid w:val="00ED645D"/>
    <w:rsid w:val="00ED6473"/>
    <w:rsid w:val="00ED6E48"/>
    <w:rsid w:val="00ED711A"/>
    <w:rsid w:val="00ED757F"/>
    <w:rsid w:val="00ED789E"/>
    <w:rsid w:val="00ED7947"/>
    <w:rsid w:val="00ED7A5C"/>
    <w:rsid w:val="00ED7FE1"/>
    <w:rsid w:val="00EE096F"/>
    <w:rsid w:val="00EE0B1C"/>
    <w:rsid w:val="00EE1853"/>
    <w:rsid w:val="00EE2458"/>
    <w:rsid w:val="00EE26DA"/>
    <w:rsid w:val="00EE3508"/>
    <w:rsid w:val="00EE3647"/>
    <w:rsid w:val="00EE3BE0"/>
    <w:rsid w:val="00EE3E18"/>
    <w:rsid w:val="00EE3FBF"/>
    <w:rsid w:val="00EE425C"/>
    <w:rsid w:val="00EE4E29"/>
    <w:rsid w:val="00EE50D1"/>
    <w:rsid w:val="00EE566B"/>
    <w:rsid w:val="00EE5B0D"/>
    <w:rsid w:val="00EE5C0D"/>
    <w:rsid w:val="00EE5F27"/>
    <w:rsid w:val="00EE6486"/>
    <w:rsid w:val="00EE67B7"/>
    <w:rsid w:val="00EE6D78"/>
    <w:rsid w:val="00EE6F9C"/>
    <w:rsid w:val="00EE6F9F"/>
    <w:rsid w:val="00EE6FEA"/>
    <w:rsid w:val="00EE73FE"/>
    <w:rsid w:val="00EE78F6"/>
    <w:rsid w:val="00EE7FC9"/>
    <w:rsid w:val="00EF042D"/>
    <w:rsid w:val="00EF08DB"/>
    <w:rsid w:val="00EF1134"/>
    <w:rsid w:val="00EF15EB"/>
    <w:rsid w:val="00EF1C19"/>
    <w:rsid w:val="00EF1FD5"/>
    <w:rsid w:val="00EF1FE2"/>
    <w:rsid w:val="00EF2426"/>
    <w:rsid w:val="00EF2779"/>
    <w:rsid w:val="00EF2EC9"/>
    <w:rsid w:val="00EF356B"/>
    <w:rsid w:val="00EF3AC7"/>
    <w:rsid w:val="00EF3B13"/>
    <w:rsid w:val="00EF5680"/>
    <w:rsid w:val="00EF5B29"/>
    <w:rsid w:val="00EF5CDC"/>
    <w:rsid w:val="00EF604C"/>
    <w:rsid w:val="00EF631F"/>
    <w:rsid w:val="00EF6A8E"/>
    <w:rsid w:val="00EF6ACC"/>
    <w:rsid w:val="00EF6EE3"/>
    <w:rsid w:val="00EF7030"/>
    <w:rsid w:val="00EF769C"/>
    <w:rsid w:val="00EF7DC8"/>
    <w:rsid w:val="00F005F2"/>
    <w:rsid w:val="00F005F9"/>
    <w:rsid w:val="00F0121A"/>
    <w:rsid w:val="00F01490"/>
    <w:rsid w:val="00F018DC"/>
    <w:rsid w:val="00F01ABE"/>
    <w:rsid w:val="00F01DA4"/>
    <w:rsid w:val="00F02000"/>
    <w:rsid w:val="00F02416"/>
    <w:rsid w:val="00F039A1"/>
    <w:rsid w:val="00F03BD7"/>
    <w:rsid w:val="00F03FED"/>
    <w:rsid w:val="00F0415B"/>
    <w:rsid w:val="00F04664"/>
    <w:rsid w:val="00F04B16"/>
    <w:rsid w:val="00F04F4C"/>
    <w:rsid w:val="00F051E9"/>
    <w:rsid w:val="00F0555A"/>
    <w:rsid w:val="00F0683F"/>
    <w:rsid w:val="00F06AA6"/>
    <w:rsid w:val="00F07625"/>
    <w:rsid w:val="00F10484"/>
    <w:rsid w:val="00F105F2"/>
    <w:rsid w:val="00F11AFC"/>
    <w:rsid w:val="00F11E32"/>
    <w:rsid w:val="00F12407"/>
    <w:rsid w:val="00F125B6"/>
    <w:rsid w:val="00F1346B"/>
    <w:rsid w:val="00F13564"/>
    <w:rsid w:val="00F135E2"/>
    <w:rsid w:val="00F14598"/>
    <w:rsid w:val="00F155D4"/>
    <w:rsid w:val="00F15DB4"/>
    <w:rsid w:val="00F16194"/>
    <w:rsid w:val="00F166B9"/>
    <w:rsid w:val="00F169D7"/>
    <w:rsid w:val="00F16C60"/>
    <w:rsid w:val="00F1769D"/>
    <w:rsid w:val="00F17C23"/>
    <w:rsid w:val="00F20A82"/>
    <w:rsid w:val="00F20B20"/>
    <w:rsid w:val="00F20E70"/>
    <w:rsid w:val="00F20EC9"/>
    <w:rsid w:val="00F20F43"/>
    <w:rsid w:val="00F2174B"/>
    <w:rsid w:val="00F22294"/>
    <w:rsid w:val="00F22CA9"/>
    <w:rsid w:val="00F22FF2"/>
    <w:rsid w:val="00F23696"/>
    <w:rsid w:val="00F239A2"/>
    <w:rsid w:val="00F23BF1"/>
    <w:rsid w:val="00F23CD5"/>
    <w:rsid w:val="00F23F2C"/>
    <w:rsid w:val="00F243D5"/>
    <w:rsid w:val="00F250D9"/>
    <w:rsid w:val="00F259E2"/>
    <w:rsid w:val="00F2702E"/>
    <w:rsid w:val="00F27921"/>
    <w:rsid w:val="00F27929"/>
    <w:rsid w:val="00F3069F"/>
    <w:rsid w:val="00F308AC"/>
    <w:rsid w:val="00F312DF"/>
    <w:rsid w:val="00F31B14"/>
    <w:rsid w:val="00F31D8A"/>
    <w:rsid w:val="00F3228D"/>
    <w:rsid w:val="00F324F9"/>
    <w:rsid w:val="00F331C8"/>
    <w:rsid w:val="00F338B2"/>
    <w:rsid w:val="00F33B0C"/>
    <w:rsid w:val="00F34BED"/>
    <w:rsid w:val="00F35080"/>
    <w:rsid w:val="00F35272"/>
    <w:rsid w:val="00F3535C"/>
    <w:rsid w:val="00F353E6"/>
    <w:rsid w:val="00F35DEB"/>
    <w:rsid w:val="00F35F63"/>
    <w:rsid w:val="00F3648F"/>
    <w:rsid w:val="00F36540"/>
    <w:rsid w:val="00F36968"/>
    <w:rsid w:val="00F373D3"/>
    <w:rsid w:val="00F3776A"/>
    <w:rsid w:val="00F37778"/>
    <w:rsid w:val="00F37ACE"/>
    <w:rsid w:val="00F37D0C"/>
    <w:rsid w:val="00F37E06"/>
    <w:rsid w:val="00F37EB5"/>
    <w:rsid w:val="00F40DE2"/>
    <w:rsid w:val="00F41038"/>
    <w:rsid w:val="00F4150F"/>
    <w:rsid w:val="00F41CB0"/>
    <w:rsid w:val="00F426C5"/>
    <w:rsid w:val="00F430CA"/>
    <w:rsid w:val="00F43630"/>
    <w:rsid w:val="00F43C2A"/>
    <w:rsid w:val="00F443FE"/>
    <w:rsid w:val="00F444CD"/>
    <w:rsid w:val="00F45D92"/>
    <w:rsid w:val="00F46553"/>
    <w:rsid w:val="00F472F6"/>
    <w:rsid w:val="00F47731"/>
    <w:rsid w:val="00F47AC1"/>
    <w:rsid w:val="00F47AEB"/>
    <w:rsid w:val="00F50453"/>
    <w:rsid w:val="00F50905"/>
    <w:rsid w:val="00F510D2"/>
    <w:rsid w:val="00F5181C"/>
    <w:rsid w:val="00F51CDB"/>
    <w:rsid w:val="00F51D16"/>
    <w:rsid w:val="00F5269D"/>
    <w:rsid w:val="00F53B51"/>
    <w:rsid w:val="00F54358"/>
    <w:rsid w:val="00F54B0A"/>
    <w:rsid w:val="00F54E28"/>
    <w:rsid w:val="00F55187"/>
    <w:rsid w:val="00F56431"/>
    <w:rsid w:val="00F564D6"/>
    <w:rsid w:val="00F56E10"/>
    <w:rsid w:val="00F56F51"/>
    <w:rsid w:val="00F56FFE"/>
    <w:rsid w:val="00F57A87"/>
    <w:rsid w:val="00F603DF"/>
    <w:rsid w:val="00F60526"/>
    <w:rsid w:val="00F608AC"/>
    <w:rsid w:val="00F60C68"/>
    <w:rsid w:val="00F61865"/>
    <w:rsid w:val="00F61B24"/>
    <w:rsid w:val="00F61C41"/>
    <w:rsid w:val="00F61C80"/>
    <w:rsid w:val="00F62C0A"/>
    <w:rsid w:val="00F637F5"/>
    <w:rsid w:val="00F63D8E"/>
    <w:rsid w:val="00F63F64"/>
    <w:rsid w:val="00F64634"/>
    <w:rsid w:val="00F64DC2"/>
    <w:rsid w:val="00F6602D"/>
    <w:rsid w:val="00F66B04"/>
    <w:rsid w:val="00F67DB5"/>
    <w:rsid w:val="00F67E12"/>
    <w:rsid w:val="00F7013F"/>
    <w:rsid w:val="00F710CE"/>
    <w:rsid w:val="00F7133F"/>
    <w:rsid w:val="00F71352"/>
    <w:rsid w:val="00F7168D"/>
    <w:rsid w:val="00F71712"/>
    <w:rsid w:val="00F71B10"/>
    <w:rsid w:val="00F71D98"/>
    <w:rsid w:val="00F72FFE"/>
    <w:rsid w:val="00F73592"/>
    <w:rsid w:val="00F73E3F"/>
    <w:rsid w:val="00F73FA6"/>
    <w:rsid w:val="00F743DA"/>
    <w:rsid w:val="00F744DB"/>
    <w:rsid w:val="00F745CF"/>
    <w:rsid w:val="00F745DC"/>
    <w:rsid w:val="00F747D9"/>
    <w:rsid w:val="00F75832"/>
    <w:rsid w:val="00F75E71"/>
    <w:rsid w:val="00F76137"/>
    <w:rsid w:val="00F769CD"/>
    <w:rsid w:val="00F76F7E"/>
    <w:rsid w:val="00F77184"/>
    <w:rsid w:val="00F77B7E"/>
    <w:rsid w:val="00F77DEB"/>
    <w:rsid w:val="00F8015F"/>
    <w:rsid w:val="00F80ADC"/>
    <w:rsid w:val="00F80EC4"/>
    <w:rsid w:val="00F81464"/>
    <w:rsid w:val="00F8266D"/>
    <w:rsid w:val="00F829E1"/>
    <w:rsid w:val="00F82E11"/>
    <w:rsid w:val="00F83225"/>
    <w:rsid w:val="00F842EF"/>
    <w:rsid w:val="00F84560"/>
    <w:rsid w:val="00F84A8E"/>
    <w:rsid w:val="00F84D21"/>
    <w:rsid w:val="00F84E22"/>
    <w:rsid w:val="00F854E4"/>
    <w:rsid w:val="00F85E13"/>
    <w:rsid w:val="00F8613D"/>
    <w:rsid w:val="00F873C3"/>
    <w:rsid w:val="00F87CA2"/>
    <w:rsid w:val="00F87EFE"/>
    <w:rsid w:val="00F904E9"/>
    <w:rsid w:val="00F90752"/>
    <w:rsid w:val="00F91BEE"/>
    <w:rsid w:val="00F91ED1"/>
    <w:rsid w:val="00F92325"/>
    <w:rsid w:val="00F924C6"/>
    <w:rsid w:val="00F93396"/>
    <w:rsid w:val="00F948F5"/>
    <w:rsid w:val="00F95371"/>
    <w:rsid w:val="00F95816"/>
    <w:rsid w:val="00F95CD8"/>
    <w:rsid w:val="00F96BF8"/>
    <w:rsid w:val="00F96EFF"/>
    <w:rsid w:val="00F97781"/>
    <w:rsid w:val="00F97800"/>
    <w:rsid w:val="00F97E94"/>
    <w:rsid w:val="00FA0600"/>
    <w:rsid w:val="00FA0695"/>
    <w:rsid w:val="00FA06F9"/>
    <w:rsid w:val="00FA0AA2"/>
    <w:rsid w:val="00FA0CB5"/>
    <w:rsid w:val="00FA0E48"/>
    <w:rsid w:val="00FA14B4"/>
    <w:rsid w:val="00FA150D"/>
    <w:rsid w:val="00FA1BB7"/>
    <w:rsid w:val="00FA2966"/>
    <w:rsid w:val="00FA3503"/>
    <w:rsid w:val="00FA43C1"/>
    <w:rsid w:val="00FA43C4"/>
    <w:rsid w:val="00FA4490"/>
    <w:rsid w:val="00FA4842"/>
    <w:rsid w:val="00FA4BB8"/>
    <w:rsid w:val="00FA5580"/>
    <w:rsid w:val="00FA5D09"/>
    <w:rsid w:val="00FA63C2"/>
    <w:rsid w:val="00FA64C7"/>
    <w:rsid w:val="00FA669D"/>
    <w:rsid w:val="00FA676F"/>
    <w:rsid w:val="00FA732F"/>
    <w:rsid w:val="00FA7392"/>
    <w:rsid w:val="00FA7BB7"/>
    <w:rsid w:val="00FB0789"/>
    <w:rsid w:val="00FB0B77"/>
    <w:rsid w:val="00FB1A79"/>
    <w:rsid w:val="00FB2BE8"/>
    <w:rsid w:val="00FB2EE3"/>
    <w:rsid w:val="00FB2F16"/>
    <w:rsid w:val="00FB31C4"/>
    <w:rsid w:val="00FB3361"/>
    <w:rsid w:val="00FB3714"/>
    <w:rsid w:val="00FB432E"/>
    <w:rsid w:val="00FB44BA"/>
    <w:rsid w:val="00FB4A59"/>
    <w:rsid w:val="00FB4E9F"/>
    <w:rsid w:val="00FB5089"/>
    <w:rsid w:val="00FB5550"/>
    <w:rsid w:val="00FB64A7"/>
    <w:rsid w:val="00FB64C2"/>
    <w:rsid w:val="00FB6833"/>
    <w:rsid w:val="00FB68CB"/>
    <w:rsid w:val="00FB7553"/>
    <w:rsid w:val="00FB762F"/>
    <w:rsid w:val="00FB7BD7"/>
    <w:rsid w:val="00FB7DE0"/>
    <w:rsid w:val="00FC022C"/>
    <w:rsid w:val="00FC02B5"/>
    <w:rsid w:val="00FC035F"/>
    <w:rsid w:val="00FC051E"/>
    <w:rsid w:val="00FC0884"/>
    <w:rsid w:val="00FC093B"/>
    <w:rsid w:val="00FC2339"/>
    <w:rsid w:val="00FC33C3"/>
    <w:rsid w:val="00FC3846"/>
    <w:rsid w:val="00FC3DD0"/>
    <w:rsid w:val="00FC3F0B"/>
    <w:rsid w:val="00FC3FF6"/>
    <w:rsid w:val="00FC4171"/>
    <w:rsid w:val="00FC4CE3"/>
    <w:rsid w:val="00FC5177"/>
    <w:rsid w:val="00FC51C9"/>
    <w:rsid w:val="00FC58A0"/>
    <w:rsid w:val="00FC5BA3"/>
    <w:rsid w:val="00FC5F55"/>
    <w:rsid w:val="00FC63C5"/>
    <w:rsid w:val="00FC71B2"/>
    <w:rsid w:val="00FC72F4"/>
    <w:rsid w:val="00FC7A7E"/>
    <w:rsid w:val="00FD0218"/>
    <w:rsid w:val="00FD0819"/>
    <w:rsid w:val="00FD0A78"/>
    <w:rsid w:val="00FD136D"/>
    <w:rsid w:val="00FD1488"/>
    <w:rsid w:val="00FD2CA1"/>
    <w:rsid w:val="00FD39C8"/>
    <w:rsid w:val="00FD4285"/>
    <w:rsid w:val="00FD4A6F"/>
    <w:rsid w:val="00FD4BED"/>
    <w:rsid w:val="00FD53DB"/>
    <w:rsid w:val="00FD53E1"/>
    <w:rsid w:val="00FD56D5"/>
    <w:rsid w:val="00FD5C5D"/>
    <w:rsid w:val="00FD602C"/>
    <w:rsid w:val="00FD61A8"/>
    <w:rsid w:val="00FD6554"/>
    <w:rsid w:val="00FD67FC"/>
    <w:rsid w:val="00FD7485"/>
    <w:rsid w:val="00FD7A3D"/>
    <w:rsid w:val="00FD7C8A"/>
    <w:rsid w:val="00FE0A79"/>
    <w:rsid w:val="00FE0B88"/>
    <w:rsid w:val="00FE0CEB"/>
    <w:rsid w:val="00FE1994"/>
    <w:rsid w:val="00FE1FCC"/>
    <w:rsid w:val="00FE2849"/>
    <w:rsid w:val="00FE2AC4"/>
    <w:rsid w:val="00FE2AD2"/>
    <w:rsid w:val="00FE2FE5"/>
    <w:rsid w:val="00FE32A0"/>
    <w:rsid w:val="00FE36FA"/>
    <w:rsid w:val="00FE3A6A"/>
    <w:rsid w:val="00FE44BA"/>
    <w:rsid w:val="00FE45EC"/>
    <w:rsid w:val="00FE4841"/>
    <w:rsid w:val="00FE4D3E"/>
    <w:rsid w:val="00FE51BA"/>
    <w:rsid w:val="00FE5531"/>
    <w:rsid w:val="00FE5639"/>
    <w:rsid w:val="00FE5A7E"/>
    <w:rsid w:val="00FE5D25"/>
    <w:rsid w:val="00FE65F3"/>
    <w:rsid w:val="00FE74F2"/>
    <w:rsid w:val="00FF0CAA"/>
    <w:rsid w:val="00FF0DF3"/>
    <w:rsid w:val="00FF1AD5"/>
    <w:rsid w:val="00FF1CF8"/>
    <w:rsid w:val="00FF1D99"/>
    <w:rsid w:val="00FF1EE3"/>
    <w:rsid w:val="00FF2481"/>
    <w:rsid w:val="00FF265C"/>
    <w:rsid w:val="00FF3480"/>
    <w:rsid w:val="00FF3B16"/>
    <w:rsid w:val="00FF3FDC"/>
    <w:rsid w:val="00FF445E"/>
    <w:rsid w:val="00FF48E5"/>
    <w:rsid w:val="00FF575F"/>
    <w:rsid w:val="00FF5B15"/>
    <w:rsid w:val="00FF5D62"/>
    <w:rsid w:val="00FF5DFC"/>
    <w:rsid w:val="00FF5EDC"/>
    <w:rsid w:val="00FF602B"/>
    <w:rsid w:val="00FF6118"/>
    <w:rsid w:val="00FF67C5"/>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07E3E2D6"/>
  <w15:chartTrackingRefBased/>
  <w15:docId w15:val="{B19281B4-A2DE-4BA2-9C84-CDE9ACC8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0BA"/>
    <w:rPr>
      <w:sz w:val="24"/>
      <w:szCs w:val="24"/>
    </w:rPr>
  </w:style>
  <w:style w:type="paragraph" w:styleId="Heading1">
    <w:name w:val="heading 1"/>
    <w:basedOn w:val="Normal"/>
    <w:next w:val="Normal"/>
    <w:link w:val="Heading1Char"/>
    <w:qFormat/>
    <w:rsid w:val="005B7BE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B60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8E37D9"/>
    <w:pPr>
      <w:keepNext/>
      <w:keepLines/>
      <w:spacing w:before="200"/>
      <w:ind w:left="900" w:hanging="900"/>
      <w:outlineLvl w:val="2"/>
    </w:pPr>
    <w:rPr>
      <w:rFonts w:ascii="Cambria" w:hAnsi="Cambria"/>
      <w:b/>
      <w:bCs/>
      <w:color w:val="4F81BD"/>
    </w:rPr>
  </w:style>
  <w:style w:type="paragraph" w:styleId="Heading4">
    <w:name w:val="heading 4"/>
    <w:basedOn w:val="Normal"/>
    <w:next w:val="Normal"/>
    <w:link w:val="Heading4Char"/>
    <w:unhideWhenUsed/>
    <w:qFormat/>
    <w:rsid w:val="00E426D5"/>
    <w:pPr>
      <w:keepNext/>
      <w:keepLines/>
      <w:spacing w:before="200"/>
      <w:ind w:left="990" w:hanging="990"/>
      <w:outlineLvl w:val="3"/>
    </w:pPr>
    <w:rPr>
      <w:rFonts w:ascii="Cambria" w:hAnsi="Cambria"/>
      <w:b/>
      <w:bCs/>
      <w:i/>
      <w:iCs/>
      <w:color w:val="4F81BD"/>
    </w:rPr>
  </w:style>
  <w:style w:type="paragraph" w:styleId="Heading5">
    <w:name w:val="heading 5"/>
    <w:basedOn w:val="Normal"/>
    <w:next w:val="Normal"/>
    <w:link w:val="Heading5Char"/>
    <w:unhideWhenUsed/>
    <w:qFormat/>
    <w:rsid w:val="00F77B7E"/>
    <w:pPr>
      <w:keepNext/>
      <w:keepLines/>
      <w:spacing w:before="200"/>
      <w:ind w:left="1080" w:hanging="108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BE2"/>
    <w:rPr>
      <w:rFonts w:ascii="Cambria" w:eastAsia="Times New Roman" w:hAnsi="Cambria" w:cs="Times New Roman"/>
      <w:b/>
      <w:bCs/>
      <w:color w:val="365F91"/>
      <w:sz w:val="28"/>
      <w:szCs w:val="28"/>
    </w:rPr>
  </w:style>
  <w:style w:type="character" w:customStyle="1" w:styleId="Heading2Char">
    <w:name w:val="Heading 2 Char"/>
    <w:link w:val="Heading2"/>
    <w:rsid w:val="008B6039"/>
    <w:rPr>
      <w:rFonts w:ascii="Cambria" w:eastAsia="Times New Roman" w:hAnsi="Cambria" w:cs="Times New Roman"/>
      <w:b/>
      <w:bCs/>
      <w:color w:val="4F81BD"/>
      <w:sz w:val="26"/>
      <w:szCs w:val="26"/>
    </w:rPr>
  </w:style>
  <w:style w:type="character" w:customStyle="1" w:styleId="Heading3Char">
    <w:name w:val="Heading 3 Char"/>
    <w:link w:val="Heading3"/>
    <w:rsid w:val="008E37D9"/>
    <w:rPr>
      <w:rFonts w:ascii="Cambria" w:hAnsi="Cambria"/>
      <w:b/>
      <w:bCs/>
      <w:color w:val="4F81BD"/>
      <w:sz w:val="24"/>
      <w:szCs w:val="24"/>
    </w:rPr>
  </w:style>
  <w:style w:type="character" w:customStyle="1" w:styleId="Heading4Char">
    <w:name w:val="Heading 4 Char"/>
    <w:link w:val="Heading4"/>
    <w:rsid w:val="00E426D5"/>
    <w:rPr>
      <w:rFonts w:ascii="Cambria" w:hAnsi="Cambria"/>
      <w:b/>
      <w:bCs/>
      <w:i/>
      <w:iCs/>
      <w:color w:val="4F81BD"/>
      <w:sz w:val="24"/>
      <w:szCs w:val="24"/>
    </w:rPr>
  </w:style>
  <w:style w:type="character" w:customStyle="1" w:styleId="Heading5Char">
    <w:name w:val="Heading 5 Char"/>
    <w:link w:val="Heading5"/>
    <w:rsid w:val="00F77B7E"/>
    <w:rPr>
      <w:rFonts w:ascii="Cambria" w:hAnsi="Cambria"/>
      <w:color w:val="243F60"/>
      <w:sz w:val="24"/>
      <w:szCs w:val="24"/>
    </w:rPr>
  </w:style>
  <w:style w:type="paragraph" w:styleId="Header">
    <w:name w:val="header"/>
    <w:basedOn w:val="Normal"/>
    <w:link w:val="HeaderChar"/>
    <w:uiPriority w:val="99"/>
    <w:rsid w:val="00297B4E"/>
    <w:pPr>
      <w:tabs>
        <w:tab w:val="center" w:pos="4320"/>
        <w:tab w:val="right" w:pos="8640"/>
      </w:tabs>
    </w:pPr>
  </w:style>
  <w:style w:type="character" w:customStyle="1" w:styleId="HeaderChar">
    <w:name w:val="Header Char"/>
    <w:link w:val="Header"/>
    <w:uiPriority w:val="99"/>
    <w:rsid w:val="00BC7F38"/>
    <w:rPr>
      <w:sz w:val="24"/>
      <w:szCs w:val="24"/>
    </w:rPr>
  </w:style>
  <w:style w:type="paragraph" w:styleId="Footer">
    <w:name w:val="footer"/>
    <w:basedOn w:val="Normal"/>
    <w:link w:val="FooterChar"/>
    <w:uiPriority w:val="99"/>
    <w:rsid w:val="00297B4E"/>
    <w:pPr>
      <w:tabs>
        <w:tab w:val="center" w:pos="4320"/>
        <w:tab w:val="right" w:pos="8640"/>
      </w:tabs>
    </w:pPr>
  </w:style>
  <w:style w:type="character" w:customStyle="1" w:styleId="FooterChar">
    <w:name w:val="Footer Char"/>
    <w:link w:val="Footer"/>
    <w:uiPriority w:val="99"/>
    <w:rsid w:val="0066022C"/>
    <w:rPr>
      <w:sz w:val="24"/>
      <w:szCs w:val="24"/>
    </w:rPr>
  </w:style>
  <w:style w:type="paragraph" w:styleId="ListParagraph">
    <w:name w:val="List Paragraph"/>
    <w:basedOn w:val="Normal"/>
    <w:uiPriority w:val="34"/>
    <w:qFormat/>
    <w:rsid w:val="005B7BE2"/>
    <w:pPr>
      <w:ind w:left="720"/>
      <w:contextualSpacing/>
    </w:pPr>
  </w:style>
  <w:style w:type="paragraph" w:styleId="TOCHeading">
    <w:name w:val="TOC Heading"/>
    <w:basedOn w:val="Heading1"/>
    <w:next w:val="Normal"/>
    <w:uiPriority w:val="39"/>
    <w:semiHidden/>
    <w:unhideWhenUsed/>
    <w:qFormat/>
    <w:rsid w:val="005B7BE2"/>
    <w:pPr>
      <w:spacing w:line="276" w:lineRule="auto"/>
      <w:outlineLvl w:val="9"/>
    </w:pPr>
  </w:style>
  <w:style w:type="paragraph" w:styleId="BalloonText">
    <w:name w:val="Balloon Text"/>
    <w:basedOn w:val="Normal"/>
    <w:link w:val="BalloonTextChar"/>
    <w:rsid w:val="005B7BE2"/>
    <w:rPr>
      <w:rFonts w:ascii="Tahoma" w:hAnsi="Tahoma" w:cs="Tahoma"/>
      <w:sz w:val="16"/>
      <w:szCs w:val="16"/>
    </w:rPr>
  </w:style>
  <w:style w:type="character" w:customStyle="1" w:styleId="BalloonTextChar">
    <w:name w:val="Balloon Text Char"/>
    <w:link w:val="BalloonText"/>
    <w:rsid w:val="005B7BE2"/>
    <w:rPr>
      <w:rFonts w:ascii="Tahoma" w:hAnsi="Tahoma" w:cs="Tahoma"/>
      <w:sz w:val="16"/>
      <w:szCs w:val="16"/>
    </w:rPr>
  </w:style>
  <w:style w:type="paragraph" w:styleId="TOC1">
    <w:name w:val="toc 1"/>
    <w:basedOn w:val="Normal"/>
    <w:next w:val="Normal"/>
    <w:autoRedefine/>
    <w:uiPriority w:val="39"/>
    <w:rsid w:val="002225FB"/>
    <w:pPr>
      <w:tabs>
        <w:tab w:val="left" w:pos="480"/>
        <w:tab w:val="right" w:leader="dot" w:pos="9350"/>
      </w:tabs>
      <w:spacing w:after="100"/>
    </w:pPr>
    <w:rPr>
      <w:rFonts w:ascii="Cambria" w:hAnsi="Cambria"/>
      <w:sz w:val="28"/>
      <w:szCs w:val="28"/>
    </w:rPr>
  </w:style>
  <w:style w:type="character" w:styleId="Hyperlink">
    <w:name w:val="Hyperlink"/>
    <w:uiPriority w:val="99"/>
    <w:unhideWhenUsed/>
    <w:rsid w:val="005B7BE2"/>
    <w:rPr>
      <w:color w:val="0000FF"/>
      <w:u w:val="single"/>
    </w:rPr>
  </w:style>
  <w:style w:type="paragraph" w:customStyle="1" w:styleId="Blockquote">
    <w:name w:val="Blockquote"/>
    <w:basedOn w:val="Normal"/>
    <w:rsid w:val="00B35099"/>
    <w:pPr>
      <w:spacing w:before="100" w:after="100"/>
      <w:ind w:left="360" w:right="360"/>
    </w:pPr>
    <w:rPr>
      <w:rFonts w:ascii="Verdana" w:hAnsi="Verdana" w:cs="Verdana"/>
    </w:rPr>
  </w:style>
  <w:style w:type="paragraph" w:styleId="BodyTextIndent2">
    <w:name w:val="Body Text Indent 2"/>
    <w:basedOn w:val="Normal"/>
    <w:link w:val="BodyTextIndent2Char"/>
    <w:rsid w:val="00B35099"/>
    <w:pPr>
      <w:numPr>
        <w:ilvl w:val="12"/>
      </w:numPr>
      <w:ind w:left="345"/>
    </w:pPr>
    <w:rPr>
      <w:rFonts w:ascii="Verdana" w:hAnsi="Verdana" w:cs="Verdana"/>
      <w:sz w:val="20"/>
      <w:szCs w:val="20"/>
    </w:rPr>
  </w:style>
  <w:style w:type="character" w:customStyle="1" w:styleId="BodyTextIndent2Char">
    <w:name w:val="Body Text Indent 2 Char"/>
    <w:link w:val="BodyTextIndent2"/>
    <w:rsid w:val="00B35099"/>
    <w:rPr>
      <w:rFonts w:ascii="Verdana" w:hAnsi="Verdana" w:cs="Verdana"/>
    </w:rPr>
  </w:style>
  <w:style w:type="paragraph" w:styleId="FootnoteText">
    <w:name w:val="footnote text"/>
    <w:basedOn w:val="Normal"/>
    <w:link w:val="FootnoteTextChar"/>
    <w:uiPriority w:val="99"/>
    <w:rsid w:val="008B6039"/>
    <w:rPr>
      <w:rFonts w:ascii="MS Sans Serif" w:hAnsi="MS Sans Serif" w:cs="MS Sans Serif"/>
      <w:sz w:val="20"/>
      <w:szCs w:val="20"/>
    </w:rPr>
  </w:style>
  <w:style w:type="character" w:customStyle="1" w:styleId="FootnoteTextChar">
    <w:name w:val="Footnote Text Char"/>
    <w:link w:val="FootnoteText"/>
    <w:uiPriority w:val="99"/>
    <w:rsid w:val="008B6039"/>
    <w:rPr>
      <w:rFonts w:ascii="MS Sans Serif" w:hAnsi="MS Sans Serif" w:cs="MS Sans Serif"/>
    </w:rPr>
  </w:style>
  <w:style w:type="character" w:styleId="FootnoteReference">
    <w:name w:val="footnote reference"/>
    <w:uiPriority w:val="99"/>
    <w:rsid w:val="008B6039"/>
    <w:rPr>
      <w:vertAlign w:val="superscript"/>
    </w:rPr>
  </w:style>
  <w:style w:type="paragraph" w:styleId="TOC2">
    <w:name w:val="toc 2"/>
    <w:basedOn w:val="Normal"/>
    <w:next w:val="Normal"/>
    <w:autoRedefine/>
    <w:uiPriority w:val="39"/>
    <w:rsid w:val="00503CE6"/>
    <w:pPr>
      <w:tabs>
        <w:tab w:val="left" w:pos="1080"/>
        <w:tab w:val="right" w:leader="dot" w:pos="9350"/>
      </w:tabs>
      <w:spacing w:after="100"/>
      <w:ind w:left="540"/>
    </w:pPr>
  </w:style>
  <w:style w:type="paragraph" w:styleId="TOC3">
    <w:name w:val="toc 3"/>
    <w:basedOn w:val="Normal"/>
    <w:next w:val="Normal"/>
    <w:autoRedefine/>
    <w:uiPriority w:val="39"/>
    <w:rsid w:val="00C651C0"/>
    <w:pPr>
      <w:tabs>
        <w:tab w:val="left" w:pos="1800"/>
        <w:tab w:val="right" w:leader="dot" w:pos="9350"/>
      </w:tabs>
      <w:spacing w:after="100"/>
      <w:ind w:left="1080"/>
    </w:pPr>
  </w:style>
  <w:style w:type="table" w:styleId="TableGrid">
    <w:name w:val="Table Grid"/>
    <w:basedOn w:val="TableNormal"/>
    <w:uiPriority w:val="59"/>
    <w:rsid w:val="001A4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97781"/>
    <w:rPr>
      <w:sz w:val="24"/>
      <w:szCs w:val="24"/>
    </w:rPr>
  </w:style>
  <w:style w:type="paragraph" w:styleId="DocumentMap">
    <w:name w:val="Document Map"/>
    <w:basedOn w:val="Normal"/>
    <w:link w:val="DocumentMapChar"/>
    <w:rsid w:val="00151BBC"/>
    <w:rPr>
      <w:rFonts w:ascii="Tahoma" w:hAnsi="Tahoma" w:cs="Tahoma"/>
      <w:sz w:val="16"/>
      <w:szCs w:val="16"/>
    </w:rPr>
  </w:style>
  <w:style w:type="character" w:customStyle="1" w:styleId="DocumentMapChar">
    <w:name w:val="Document Map Char"/>
    <w:link w:val="DocumentMap"/>
    <w:rsid w:val="00151BBC"/>
    <w:rPr>
      <w:rFonts w:ascii="Tahoma" w:hAnsi="Tahoma" w:cs="Tahoma"/>
      <w:sz w:val="16"/>
      <w:szCs w:val="16"/>
    </w:rPr>
  </w:style>
  <w:style w:type="character" w:styleId="CommentReference">
    <w:name w:val="annotation reference"/>
    <w:rsid w:val="00F3535C"/>
    <w:rPr>
      <w:sz w:val="16"/>
      <w:szCs w:val="16"/>
    </w:rPr>
  </w:style>
  <w:style w:type="paragraph" w:customStyle="1" w:styleId="Style1">
    <w:name w:val="Style1"/>
    <w:basedOn w:val="Normal"/>
    <w:link w:val="Style1Char"/>
    <w:qFormat/>
    <w:rsid w:val="00030B80"/>
  </w:style>
  <w:style w:type="character" w:customStyle="1" w:styleId="Style1Char">
    <w:name w:val="Style1 Char"/>
    <w:link w:val="Style1"/>
    <w:rsid w:val="00030B80"/>
    <w:rPr>
      <w:sz w:val="24"/>
      <w:szCs w:val="24"/>
    </w:rPr>
  </w:style>
  <w:style w:type="paragraph" w:styleId="CommentText">
    <w:name w:val="annotation text"/>
    <w:basedOn w:val="Normal"/>
    <w:link w:val="CommentTextChar"/>
    <w:rsid w:val="00F3535C"/>
    <w:rPr>
      <w:sz w:val="20"/>
      <w:szCs w:val="20"/>
    </w:rPr>
  </w:style>
  <w:style w:type="character" w:customStyle="1" w:styleId="CommentTextChar">
    <w:name w:val="Comment Text Char"/>
    <w:basedOn w:val="DefaultParagraphFont"/>
    <w:link w:val="CommentText"/>
    <w:rsid w:val="00F3535C"/>
  </w:style>
  <w:style w:type="paragraph" w:customStyle="1" w:styleId="H5">
    <w:name w:val="H5"/>
    <w:basedOn w:val="Normal"/>
    <w:next w:val="Normal"/>
    <w:rsid w:val="000C06E1"/>
    <w:pPr>
      <w:keepNext/>
      <w:spacing w:before="100" w:after="100"/>
      <w:outlineLvl w:val="5"/>
    </w:pPr>
    <w:rPr>
      <w:rFonts w:ascii="Verdana" w:hAnsi="Verdana" w:cs="Verdana"/>
      <w:b/>
      <w:bCs/>
      <w:sz w:val="20"/>
      <w:szCs w:val="20"/>
    </w:rPr>
  </w:style>
  <w:style w:type="paragraph" w:customStyle="1" w:styleId="ListBullet21">
    <w:name w:val="List Bullet 21"/>
    <w:basedOn w:val="Normal"/>
    <w:rsid w:val="000C06E1"/>
    <w:pPr>
      <w:tabs>
        <w:tab w:val="num" w:pos="360"/>
      </w:tabs>
      <w:ind w:left="360" w:hanging="360"/>
    </w:pPr>
    <w:rPr>
      <w:rFonts w:ascii="Verdana" w:hAnsi="Verdana" w:cs="Verdana"/>
      <w:sz w:val="20"/>
      <w:szCs w:val="20"/>
    </w:rPr>
  </w:style>
  <w:style w:type="paragraph" w:styleId="NormalWeb">
    <w:name w:val="Normal (Web)"/>
    <w:basedOn w:val="Normal"/>
    <w:uiPriority w:val="99"/>
    <w:unhideWhenUsed/>
    <w:rsid w:val="005C4B2B"/>
    <w:pPr>
      <w:spacing w:before="100" w:beforeAutospacing="1" w:after="100" w:afterAutospacing="1"/>
    </w:pPr>
  </w:style>
  <w:style w:type="paragraph" w:styleId="TOC4">
    <w:name w:val="toc 4"/>
    <w:basedOn w:val="Normal"/>
    <w:next w:val="Normal"/>
    <w:autoRedefine/>
    <w:uiPriority w:val="39"/>
    <w:rsid w:val="00503CE6"/>
    <w:pPr>
      <w:tabs>
        <w:tab w:val="left" w:pos="2700"/>
        <w:tab w:val="right" w:leader="dot" w:pos="9350"/>
      </w:tabs>
      <w:spacing w:after="100"/>
      <w:ind w:left="1800"/>
    </w:pPr>
  </w:style>
  <w:style w:type="character" w:styleId="FollowedHyperlink">
    <w:name w:val="FollowedHyperlink"/>
    <w:rsid w:val="00F61865"/>
    <w:rPr>
      <w:color w:val="800080"/>
      <w:u w:val="single"/>
    </w:rPr>
  </w:style>
  <w:style w:type="character" w:styleId="Strong">
    <w:name w:val="Strong"/>
    <w:uiPriority w:val="22"/>
    <w:qFormat/>
    <w:rsid w:val="008A49B2"/>
    <w:rPr>
      <w:b/>
      <w:bCs/>
    </w:rPr>
  </w:style>
  <w:style w:type="character" w:customStyle="1" w:styleId="StyleHeading4BoldUnderlineChar1">
    <w:name w:val="Style Heading 4 + Bold Underline Char1"/>
    <w:rsid w:val="00B4584C"/>
    <w:rPr>
      <w:rFonts w:ascii="Arial Narrow" w:eastAsia="Times New Roman" w:hAnsi="Arial Narrow" w:cs="Times New Roman"/>
      <w:b/>
      <w:bCs/>
      <w:i/>
      <w:iCs/>
      <w:color w:val="000000"/>
      <w:sz w:val="22"/>
      <w:szCs w:val="22"/>
      <w:u w:val="single"/>
      <w:lang w:val="en-US" w:eastAsia="en-US" w:bidi="ar-SA"/>
    </w:rPr>
  </w:style>
  <w:style w:type="paragraph" w:customStyle="1" w:styleId="DTOC5">
    <w:name w:val="DTOC 5"/>
    <w:basedOn w:val="Normal"/>
    <w:next w:val="Normal"/>
    <w:rsid w:val="006750BA"/>
    <w:pPr>
      <w:tabs>
        <w:tab w:val="left" w:pos="1080"/>
      </w:tabs>
    </w:pPr>
    <w:rPr>
      <w:rFonts w:ascii="Cambria" w:hAnsi="Cambria"/>
      <w:color w:val="4F81BD"/>
    </w:rPr>
  </w:style>
  <w:style w:type="paragraph" w:customStyle="1" w:styleId="Style2">
    <w:name w:val="Style2"/>
    <w:basedOn w:val="DTOC5"/>
    <w:qFormat/>
    <w:rsid w:val="00A0363B"/>
    <w:pPr>
      <w:spacing w:after="100"/>
    </w:pPr>
    <w:rPr>
      <w:rFonts w:ascii="Times New Roman" w:hAnsi="Times New Roman"/>
      <w:color w:val="auto"/>
    </w:rPr>
  </w:style>
  <w:style w:type="paragraph" w:styleId="TOC5">
    <w:name w:val="toc 5"/>
    <w:basedOn w:val="Normal"/>
    <w:next w:val="Normal"/>
    <w:autoRedefine/>
    <w:uiPriority w:val="39"/>
    <w:rsid w:val="00A0363B"/>
    <w:pPr>
      <w:spacing w:after="100"/>
      <w:ind w:left="960"/>
    </w:pPr>
  </w:style>
  <w:style w:type="paragraph" w:styleId="TOC6">
    <w:name w:val="toc 6"/>
    <w:basedOn w:val="Normal"/>
    <w:next w:val="Normal"/>
    <w:autoRedefine/>
    <w:uiPriority w:val="39"/>
    <w:unhideWhenUsed/>
    <w:rsid w:val="0028689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689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689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689E"/>
    <w:pPr>
      <w:spacing w:after="100" w:line="276" w:lineRule="auto"/>
      <w:ind w:left="1760"/>
    </w:pPr>
    <w:rPr>
      <w:rFonts w:ascii="Calibri" w:hAnsi="Calibri"/>
      <w:sz w:val="22"/>
      <w:szCs w:val="22"/>
    </w:rPr>
  </w:style>
  <w:style w:type="paragraph" w:styleId="BodyTextIndent3">
    <w:name w:val="Body Text Indent 3"/>
    <w:basedOn w:val="Normal"/>
    <w:link w:val="BodyTextIndent3Char"/>
    <w:rsid w:val="00E268C7"/>
    <w:pPr>
      <w:spacing w:after="120"/>
      <w:ind w:left="360"/>
    </w:pPr>
    <w:rPr>
      <w:sz w:val="16"/>
      <w:szCs w:val="16"/>
    </w:rPr>
  </w:style>
  <w:style w:type="character" w:customStyle="1" w:styleId="BodyTextIndent3Char">
    <w:name w:val="Body Text Indent 3 Char"/>
    <w:link w:val="BodyTextIndent3"/>
    <w:rsid w:val="00E268C7"/>
    <w:rPr>
      <w:sz w:val="16"/>
      <w:szCs w:val="16"/>
    </w:rPr>
  </w:style>
  <w:style w:type="paragraph" w:customStyle="1" w:styleId="TableText">
    <w:name w:val="Table Text"/>
    <w:rsid w:val="00ED1076"/>
    <w:pPr>
      <w:overflowPunct w:val="0"/>
      <w:autoSpaceDE w:val="0"/>
      <w:autoSpaceDN w:val="0"/>
      <w:adjustRightInd w:val="0"/>
      <w:spacing w:before="60" w:after="60"/>
      <w:ind w:right="72"/>
      <w:textAlignment w:val="baseline"/>
    </w:pPr>
    <w:rPr>
      <w:rFonts w:ascii="Tahoma" w:hAnsi="Tahoma"/>
      <w:color w:val="000000"/>
      <w:szCs w:val="24"/>
    </w:rPr>
  </w:style>
  <w:style w:type="paragraph" w:styleId="EndnoteText">
    <w:name w:val="endnote text"/>
    <w:basedOn w:val="Normal"/>
    <w:link w:val="EndnoteTextChar"/>
    <w:uiPriority w:val="99"/>
    <w:rsid w:val="00F35F63"/>
    <w:rPr>
      <w:sz w:val="20"/>
      <w:szCs w:val="20"/>
    </w:rPr>
  </w:style>
  <w:style w:type="character" w:customStyle="1" w:styleId="EndnoteTextChar">
    <w:name w:val="Endnote Text Char"/>
    <w:basedOn w:val="DefaultParagraphFont"/>
    <w:link w:val="EndnoteText"/>
    <w:uiPriority w:val="99"/>
    <w:rsid w:val="00F35F63"/>
  </w:style>
  <w:style w:type="character" w:styleId="EndnoteReference">
    <w:name w:val="endnote reference"/>
    <w:uiPriority w:val="99"/>
    <w:rsid w:val="00F35F63"/>
    <w:rPr>
      <w:vertAlign w:val="superscript"/>
    </w:rPr>
  </w:style>
  <w:style w:type="character" w:styleId="UnresolvedMention">
    <w:name w:val="Unresolved Mention"/>
    <w:uiPriority w:val="99"/>
    <w:semiHidden/>
    <w:unhideWhenUsed/>
    <w:rsid w:val="008C401C"/>
    <w:rPr>
      <w:color w:val="808080"/>
      <w:shd w:val="clear" w:color="auto" w:fill="E6E6E6"/>
    </w:rPr>
  </w:style>
  <w:style w:type="paragraph" w:customStyle="1" w:styleId="Default">
    <w:name w:val="Default"/>
    <w:rsid w:val="002D12DC"/>
    <w:pPr>
      <w:autoSpaceDE w:val="0"/>
      <w:autoSpaceDN w:val="0"/>
      <w:adjustRightInd w:val="0"/>
    </w:pPr>
    <w:rPr>
      <w:color w:val="000000"/>
      <w:sz w:val="24"/>
      <w:szCs w:val="24"/>
    </w:rPr>
  </w:style>
  <w:style w:type="paragraph" w:customStyle="1" w:styleId="CM14">
    <w:name w:val="CM14"/>
    <w:basedOn w:val="Default"/>
    <w:next w:val="Default"/>
    <w:rsid w:val="004D5651"/>
    <w:pPr>
      <w:widowControl w:val="0"/>
    </w:pPr>
    <w:rPr>
      <w:rFonts w:ascii="Arial" w:hAnsi="Arial"/>
      <w:color w:val="auto"/>
    </w:rPr>
  </w:style>
  <w:style w:type="paragraph" w:styleId="CommentSubject">
    <w:name w:val="annotation subject"/>
    <w:basedOn w:val="CommentText"/>
    <w:next w:val="CommentText"/>
    <w:link w:val="CommentSubjectChar"/>
    <w:rsid w:val="00D81C9B"/>
    <w:rPr>
      <w:b/>
      <w:bCs/>
    </w:rPr>
  </w:style>
  <w:style w:type="character" w:customStyle="1" w:styleId="CommentSubjectChar">
    <w:name w:val="Comment Subject Char"/>
    <w:basedOn w:val="CommentTextChar"/>
    <w:link w:val="CommentSubject"/>
    <w:rsid w:val="00D81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00217">
      <w:bodyDiv w:val="1"/>
      <w:marLeft w:val="0"/>
      <w:marRight w:val="0"/>
      <w:marTop w:val="0"/>
      <w:marBottom w:val="0"/>
      <w:divBdr>
        <w:top w:val="none" w:sz="0" w:space="0" w:color="auto"/>
        <w:left w:val="none" w:sz="0" w:space="0" w:color="auto"/>
        <w:bottom w:val="none" w:sz="0" w:space="0" w:color="auto"/>
        <w:right w:val="none" w:sz="0" w:space="0" w:color="auto"/>
      </w:divBdr>
    </w:div>
    <w:div w:id="426737311">
      <w:bodyDiv w:val="1"/>
      <w:marLeft w:val="0"/>
      <w:marRight w:val="0"/>
      <w:marTop w:val="0"/>
      <w:marBottom w:val="0"/>
      <w:divBdr>
        <w:top w:val="none" w:sz="0" w:space="0" w:color="auto"/>
        <w:left w:val="none" w:sz="0" w:space="0" w:color="auto"/>
        <w:bottom w:val="none" w:sz="0" w:space="0" w:color="auto"/>
        <w:right w:val="none" w:sz="0" w:space="0" w:color="auto"/>
      </w:divBdr>
    </w:div>
    <w:div w:id="481049055">
      <w:bodyDiv w:val="1"/>
      <w:marLeft w:val="0"/>
      <w:marRight w:val="0"/>
      <w:marTop w:val="0"/>
      <w:marBottom w:val="0"/>
      <w:divBdr>
        <w:top w:val="none" w:sz="0" w:space="0" w:color="auto"/>
        <w:left w:val="none" w:sz="0" w:space="0" w:color="auto"/>
        <w:bottom w:val="none" w:sz="0" w:space="0" w:color="auto"/>
        <w:right w:val="none" w:sz="0" w:space="0" w:color="auto"/>
      </w:divBdr>
      <w:divsChild>
        <w:div w:id="1015225326">
          <w:marLeft w:val="0"/>
          <w:marRight w:val="0"/>
          <w:marTop w:val="0"/>
          <w:marBottom w:val="0"/>
          <w:divBdr>
            <w:top w:val="none" w:sz="0" w:space="0" w:color="auto"/>
            <w:left w:val="none" w:sz="0" w:space="0" w:color="auto"/>
            <w:bottom w:val="none" w:sz="0" w:space="0" w:color="auto"/>
            <w:right w:val="none" w:sz="0" w:space="0" w:color="auto"/>
          </w:divBdr>
        </w:div>
      </w:divsChild>
    </w:div>
    <w:div w:id="522015310">
      <w:bodyDiv w:val="1"/>
      <w:marLeft w:val="0"/>
      <w:marRight w:val="0"/>
      <w:marTop w:val="0"/>
      <w:marBottom w:val="0"/>
      <w:divBdr>
        <w:top w:val="none" w:sz="0" w:space="0" w:color="auto"/>
        <w:left w:val="none" w:sz="0" w:space="0" w:color="auto"/>
        <w:bottom w:val="none" w:sz="0" w:space="0" w:color="auto"/>
        <w:right w:val="none" w:sz="0" w:space="0" w:color="auto"/>
      </w:divBdr>
    </w:div>
    <w:div w:id="564071096">
      <w:bodyDiv w:val="1"/>
      <w:marLeft w:val="0"/>
      <w:marRight w:val="0"/>
      <w:marTop w:val="0"/>
      <w:marBottom w:val="0"/>
      <w:divBdr>
        <w:top w:val="none" w:sz="0" w:space="0" w:color="auto"/>
        <w:left w:val="none" w:sz="0" w:space="0" w:color="auto"/>
        <w:bottom w:val="none" w:sz="0" w:space="0" w:color="auto"/>
        <w:right w:val="none" w:sz="0" w:space="0" w:color="auto"/>
      </w:divBdr>
      <w:divsChild>
        <w:div w:id="1431704515">
          <w:marLeft w:val="0"/>
          <w:marRight w:val="0"/>
          <w:marTop w:val="0"/>
          <w:marBottom w:val="0"/>
          <w:divBdr>
            <w:top w:val="none" w:sz="0" w:space="0" w:color="auto"/>
            <w:left w:val="none" w:sz="0" w:space="0" w:color="auto"/>
            <w:bottom w:val="none" w:sz="0" w:space="0" w:color="auto"/>
            <w:right w:val="none" w:sz="0" w:space="0" w:color="auto"/>
          </w:divBdr>
          <w:divsChild>
            <w:div w:id="270745793">
              <w:marLeft w:val="0"/>
              <w:marRight w:val="0"/>
              <w:marTop w:val="0"/>
              <w:marBottom w:val="0"/>
              <w:divBdr>
                <w:top w:val="none" w:sz="0" w:space="0" w:color="auto"/>
                <w:left w:val="none" w:sz="0" w:space="0" w:color="auto"/>
                <w:bottom w:val="none" w:sz="0" w:space="0" w:color="auto"/>
                <w:right w:val="none" w:sz="0" w:space="0" w:color="auto"/>
              </w:divBdr>
              <w:divsChild>
                <w:div w:id="2027947062">
                  <w:marLeft w:val="0"/>
                  <w:marRight w:val="0"/>
                  <w:marTop w:val="0"/>
                  <w:marBottom w:val="0"/>
                  <w:divBdr>
                    <w:top w:val="none" w:sz="0" w:space="0" w:color="auto"/>
                    <w:left w:val="none" w:sz="0" w:space="0" w:color="auto"/>
                    <w:bottom w:val="none" w:sz="0" w:space="0" w:color="auto"/>
                    <w:right w:val="none" w:sz="0" w:space="0" w:color="auto"/>
                  </w:divBdr>
                  <w:divsChild>
                    <w:div w:id="71241742">
                      <w:marLeft w:val="2215"/>
                      <w:marRight w:val="0"/>
                      <w:marTop w:val="0"/>
                      <w:marBottom w:val="0"/>
                      <w:divBdr>
                        <w:top w:val="none" w:sz="0" w:space="0" w:color="auto"/>
                        <w:left w:val="none" w:sz="0" w:space="0" w:color="auto"/>
                        <w:bottom w:val="none" w:sz="0" w:space="0" w:color="auto"/>
                        <w:right w:val="none" w:sz="0" w:space="0" w:color="auto"/>
                      </w:divBdr>
                      <w:divsChild>
                        <w:div w:id="16269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04315">
      <w:bodyDiv w:val="1"/>
      <w:marLeft w:val="0"/>
      <w:marRight w:val="0"/>
      <w:marTop w:val="0"/>
      <w:marBottom w:val="0"/>
      <w:divBdr>
        <w:top w:val="none" w:sz="0" w:space="0" w:color="auto"/>
        <w:left w:val="none" w:sz="0" w:space="0" w:color="auto"/>
        <w:bottom w:val="none" w:sz="0" w:space="0" w:color="auto"/>
        <w:right w:val="none" w:sz="0" w:space="0" w:color="auto"/>
      </w:divBdr>
    </w:div>
    <w:div w:id="742875392">
      <w:bodyDiv w:val="1"/>
      <w:marLeft w:val="0"/>
      <w:marRight w:val="0"/>
      <w:marTop w:val="0"/>
      <w:marBottom w:val="0"/>
      <w:divBdr>
        <w:top w:val="none" w:sz="0" w:space="0" w:color="auto"/>
        <w:left w:val="none" w:sz="0" w:space="0" w:color="auto"/>
        <w:bottom w:val="none" w:sz="0" w:space="0" w:color="auto"/>
        <w:right w:val="none" w:sz="0" w:space="0" w:color="auto"/>
      </w:divBdr>
    </w:div>
    <w:div w:id="950547057">
      <w:bodyDiv w:val="1"/>
      <w:marLeft w:val="0"/>
      <w:marRight w:val="0"/>
      <w:marTop w:val="0"/>
      <w:marBottom w:val="0"/>
      <w:divBdr>
        <w:top w:val="none" w:sz="0" w:space="0" w:color="auto"/>
        <w:left w:val="none" w:sz="0" w:space="0" w:color="auto"/>
        <w:bottom w:val="none" w:sz="0" w:space="0" w:color="auto"/>
        <w:right w:val="none" w:sz="0" w:space="0" w:color="auto"/>
      </w:divBdr>
    </w:div>
    <w:div w:id="952520565">
      <w:bodyDiv w:val="1"/>
      <w:marLeft w:val="0"/>
      <w:marRight w:val="0"/>
      <w:marTop w:val="0"/>
      <w:marBottom w:val="0"/>
      <w:divBdr>
        <w:top w:val="none" w:sz="0" w:space="0" w:color="auto"/>
        <w:left w:val="none" w:sz="0" w:space="0" w:color="auto"/>
        <w:bottom w:val="none" w:sz="0" w:space="0" w:color="auto"/>
        <w:right w:val="none" w:sz="0" w:space="0" w:color="auto"/>
      </w:divBdr>
    </w:div>
    <w:div w:id="959267497">
      <w:bodyDiv w:val="1"/>
      <w:marLeft w:val="0"/>
      <w:marRight w:val="0"/>
      <w:marTop w:val="0"/>
      <w:marBottom w:val="0"/>
      <w:divBdr>
        <w:top w:val="none" w:sz="0" w:space="0" w:color="auto"/>
        <w:left w:val="none" w:sz="0" w:space="0" w:color="auto"/>
        <w:bottom w:val="none" w:sz="0" w:space="0" w:color="auto"/>
        <w:right w:val="none" w:sz="0" w:space="0" w:color="auto"/>
      </w:divBdr>
      <w:divsChild>
        <w:div w:id="650788853">
          <w:marLeft w:val="0"/>
          <w:marRight w:val="0"/>
          <w:marTop w:val="0"/>
          <w:marBottom w:val="0"/>
          <w:divBdr>
            <w:top w:val="none" w:sz="0" w:space="0" w:color="auto"/>
            <w:left w:val="none" w:sz="0" w:space="0" w:color="auto"/>
            <w:bottom w:val="none" w:sz="0" w:space="0" w:color="auto"/>
            <w:right w:val="none" w:sz="0" w:space="0" w:color="auto"/>
          </w:divBdr>
        </w:div>
      </w:divsChild>
    </w:div>
    <w:div w:id="1003246360">
      <w:bodyDiv w:val="1"/>
      <w:marLeft w:val="0"/>
      <w:marRight w:val="0"/>
      <w:marTop w:val="0"/>
      <w:marBottom w:val="0"/>
      <w:divBdr>
        <w:top w:val="none" w:sz="0" w:space="0" w:color="auto"/>
        <w:left w:val="none" w:sz="0" w:space="0" w:color="auto"/>
        <w:bottom w:val="none" w:sz="0" w:space="0" w:color="auto"/>
        <w:right w:val="none" w:sz="0" w:space="0" w:color="auto"/>
      </w:divBdr>
      <w:divsChild>
        <w:div w:id="1998723489">
          <w:marLeft w:val="0"/>
          <w:marRight w:val="0"/>
          <w:marTop w:val="0"/>
          <w:marBottom w:val="0"/>
          <w:divBdr>
            <w:top w:val="none" w:sz="0" w:space="0" w:color="auto"/>
            <w:left w:val="none" w:sz="0" w:space="0" w:color="auto"/>
            <w:bottom w:val="none" w:sz="0" w:space="0" w:color="auto"/>
            <w:right w:val="none" w:sz="0" w:space="0" w:color="auto"/>
          </w:divBdr>
        </w:div>
      </w:divsChild>
    </w:div>
    <w:div w:id="1195268484">
      <w:bodyDiv w:val="1"/>
      <w:marLeft w:val="0"/>
      <w:marRight w:val="0"/>
      <w:marTop w:val="0"/>
      <w:marBottom w:val="0"/>
      <w:divBdr>
        <w:top w:val="none" w:sz="0" w:space="0" w:color="auto"/>
        <w:left w:val="none" w:sz="0" w:space="0" w:color="auto"/>
        <w:bottom w:val="none" w:sz="0" w:space="0" w:color="auto"/>
        <w:right w:val="none" w:sz="0" w:space="0" w:color="auto"/>
      </w:divBdr>
      <w:divsChild>
        <w:div w:id="449669936">
          <w:marLeft w:val="0"/>
          <w:marRight w:val="0"/>
          <w:marTop w:val="0"/>
          <w:marBottom w:val="0"/>
          <w:divBdr>
            <w:top w:val="none" w:sz="0" w:space="0" w:color="auto"/>
            <w:left w:val="none" w:sz="0" w:space="0" w:color="auto"/>
            <w:bottom w:val="none" w:sz="0" w:space="0" w:color="auto"/>
            <w:right w:val="none" w:sz="0" w:space="0" w:color="auto"/>
          </w:divBdr>
          <w:divsChild>
            <w:div w:id="448473805">
              <w:marLeft w:val="0"/>
              <w:marRight w:val="0"/>
              <w:marTop w:val="0"/>
              <w:marBottom w:val="0"/>
              <w:divBdr>
                <w:top w:val="none" w:sz="0" w:space="0" w:color="auto"/>
                <w:left w:val="none" w:sz="0" w:space="0" w:color="auto"/>
                <w:bottom w:val="none" w:sz="0" w:space="0" w:color="auto"/>
                <w:right w:val="none" w:sz="0" w:space="0" w:color="auto"/>
              </w:divBdr>
              <w:divsChild>
                <w:div w:id="1622571731">
                  <w:marLeft w:val="0"/>
                  <w:marRight w:val="0"/>
                  <w:marTop w:val="0"/>
                  <w:marBottom w:val="0"/>
                  <w:divBdr>
                    <w:top w:val="none" w:sz="0" w:space="0" w:color="auto"/>
                    <w:left w:val="none" w:sz="0" w:space="0" w:color="auto"/>
                    <w:bottom w:val="none" w:sz="0" w:space="0" w:color="auto"/>
                    <w:right w:val="none" w:sz="0" w:space="0" w:color="auto"/>
                  </w:divBdr>
                  <w:divsChild>
                    <w:div w:id="16729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4088">
      <w:bodyDiv w:val="1"/>
      <w:marLeft w:val="0"/>
      <w:marRight w:val="0"/>
      <w:marTop w:val="0"/>
      <w:marBottom w:val="0"/>
      <w:divBdr>
        <w:top w:val="none" w:sz="0" w:space="0" w:color="auto"/>
        <w:left w:val="none" w:sz="0" w:space="0" w:color="auto"/>
        <w:bottom w:val="none" w:sz="0" w:space="0" w:color="auto"/>
        <w:right w:val="none" w:sz="0" w:space="0" w:color="auto"/>
      </w:divBdr>
      <w:divsChild>
        <w:div w:id="1497842444">
          <w:marLeft w:val="0"/>
          <w:marRight w:val="0"/>
          <w:marTop w:val="0"/>
          <w:marBottom w:val="0"/>
          <w:divBdr>
            <w:top w:val="none" w:sz="0" w:space="0" w:color="auto"/>
            <w:left w:val="none" w:sz="0" w:space="0" w:color="auto"/>
            <w:bottom w:val="none" w:sz="0" w:space="0" w:color="auto"/>
            <w:right w:val="none" w:sz="0" w:space="0" w:color="auto"/>
          </w:divBdr>
          <w:divsChild>
            <w:div w:id="1904245007">
              <w:marLeft w:val="0"/>
              <w:marRight w:val="0"/>
              <w:marTop w:val="0"/>
              <w:marBottom w:val="0"/>
              <w:divBdr>
                <w:top w:val="none" w:sz="0" w:space="0" w:color="auto"/>
                <w:left w:val="none" w:sz="0" w:space="0" w:color="auto"/>
                <w:bottom w:val="none" w:sz="0" w:space="0" w:color="auto"/>
                <w:right w:val="none" w:sz="0" w:space="0" w:color="auto"/>
              </w:divBdr>
              <w:divsChild>
                <w:div w:id="386759782">
                  <w:marLeft w:val="0"/>
                  <w:marRight w:val="0"/>
                  <w:marTop w:val="0"/>
                  <w:marBottom w:val="0"/>
                  <w:divBdr>
                    <w:top w:val="none" w:sz="0" w:space="0" w:color="auto"/>
                    <w:left w:val="none" w:sz="0" w:space="0" w:color="auto"/>
                    <w:bottom w:val="none" w:sz="0" w:space="0" w:color="auto"/>
                    <w:right w:val="none" w:sz="0" w:space="0" w:color="auto"/>
                  </w:divBdr>
                  <w:divsChild>
                    <w:div w:id="1619141501">
                      <w:marLeft w:val="2400"/>
                      <w:marRight w:val="0"/>
                      <w:marTop w:val="0"/>
                      <w:marBottom w:val="0"/>
                      <w:divBdr>
                        <w:top w:val="none" w:sz="0" w:space="0" w:color="auto"/>
                        <w:left w:val="none" w:sz="0" w:space="0" w:color="auto"/>
                        <w:bottom w:val="none" w:sz="0" w:space="0" w:color="auto"/>
                        <w:right w:val="none" w:sz="0" w:space="0" w:color="auto"/>
                      </w:divBdr>
                      <w:divsChild>
                        <w:div w:id="356858109">
                          <w:marLeft w:val="0"/>
                          <w:marRight w:val="0"/>
                          <w:marTop w:val="0"/>
                          <w:marBottom w:val="0"/>
                          <w:divBdr>
                            <w:top w:val="none" w:sz="0" w:space="0" w:color="auto"/>
                            <w:left w:val="none" w:sz="0" w:space="0" w:color="auto"/>
                            <w:bottom w:val="none" w:sz="0" w:space="0" w:color="auto"/>
                            <w:right w:val="none" w:sz="0" w:space="0" w:color="auto"/>
                          </w:divBdr>
                          <w:divsChild>
                            <w:div w:id="149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2271">
      <w:bodyDiv w:val="1"/>
      <w:marLeft w:val="0"/>
      <w:marRight w:val="0"/>
      <w:marTop w:val="0"/>
      <w:marBottom w:val="0"/>
      <w:divBdr>
        <w:top w:val="none" w:sz="0" w:space="0" w:color="auto"/>
        <w:left w:val="none" w:sz="0" w:space="0" w:color="auto"/>
        <w:bottom w:val="none" w:sz="0" w:space="0" w:color="auto"/>
        <w:right w:val="none" w:sz="0" w:space="0" w:color="auto"/>
      </w:divBdr>
      <w:divsChild>
        <w:div w:id="1693220288">
          <w:marLeft w:val="0"/>
          <w:marRight w:val="0"/>
          <w:marTop w:val="0"/>
          <w:marBottom w:val="0"/>
          <w:divBdr>
            <w:top w:val="none" w:sz="0" w:space="0" w:color="auto"/>
            <w:left w:val="none" w:sz="0" w:space="0" w:color="auto"/>
            <w:bottom w:val="none" w:sz="0" w:space="0" w:color="auto"/>
            <w:right w:val="none" w:sz="0" w:space="0" w:color="auto"/>
          </w:divBdr>
        </w:div>
      </w:divsChild>
    </w:div>
    <w:div w:id="1481850969">
      <w:bodyDiv w:val="1"/>
      <w:marLeft w:val="0"/>
      <w:marRight w:val="0"/>
      <w:marTop w:val="0"/>
      <w:marBottom w:val="0"/>
      <w:divBdr>
        <w:top w:val="none" w:sz="0" w:space="0" w:color="auto"/>
        <w:left w:val="none" w:sz="0" w:space="0" w:color="auto"/>
        <w:bottom w:val="none" w:sz="0" w:space="0" w:color="auto"/>
        <w:right w:val="none" w:sz="0" w:space="0" w:color="auto"/>
      </w:divBdr>
      <w:divsChild>
        <w:div w:id="1928804735">
          <w:marLeft w:val="0"/>
          <w:marRight w:val="0"/>
          <w:marTop w:val="0"/>
          <w:marBottom w:val="0"/>
          <w:divBdr>
            <w:top w:val="none" w:sz="0" w:space="0" w:color="auto"/>
            <w:left w:val="none" w:sz="0" w:space="0" w:color="auto"/>
            <w:bottom w:val="none" w:sz="0" w:space="0" w:color="auto"/>
            <w:right w:val="none" w:sz="0" w:space="0" w:color="auto"/>
          </w:divBdr>
        </w:div>
      </w:divsChild>
    </w:div>
    <w:div w:id="1555384044">
      <w:bodyDiv w:val="1"/>
      <w:marLeft w:val="0"/>
      <w:marRight w:val="0"/>
      <w:marTop w:val="0"/>
      <w:marBottom w:val="0"/>
      <w:divBdr>
        <w:top w:val="none" w:sz="0" w:space="0" w:color="auto"/>
        <w:left w:val="none" w:sz="0" w:space="0" w:color="auto"/>
        <w:bottom w:val="none" w:sz="0" w:space="0" w:color="auto"/>
        <w:right w:val="none" w:sz="0" w:space="0" w:color="auto"/>
      </w:divBdr>
    </w:div>
    <w:div w:id="1679311748">
      <w:bodyDiv w:val="1"/>
      <w:marLeft w:val="0"/>
      <w:marRight w:val="0"/>
      <w:marTop w:val="0"/>
      <w:marBottom w:val="0"/>
      <w:divBdr>
        <w:top w:val="none" w:sz="0" w:space="0" w:color="auto"/>
        <w:left w:val="none" w:sz="0" w:space="0" w:color="auto"/>
        <w:bottom w:val="none" w:sz="0" w:space="0" w:color="auto"/>
        <w:right w:val="none" w:sz="0" w:space="0" w:color="auto"/>
      </w:divBdr>
      <w:divsChild>
        <w:div w:id="779111008">
          <w:marLeft w:val="0"/>
          <w:marRight w:val="0"/>
          <w:marTop w:val="0"/>
          <w:marBottom w:val="0"/>
          <w:divBdr>
            <w:top w:val="none" w:sz="0" w:space="0" w:color="auto"/>
            <w:left w:val="none" w:sz="0" w:space="0" w:color="auto"/>
            <w:bottom w:val="none" w:sz="0" w:space="0" w:color="auto"/>
            <w:right w:val="none" w:sz="0" w:space="0" w:color="auto"/>
          </w:divBdr>
        </w:div>
      </w:divsChild>
    </w:div>
    <w:div w:id="1752965380">
      <w:bodyDiv w:val="1"/>
      <w:marLeft w:val="0"/>
      <w:marRight w:val="0"/>
      <w:marTop w:val="0"/>
      <w:marBottom w:val="0"/>
      <w:divBdr>
        <w:top w:val="none" w:sz="0" w:space="0" w:color="auto"/>
        <w:left w:val="none" w:sz="0" w:space="0" w:color="auto"/>
        <w:bottom w:val="none" w:sz="0" w:space="0" w:color="auto"/>
        <w:right w:val="none" w:sz="0" w:space="0" w:color="auto"/>
      </w:divBdr>
      <w:divsChild>
        <w:div w:id="1982926318">
          <w:marLeft w:val="0"/>
          <w:marRight w:val="0"/>
          <w:marTop w:val="0"/>
          <w:marBottom w:val="0"/>
          <w:divBdr>
            <w:top w:val="none" w:sz="0" w:space="0" w:color="auto"/>
            <w:left w:val="none" w:sz="0" w:space="0" w:color="auto"/>
            <w:bottom w:val="none" w:sz="0" w:space="0" w:color="auto"/>
            <w:right w:val="none" w:sz="0" w:space="0" w:color="auto"/>
          </w:divBdr>
        </w:div>
      </w:divsChild>
    </w:div>
    <w:div w:id="1784111684">
      <w:bodyDiv w:val="1"/>
      <w:marLeft w:val="0"/>
      <w:marRight w:val="0"/>
      <w:marTop w:val="0"/>
      <w:marBottom w:val="0"/>
      <w:divBdr>
        <w:top w:val="none" w:sz="0" w:space="0" w:color="auto"/>
        <w:left w:val="none" w:sz="0" w:space="0" w:color="auto"/>
        <w:bottom w:val="none" w:sz="0" w:space="0" w:color="auto"/>
        <w:right w:val="none" w:sz="0" w:space="0" w:color="auto"/>
      </w:divBdr>
    </w:div>
    <w:div w:id="1927573470">
      <w:bodyDiv w:val="1"/>
      <w:marLeft w:val="0"/>
      <w:marRight w:val="0"/>
      <w:marTop w:val="0"/>
      <w:marBottom w:val="0"/>
      <w:divBdr>
        <w:top w:val="none" w:sz="0" w:space="0" w:color="auto"/>
        <w:left w:val="none" w:sz="0" w:space="0" w:color="auto"/>
        <w:bottom w:val="none" w:sz="0" w:space="0" w:color="auto"/>
        <w:right w:val="none" w:sz="0" w:space="0" w:color="auto"/>
      </w:divBdr>
    </w:div>
    <w:div w:id="2063016730">
      <w:bodyDiv w:val="1"/>
      <w:marLeft w:val="0"/>
      <w:marRight w:val="0"/>
      <w:marTop w:val="0"/>
      <w:marBottom w:val="0"/>
      <w:divBdr>
        <w:top w:val="none" w:sz="0" w:space="0" w:color="auto"/>
        <w:left w:val="none" w:sz="0" w:space="0" w:color="auto"/>
        <w:bottom w:val="none" w:sz="0" w:space="0" w:color="auto"/>
        <w:right w:val="none" w:sz="0" w:space="0" w:color="auto"/>
      </w:divBdr>
      <w:divsChild>
        <w:div w:id="145617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ec.att.com/clec/" TargetMode="External"/><Relationship Id="rId117" Type="http://schemas.openxmlformats.org/officeDocument/2006/relationships/hyperlink" Target="https://clec.att.com/clec/" TargetMode="External"/><Relationship Id="rId21" Type="http://schemas.openxmlformats.org/officeDocument/2006/relationships/hyperlink" Target="https://primeaccess.att.com/" TargetMode="External"/><Relationship Id="rId42" Type="http://schemas.openxmlformats.org/officeDocument/2006/relationships/hyperlink" Target="https://primeaccess.att.com/" TargetMode="External"/><Relationship Id="rId47" Type="http://schemas.openxmlformats.org/officeDocument/2006/relationships/hyperlink" Target="https://clec.att.com/clec/" TargetMode="External"/><Relationship Id="rId63" Type="http://schemas.openxmlformats.org/officeDocument/2006/relationships/hyperlink" Target="https://clec.att.com/clec/" TargetMode="External"/><Relationship Id="rId68" Type="http://schemas.openxmlformats.org/officeDocument/2006/relationships/hyperlink" Target="https://primeaccess.att.com/shell.cfm?section=161" TargetMode="External"/><Relationship Id="rId84" Type="http://schemas.openxmlformats.org/officeDocument/2006/relationships/hyperlink" Target="https://clec.att.com/clec/" TargetMode="External"/><Relationship Id="rId89" Type="http://schemas.openxmlformats.org/officeDocument/2006/relationships/hyperlink" Target="https://www.csec.texas.gov/s/?language=en_US" TargetMode="External"/><Relationship Id="rId112" Type="http://schemas.openxmlformats.org/officeDocument/2006/relationships/hyperlink" Target="https://clec.att.com/clec/" TargetMode="External"/><Relationship Id="rId16" Type="http://schemas.openxmlformats.org/officeDocument/2006/relationships/hyperlink" Target="https://clec.att.com/clec/" TargetMode="External"/><Relationship Id="rId107" Type="http://schemas.openxmlformats.org/officeDocument/2006/relationships/hyperlink" Target="http://companyid.nena.org/" TargetMode="External"/><Relationship Id="rId11" Type="http://schemas.openxmlformats.org/officeDocument/2006/relationships/image" Target="media/image2.png"/><Relationship Id="rId32" Type="http://schemas.openxmlformats.org/officeDocument/2006/relationships/hyperlink" Target="https://primeaccess.att.com/" TargetMode="External"/><Relationship Id="rId37" Type="http://schemas.openxmlformats.org/officeDocument/2006/relationships/hyperlink" Target="https://primeaccess.att.com/" TargetMode="External"/><Relationship Id="rId53" Type="http://schemas.openxmlformats.org/officeDocument/2006/relationships/hyperlink" Target="https://clec.att.com/clec/" TargetMode="External"/><Relationship Id="rId58" Type="http://schemas.openxmlformats.org/officeDocument/2006/relationships/hyperlink" Target="https://primeaccess.att.com/" TargetMode="External"/><Relationship Id="rId74" Type="http://schemas.openxmlformats.org/officeDocument/2006/relationships/hyperlink" Target="https://clec.att.com/clec/" TargetMode="External"/><Relationship Id="rId79" Type="http://schemas.openxmlformats.org/officeDocument/2006/relationships/hyperlink" Target="mailto:AESPMigrations@att.com" TargetMode="External"/><Relationship Id="rId102" Type="http://schemas.openxmlformats.org/officeDocument/2006/relationships/hyperlink" Target="https://clec.att.com/clec/" TargetMode="External"/><Relationship Id="rId123" Type="http://schemas.openxmlformats.org/officeDocument/2006/relationships/hyperlink" Target="https://clec.att.com/clec/" TargetMode="External"/><Relationship Id="rId128" Type="http://schemas.openxmlformats.org/officeDocument/2006/relationships/hyperlink" Target="http://www.nanc-chair.org" TargetMode="External"/><Relationship Id="rId5" Type="http://schemas.openxmlformats.org/officeDocument/2006/relationships/webSettings" Target="webSettings.xml"/><Relationship Id="rId90" Type="http://schemas.openxmlformats.org/officeDocument/2006/relationships/hyperlink" Target="mailto:midwest911diu@att.com" TargetMode="External"/><Relationship Id="rId95" Type="http://schemas.openxmlformats.org/officeDocument/2006/relationships/hyperlink" Target="mailto:ca911datasupport@att.com" TargetMode="External"/><Relationship Id="rId19" Type="http://schemas.openxmlformats.org/officeDocument/2006/relationships/hyperlink" Target="https://clec.att.com/clec/" TargetMode="External"/><Relationship Id="rId14" Type="http://schemas.openxmlformats.org/officeDocument/2006/relationships/hyperlink" Target="https://clec.att.com/clec/" TargetMode="External"/><Relationship Id="rId22" Type="http://schemas.openxmlformats.org/officeDocument/2006/relationships/hyperlink" Target="https://clec.att.com/clec/" TargetMode="External"/><Relationship Id="rId27" Type="http://schemas.openxmlformats.org/officeDocument/2006/relationships/hyperlink" Target="https://primeaccess.att.com/" TargetMode="External"/><Relationship Id="rId30" Type="http://schemas.openxmlformats.org/officeDocument/2006/relationships/hyperlink" Target="https://clec.att.com/clec/" TargetMode="External"/><Relationship Id="rId35" Type="http://schemas.openxmlformats.org/officeDocument/2006/relationships/hyperlink" Target="https://primeaccess.att.com/" TargetMode="External"/><Relationship Id="rId43" Type="http://schemas.openxmlformats.org/officeDocument/2006/relationships/hyperlink" Target="https://primeaccess.att.com/" TargetMode="External"/><Relationship Id="rId48" Type="http://schemas.openxmlformats.org/officeDocument/2006/relationships/hyperlink" Target="https://clec.att.com/clec/" TargetMode="External"/><Relationship Id="rId56" Type="http://schemas.openxmlformats.org/officeDocument/2006/relationships/hyperlink" Target="https://clec.att.com/clec/" TargetMode="External"/><Relationship Id="rId64" Type="http://schemas.openxmlformats.org/officeDocument/2006/relationships/hyperlink" Target="https://clec.att.com/clec/" TargetMode="External"/><Relationship Id="rId69" Type="http://schemas.openxmlformats.org/officeDocument/2006/relationships/hyperlink" Target="https://primeaccess.att.com/shell.cfm?section=4401" TargetMode="External"/><Relationship Id="rId77" Type="http://schemas.openxmlformats.org/officeDocument/2006/relationships/hyperlink" Target="https://primeaccess.att.com/" TargetMode="External"/><Relationship Id="rId100" Type="http://schemas.openxmlformats.org/officeDocument/2006/relationships/hyperlink" Target="https://primeaccess.att.com/" TargetMode="External"/><Relationship Id="rId105" Type="http://schemas.openxmlformats.org/officeDocument/2006/relationships/hyperlink" Target="mailto:m41654@att.com" TargetMode="External"/><Relationship Id="rId113" Type="http://schemas.openxmlformats.org/officeDocument/2006/relationships/hyperlink" Target="https://clec.att.com/clec/" TargetMode="External"/><Relationship Id="rId118" Type="http://schemas.openxmlformats.org/officeDocument/2006/relationships/hyperlink" Target="https://clec.att.com/clec/" TargetMode="External"/><Relationship Id="rId126" Type="http://schemas.openxmlformats.org/officeDocument/2006/relationships/hyperlink" Target="http://www.telcordia.com" TargetMode="External"/><Relationship Id="rId8" Type="http://schemas.openxmlformats.org/officeDocument/2006/relationships/hyperlink" Target="https://clec.att.com/clec/" TargetMode="External"/><Relationship Id="rId51" Type="http://schemas.openxmlformats.org/officeDocument/2006/relationships/hyperlink" Target="https://primeaccess.att.com/" TargetMode="External"/><Relationship Id="rId72" Type="http://schemas.openxmlformats.org/officeDocument/2006/relationships/hyperlink" Target="https://primeaccess.att.com/shell.cfm?section=24" TargetMode="External"/><Relationship Id="rId80" Type="http://schemas.openxmlformats.org/officeDocument/2006/relationships/hyperlink" Target="https://primeaccess.att.com/" TargetMode="External"/><Relationship Id="rId85" Type="http://schemas.openxmlformats.org/officeDocument/2006/relationships/hyperlink" Target="https://clec.att.com/clec/" TargetMode="External"/><Relationship Id="rId93" Type="http://schemas.openxmlformats.org/officeDocument/2006/relationships/hyperlink" Target="mailto:att911database@att.com" TargetMode="External"/><Relationship Id="rId98" Type="http://schemas.openxmlformats.org/officeDocument/2006/relationships/hyperlink" Target="https://expressticketing.acss.att.com/expressticketing/" TargetMode="External"/><Relationship Id="rId121" Type="http://schemas.openxmlformats.org/officeDocument/2006/relationships/hyperlink" Target="https://clec.att.com/clec/"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lec.att.com/clec/" TargetMode="External"/><Relationship Id="rId25" Type="http://schemas.openxmlformats.org/officeDocument/2006/relationships/hyperlink" Target="https://clec.att.com/clec/" TargetMode="External"/><Relationship Id="rId33" Type="http://schemas.openxmlformats.org/officeDocument/2006/relationships/hyperlink" Target="https://clec.att.com/clec/" TargetMode="External"/><Relationship Id="rId38" Type="http://schemas.openxmlformats.org/officeDocument/2006/relationships/hyperlink" Target="https://clec.att.com/clec/" TargetMode="External"/><Relationship Id="rId46" Type="http://schemas.openxmlformats.org/officeDocument/2006/relationships/hyperlink" Target="https://clec.att.com/clec/" TargetMode="External"/><Relationship Id="rId59" Type="http://schemas.openxmlformats.org/officeDocument/2006/relationships/hyperlink" Target="https://clec.att.com/clec/" TargetMode="External"/><Relationship Id="rId67" Type="http://schemas.openxmlformats.org/officeDocument/2006/relationships/hyperlink" Target="https://primeaccess.att.com/" TargetMode="External"/><Relationship Id="rId103" Type="http://schemas.openxmlformats.org/officeDocument/2006/relationships/hyperlink" Target="https://clec.att.com/clec/" TargetMode="External"/><Relationship Id="rId108" Type="http://schemas.openxmlformats.org/officeDocument/2006/relationships/hyperlink" Target="https://primeaccess.att.com/" TargetMode="External"/><Relationship Id="rId116" Type="http://schemas.openxmlformats.org/officeDocument/2006/relationships/hyperlink" Target="https://clec.att.com/clec/" TargetMode="External"/><Relationship Id="rId124" Type="http://schemas.openxmlformats.org/officeDocument/2006/relationships/hyperlink" Target="https://primeaccess.att.com/" TargetMode="External"/><Relationship Id="rId129" Type="http://schemas.openxmlformats.org/officeDocument/2006/relationships/footer" Target="footer1.xml"/><Relationship Id="rId20" Type="http://schemas.openxmlformats.org/officeDocument/2006/relationships/hyperlink" Target="https://clec.att.com/clec/" TargetMode="External"/><Relationship Id="rId41" Type="http://schemas.openxmlformats.org/officeDocument/2006/relationships/hyperlink" Target="https://clec.att.com/clec/" TargetMode="External"/><Relationship Id="rId54" Type="http://schemas.openxmlformats.org/officeDocument/2006/relationships/hyperlink" Target="https://clec.att.com/clec/" TargetMode="External"/><Relationship Id="rId62" Type="http://schemas.openxmlformats.org/officeDocument/2006/relationships/hyperlink" Target="https://primeaccess.att.com/" TargetMode="External"/><Relationship Id="rId70" Type="http://schemas.openxmlformats.org/officeDocument/2006/relationships/hyperlink" Target="https://primeaccess.att.com/shell.cfm?section=4341" TargetMode="External"/><Relationship Id="rId75" Type="http://schemas.openxmlformats.org/officeDocument/2006/relationships/hyperlink" Target="https://primeaccess.att.com/" TargetMode="External"/><Relationship Id="rId83" Type="http://schemas.openxmlformats.org/officeDocument/2006/relationships/hyperlink" Target="https://clec.att.com/clec/" TargetMode="External"/><Relationship Id="rId88" Type="http://schemas.openxmlformats.org/officeDocument/2006/relationships/hyperlink" Target="https://clec.att.com/clec/" TargetMode="External"/><Relationship Id="rId91" Type="http://schemas.openxmlformats.org/officeDocument/2006/relationships/hyperlink" Target="mailto:bsprojoff.safetyservices@west.com" TargetMode="External"/><Relationship Id="rId96" Type="http://schemas.openxmlformats.org/officeDocument/2006/relationships/hyperlink" Target="https://clec.att.com/clec/" TargetMode="External"/><Relationship Id="rId111" Type="http://schemas.openxmlformats.org/officeDocument/2006/relationships/hyperlink" Target="https://primeaccess.at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ec.att.com/clec/" TargetMode="External"/><Relationship Id="rId23" Type="http://schemas.openxmlformats.org/officeDocument/2006/relationships/hyperlink" Target="https://primeaccess.att.com/" TargetMode="External"/><Relationship Id="rId28" Type="http://schemas.openxmlformats.org/officeDocument/2006/relationships/hyperlink" Target="https://clec.att.com/clec/" TargetMode="External"/><Relationship Id="rId36" Type="http://schemas.openxmlformats.org/officeDocument/2006/relationships/hyperlink" Target="https://clec.att.com/clec/" TargetMode="External"/><Relationship Id="rId49" Type="http://schemas.openxmlformats.org/officeDocument/2006/relationships/hyperlink" Target="https://clec.att.com/clec/" TargetMode="External"/><Relationship Id="rId57" Type="http://schemas.openxmlformats.org/officeDocument/2006/relationships/hyperlink" Target="https://clec.att.com/clec/" TargetMode="External"/><Relationship Id="rId106" Type="http://schemas.openxmlformats.org/officeDocument/2006/relationships/hyperlink" Target="https://www.nena.org/" TargetMode="External"/><Relationship Id="rId114" Type="http://schemas.openxmlformats.org/officeDocument/2006/relationships/hyperlink" Target="https://primeaccess.att.com/" TargetMode="External"/><Relationship Id="rId119" Type="http://schemas.openxmlformats.org/officeDocument/2006/relationships/hyperlink" Target="https://primeaccess.att.com/" TargetMode="External"/><Relationship Id="rId127" Type="http://schemas.openxmlformats.org/officeDocument/2006/relationships/hyperlink" Target="http://www.fcc.gov" TargetMode="External"/><Relationship Id="rId10" Type="http://schemas.openxmlformats.org/officeDocument/2006/relationships/image" Target="media/image1.png"/><Relationship Id="rId31" Type="http://schemas.openxmlformats.org/officeDocument/2006/relationships/hyperlink" Target="https://clec.att.com/clec/" TargetMode="External"/><Relationship Id="rId44" Type="http://schemas.openxmlformats.org/officeDocument/2006/relationships/hyperlink" Target="https://primeaccess.att.com/" TargetMode="External"/><Relationship Id="rId52" Type="http://schemas.openxmlformats.org/officeDocument/2006/relationships/hyperlink" Target="https://clec.att.com/clec/" TargetMode="External"/><Relationship Id="rId60" Type="http://schemas.openxmlformats.org/officeDocument/2006/relationships/hyperlink" Target="https://primeaccess.att.com/" TargetMode="External"/><Relationship Id="rId65" Type="http://schemas.openxmlformats.org/officeDocument/2006/relationships/hyperlink" Target="https://clec.att.com/clec_documents/unrestr/clec/Customer_Service_Contact_List.doc" TargetMode="External"/><Relationship Id="rId73" Type="http://schemas.openxmlformats.org/officeDocument/2006/relationships/hyperlink" Target="http://www.texas911alliance.org/" TargetMode="External"/><Relationship Id="rId78" Type="http://schemas.openxmlformats.org/officeDocument/2006/relationships/hyperlink" Target="https://clec.att.com/clec/" TargetMode="External"/><Relationship Id="rId81" Type="http://schemas.openxmlformats.org/officeDocument/2006/relationships/hyperlink" Target="https://clec.att.com/clec/" TargetMode="External"/><Relationship Id="rId86" Type="http://schemas.openxmlformats.org/officeDocument/2006/relationships/hyperlink" Target="https://clec.att.com/clec/" TargetMode="External"/><Relationship Id="rId94" Type="http://schemas.openxmlformats.org/officeDocument/2006/relationships/hyperlink" Target="mailto:ATTSWWE.safetyservices@west.com" TargetMode="External"/><Relationship Id="rId99" Type="http://schemas.openxmlformats.org/officeDocument/2006/relationships/hyperlink" Target="https://clec.att.com/clec/" TargetMode="External"/><Relationship Id="rId101" Type="http://schemas.openxmlformats.org/officeDocument/2006/relationships/hyperlink" Target="https://clec.att.com/clec/" TargetMode="External"/><Relationship Id="rId122" Type="http://schemas.openxmlformats.org/officeDocument/2006/relationships/hyperlink" Target="http://www.texas911alliance.org/"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ec.att.com/clec/" TargetMode="External"/><Relationship Id="rId13" Type="http://schemas.openxmlformats.org/officeDocument/2006/relationships/hyperlink" Target="mailto:sos@local.domain.name" TargetMode="External"/><Relationship Id="rId18" Type="http://schemas.openxmlformats.org/officeDocument/2006/relationships/hyperlink" Target="https://clec.att.com/clec/" TargetMode="External"/><Relationship Id="rId39" Type="http://schemas.openxmlformats.org/officeDocument/2006/relationships/hyperlink" Target="https://primeaccess.att.com/" TargetMode="External"/><Relationship Id="rId109" Type="http://schemas.openxmlformats.org/officeDocument/2006/relationships/hyperlink" Target="https://clec.att.com/clec/" TargetMode="External"/><Relationship Id="rId34" Type="http://schemas.openxmlformats.org/officeDocument/2006/relationships/hyperlink" Target="https://primeaccess.att.com/" TargetMode="External"/><Relationship Id="rId50" Type="http://schemas.openxmlformats.org/officeDocument/2006/relationships/hyperlink" Target="https://clec.att.com/clec/" TargetMode="External"/><Relationship Id="rId55" Type="http://schemas.openxmlformats.org/officeDocument/2006/relationships/hyperlink" Target="https://clec.att.com/clec/" TargetMode="External"/><Relationship Id="rId76" Type="http://schemas.openxmlformats.org/officeDocument/2006/relationships/hyperlink" Target="https://clec.att.com/clec/" TargetMode="External"/><Relationship Id="rId97" Type="http://schemas.openxmlformats.org/officeDocument/2006/relationships/hyperlink" Target="https://clec.att.com/clec/" TargetMode="External"/><Relationship Id="rId104" Type="http://schemas.openxmlformats.org/officeDocument/2006/relationships/hyperlink" Target="https://www.nationalnanpa.com/" TargetMode="External"/><Relationship Id="rId120" Type="http://schemas.openxmlformats.org/officeDocument/2006/relationships/hyperlink" Target="https://clec.att.com/clec/" TargetMode="External"/><Relationship Id="rId125" Type="http://schemas.openxmlformats.org/officeDocument/2006/relationships/hyperlink" Target="https://primeaccess.att.com/" TargetMode="External"/><Relationship Id="rId7" Type="http://schemas.openxmlformats.org/officeDocument/2006/relationships/endnotes" Target="endnotes.xml"/><Relationship Id="rId71" Type="http://schemas.openxmlformats.org/officeDocument/2006/relationships/hyperlink" Target="https://primeaccess.att.com/shell.cfm?section=4382" TargetMode="External"/><Relationship Id="rId92" Type="http://schemas.openxmlformats.org/officeDocument/2006/relationships/hyperlink" Target="mailto:att911database@att.com" TargetMode="External"/><Relationship Id="rId2" Type="http://schemas.openxmlformats.org/officeDocument/2006/relationships/numbering" Target="numbering.xml"/><Relationship Id="rId29" Type="http://schemas.openxmlformats.org/officeDocument/2006/relationships/hyperlink" Target="https://primeaccess.att.com/" TargetMode="External"/><Relationship Id="rId24" Type="http://schemas.openxmlformats.org/officeDocument/2006/relationships/hyperlink" Target="https://clec.att.com/clec/" TargetMode="External"/><Relationship Id="rId40" Type="http://schemas.openxmlformats.org/officeDocument/2006/relationships/hyperlink" Target="https://clec.att.com/clec/" TargetMode="External"/><Relationship Id="rId45" Type="http://schemas.openxmlformats.org/officeDocument/2006/relationships/hyperlink" Target="https://clec.att.com/clec/" TargetMode="External"/><Relationship Id="rId66" Type="http://schemas.openxmlformats.org/officeDocument/2006/relationships/hyperlink" Target="https://clec.att.com/clec/" TargetMode="External"/><Relationship Id="rId87" Type="http://schemas.openxmlformats.org/officeDocument/2006/relationships/hyperlink" Target="https://clec.att.com/clec/" TargetMode="External"/><Relationship Id="rId110" Type="http://schemas.openxmlformats.org/officeDocument/2006/relationships/hyperlink" Target="https://clec.att.com/clec/" TargetMode="External"/><Relationship Id="rId115" Type="http://schemas.openxmlformats.org/officeDocument/2006/relationships/hyperlink" Target="https://primeaccess.att.com/" TargetMode="External"/><Relationship Id="rId131" Type="http://schemas.openxmlformats.org/officeDocument/2006/relationships/theme" Target="theme/theme1.xml"/><Relationship Id="rId61" Type="http://schemas.openxmlformats.org/officeDocument/2006/relationships/hyperlink" Target="https://clec.att.com/clec/" TargetMode="External"/><Relationship Id="rId82" Type="http://schemas.openxmlformats.org/officeDocument/2006/relationships/hyperlink" Target="https://primeaccess.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7217\AppData\Roaming\Microsoft\Templates\Propriet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91DC-22C4-4917-AC59-490FE7A6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Proprietary.dotx</Template>
  <TotalTime>1</TotalTime>
  <Pages>65</Pages>
  <Words>23278</Words>
  <Characters>132689</Characters>
  <Application>Microsoft Office Word</Application>
  <DocSecurity>4</DocSecurity>
  <Lines>1105</Lines>
  <Paragraphs>311</Paragraphs>
  <ScaleCrop>false</ScaleCrop>
  <HeadingPairs>
    <vt:vector size="2" baseType="variant">
      <vt:variant>
        <vt:lpstr>Title</vt:lpstr>
      </vt:variant>
      <vt:variant>
        <vt:i4>1</vt:i4>
      </vt:variant>
    </vt:vector>
  </HeadingPairs>
  <TitlesOfParts>
    <vt:vector size="1" baseType="lpstr">
      <vt:lpstr>Local Number Portability</vt:lpstr>
    </vt:vector>
  </TitlesOfParts>
  <Company>AT&amp;T</Company>
  <LinksUpToDate>false</LinksUpToDate>
  <CharactersWithSpaces>155656</CharactersWithSpaces>
  <SharedDoc>false</SharedDoc>
  <HLinks>
    <vt:vector size="1650" baseType="variant">
      <vt:variant>
        <vt:i4>7602218</vt:i4>
      </vt:variant>
      <vt:variant>
        <vt:i4>1269</vt:i4>
      </vt:variant>
      <vt:variant>
        <vt:i4>0</vt:i4>
      </vt:variant>
      <vt:variant>
        <vt:i4>5</vt:i4>
      </vt:variant>
      <vt:variant>
        <vt:lpwstr>http://www.nanc-chair.org/</vt:lpwstr>
      </vt:variant>
      <vt:variant>
        <vt:lpwstr/>
      </vt:variant>
      <vt:variant>
        <vt:i4>4128882</vt:i4>
      </vt:variant>
      <vt:variant>
        <vt:i4>1266</vt:i4>
      </vt:variant>
      <vt:variant>
        <vt:i4>0</vt:i4>
      </vt:variant>
      <vt:variant>
        <vt:i4>5</vt:i4>
      </vt:variant>
      <vt:variant>
        <vt:lpwstr>http://www.fcc.gov/</vt:lpwstr>
      </vt:variant>
      <vt:variant>
        <vt:lpwstr/>
      </vt:variant>
      <vt:variant>
        <vt:i4>5701644</vt:i4>
      </vt:variant>
      <vt:variant>
        <vt:i4>1263</vt:i4>
      </vt:variant>
      <vt:variant>
        <vt:i4>0</vt:i4>
      </vt:variant>
      <vt:variant>
        <vt:i4>5</vt:i4>
      </vt:variant>
      <vt:variant>
        <vt:lpwstr>http://www.telcordia.com/</vt:lpwstr>
      </vt:variant>
      <vt:variant>
        <vt:lpwstr/>
      </vt:variant>
      <vt:variant>
        <vt:i4>262144</vt:i4>
      </vt:variant>
      <vt:variant>
        <vt:i4>1260</vt:i4>
      </vt:variant>
      <vt:variant>
        <vt:i4>0</vt:i4>
      </vt:variant>
      <vt:variant>
        <vt:i4>5</vt:i4>
      </vt:variant>
      <vt:variant>
        <vt:lpwstr/>
      </vt:variant>
      <vt:variant>
        <vt:lpwstr>NENA</vt:lpwstr>
      </vt:variant>
      <vt:variant>
        <vt:i4>4915282</vt:i4>
      </vt:variant>
      <vt:variant>
        <vt:i4>1257</vt:i4>
      </vt:variant>
      <vt:variant>
        <vt:i4>0</vt:i4>
      </vt:variant>
      <vt:variant>
        <vt:i4>5</vt:i4>
      </vt:variant>
      <vt:variant>
        <vt:lpwstr>https://primeaccess.att.com/</vt:lpwstr>
      </vt:variant>
      <vt:variant>
        <vt:lpwstr/>
      </vt:variant>
      <vt:variant>
        <vt:i4>4915282</vt:i4>
      </vt:variant>
      <vt:variant>
        <vt:i4>1254</vt:i4>
      </vt:variant>
      <vt:variant>
        <vt:i4>0</vt:i4>
      </vt:variant>
      <vt:variant>
        <vt:i4>5</vt:i4>
      </vt:variant>
      <vt:variant>
        <vt:lpwstr>https://primeaccess.att.com/</vt:lpwstr>
      </vt:variant>
      <vt:variant>
        <vt:lpwstr/>
      </vt:variant>
      <vt:variant>
        <vt:i4>2883709</vt:i4>
      </vt:variant>
      <vt:variant>
        <vt:i4>1251</vt:i4>
      </vt:variant>
      <vt:variant>
        <vt:i4>0</vt:i4>
      </vt:variant>
      <vt:variant>
        <vt:i4>5</vt:i4>
      </vt:variant>
      <vt:variant>
        <vt:lpwstr>https://clec.att.com/clec/</vt:lpwstr>
      </vt:variant>
      <vt:variant>
        <vt:lpwstr/>
      </vt:variant>
      <vt:variant>
        <vt:i4>1638490</vt:i4>
      </vt:variant>
      <vt:variant>
        <vt:i4>1248</vt:i4>
      </vt:variant>
      <vt:variant>
        <vt:i4>0</vt:i4>
      </vt:variant>
      <vt:variant>
        <vt:i4>5</vt:i4>
      </vt:variant>
      <vt:variant>
        <vt:lpwstr>http://www.texas911alliance.org/</vt:lpwstr>
      </vt:variant>
      <vt:variant>
        <vt:lpwstr/>
      </vt:variant>
      <vt:variant>
        <vt:i4>2883709</vt:i4>
      </vt:variant>
      <vt:variant>
        <vt:i4>1245</vt:i4>
      </vt:variant>
      <vt:variant>
        <vt:i4>0</vt:i4>
      </vt:variant>
      <vt:variant>
        <vt:i4>5</vt:i4>
      </vt:variant>
      <vt:variant>
        <vt:lpwstr>https://clec.att.com/clec/</vt:lpwstr>
      </vt:variant>
      <vt:variant>
        <vt:lpwstr/>
      </vt:variant>
      <vt:variant>
        <vt:i4>2883709</vt:i4>
      </vt:variant>
      <vt:variant>
        <vt:i4>1242</vt:i4>
      </vt:variant>
      <vt:variant>
        <vt:i4>0</vt:i4>
      </vt:variant>
      <vt:variant>
        <vt:i4>5</vt:i4>
      </vt:variant>
      <vt:variant>
        <vt:lpwstr>https://clec.att.com/clec/</vt:lpwstr>
      </vt:variant>
      <vt:variant>
        <vt:lpwstr/>
      </vt:variant>
      <vt:variant>
        <vt:i4>4915282</vt:i4>
      </vt:variant>
      <vt:variant>
        <vt:i4>1239</vt:i4>
      </vt:variant>
      <vt:variant>
        <vt:i4>0</vt:i4>
      </vt:variant>
      <vt:variant>
        <vt:i4>5</vt:i4>
      </vt:variant>
      <vt:variant>
        <vt:lpwstr>https://primeaccess.att.com/</vt:lpwstr>
      </vt:variant>
      <vt:variant>
        <vt:lpwstr/>
      </vt:variant>
      <vt:variant>
        <vt:i4>2883709</vt:i4>
      </vt:variant>
      <vt:variant>
        <vt:i4>1236</vt:i4>
      </vt:variant>
      <vt:variant>
        <vt:i4>0</vt:i4>
      </vt:variant>
      <vt:variant>
        <vt:i4>5</vt:i4>
      </vt:variant>
      <vt:variant>
        <vt:lpwstr>https://clec.att.com/clec/</vt:lpwstr>
      </vt:variant>
      <vt:variant>
        <vt:lpwstr/>
      </vt:variant>
      <vt:variant>
        <vt:i4>2883709</vt:i4>
      </vt:variant>
      <vt:variant>
        <vt:i4>1233</vt:i4>
      </vt:variant>
      <vt:variant>
        <vt:i4>0</vt:i4>
      </vt:variant>
      <vt:variant>
        <vt:i4>5</vt:i4>
      </vt:variant>
      <vt:variant>
        <vt:lpwstr>https://clec.att.com/clec/</vt:lpwstr>
      </vt:variant>
      <vt:variant>
        <vt:lpwstr/>
      </vt:variant>
      <vt:variant>
        <vt:i4>2883709</vt:i4>
      </vt:variant>
      <vt:variant>
        <vt:i4>1230</vt:i4>
      </vt:variant>
      <vt:variant>
        <vt:i4>0</vt:i4>
      </vt:variant>
      <vt:variant>
        <vt:i4>5</vt:i4>
      </vt:variant>
      <vt:variant>
        <vt:lpwstr>https://clec.att.com/clec/</vt:lpwstr>
      </vt:variant>
      <vt:variant>
        <vt:lpwstr/>
      </vt:variant>
      <vt:variant>
        <vt:i4>2883709</vt:i4>
      </vt:variant>
      <vt:variant>
        <vt:i4>1227</vt:i4>
      </vt:variant>
      <vt:variant>
        <vt:i4>0</vt:i4>
      </vt:variant>
      <vt:variant>
        <vt:i4>5</vt:i4>
      </vt:variant>
      <vt:variant>
        <vt:lpwstr>https://clec.att.com/clec/</vt:lpwstr>
      </vt:variant>
      <vt:variant>
        <vt:lpwstr/>
      </vt:variant>
      <vt:variant>
        <vt:i4>2883709</vt:i4>
      </vt:variant>
      <vt:variant>
        <vt:i4>1224</vt:i4>
      </vt:variant>
      <vt:variant>
        <vt:i4>0</vt:i4>
      </vt:variant>
      <vt:variant>
        <vt:i4>5</vt:i4>
      </vt:variant>
      <vt:variant>
        <vt:lpwstr>https://clec.att.com/clec/</vt:lpwstr>
      </vt:variant>
      <vt:variant>
        <vt:lpwstr/>
      </vt:variant>
      <vt:variant>
        <vt:i4>4915282</vt:i4>
      </vt:variant>
      <vt:variant>
        <vt:i4>1221</vt:i4>
      </vt:variant>
      <vt:variant>
        <vt:i4>0</vt:i4>
      </vt:variant>
      <vt:variant>
        <vt:i4>5</vt:i4>
      </vt:variant>
      <vt:variant>
        <vt:lpwstr>https://primeaccess.att.com/</vt:lpwstr>
      </vt:variant>
      <vt:variant>
        <vt:lpwstr/>
      </vt:variant>
      <vt:variant>
        <vt:i4>2883709</vt:i4>
      </vt:variant>
      <vt:variant>
        <vt:i4>1218</vt:i4>
      </vt:variant>
      <vt:variant>
        <vt:i4>0</vt:i4>
      </vt:variant>
      <vt:variant>
        <vt:i4>5</vt:i4>
      </vt:variant>
      <vt:variant>
        <vt:lpwstr>https://clec.att.com/clec/</vt:lpwstr>
      </vt:variant>
      <vt:variant>
        <vt:lpwstr/>
      </vt:variant>
      <vt:variant>
        <vt:i4>2752563</vt:i4>
      </vt:variant>
      <vt:variant>
        <vt:i4>1215</vt:i4>
      </vt:variant>
      <vt:variant>
        <vt:i4>0</vt:i4>
      </vt:variant>
      <vt:variant>
        <vt:i4>5</vt:i4>
      </vt:variant>
      <vt:variant>
        <vt:lpwstr>http://companyid.nena.org/</vt:lpwstr>
      </vt:variant>
      <vt:variant>
        <vt:lpwstr/>
      </vt:variant>
      <vt:variant>
        <vt:i4>4456476</vt:i4>
      </vt:variant>
      <vt:variant>
        <vt:i4>1212</vt:i4>
      </vt:variant>
      <vt:variant>
        <vt:i4>0</vt:i4>
      </vt:variant>
      <vt:variant>
        <vt:i4>5</vt:i4>
      </vt:variant>
      <vt:variant>
        <vt:lpwstr>https://www.nena.org/</vt:lpwstr>
      </vt:variant>
      <vt:variant>
        <vt:lpwstr/>
      </vt:variant>
      <vt:variant>
        <vt:i4>8257546</vt:i4>
      </vt:variant>
      <vt:variant>
        <vt:i4>1209</vt:i4>
      </vt:variant>
      <vt:variant>
        <vt:i4>0</vt:i4>
      </vt:variant>
      <vt:variant>
        <vt:i4>5</vt:i4>
      </vt:variant>
      <vt:variant>
        <vt:lpwstr>mailto:m41654@att.com</vt:lpwstr>
      </vt:variant>
      <vt:variant>
        <vt:lpwstr/>
      </vt:variant>
      <vt:variant>
        <vt:i4>3997755</vt:i4>
      </vt:variant>
      <vt:variant>
        <vt:i4>1206</vt:i4>
      </vt:variant>
      <vt:variant>
        <vt:i4>0</vt:i4>
      </vt:variant>
      <vt:variant>
        <vt:i4>5</vt:i4>
      </vt:variant>
      <vt:variant>
        <vt:lpwstr>https://www.nationalnanpa.com/</vt:lpwstr>
      </vt:variant>
      <vt:variant>
        <vt:lpwstr/>
      </vt:variant>
      <vt:variant>
        <vt:i4>4915282</vt:i4>
      </vt:variant>
      <vt:variant>
        <vt:i4>1203</vt:i4>
      </vt:variant>
      <vt:variant>
        <vt:i4>0</vt:i4>
      </vt:variant>
      <vt:variant>
        <vt:i4>5</vt:i4>
      </vt:variant>
      <vt:variant>
        <vt:lpwstr>https://primeaccess.att.com/</vt:lpwstr>
      </vt:variant>
      <vt:variant>
        <vt:lpwstr/>
      </vt:variant>
      <vt:variant>
        <vt:i4>2883709</vt:i4>
      </vt:variant>
      <vt:variant>
        <vt:i4>1200</vt:i4>
      </vt:variant>
      <vt:variant>
        <vt:i4>0</vt:i4>
      </vt:variant>
      <vt:variant>
        <vt:i4>5</vt:i4>
      </vt:variant>
      <vt:variant>
        <vt:lpwstr>https://clec.att.com/clec/</vt:lpwstr>
      </vt:variant>
      <vt:variant>
        <vt:lpwstr/>
      </vt:variant>
      <vt:variant>
        <vt:i4>2883709</vt:i4>
      </vt:variant>
      <vt:variant>
        <vt:i4>1197</vt:i4>
      </vt:variant>
      <vt:variant>
        <vt:i4>0</vt:i4>
      </vt:variant>
      <vt:variant>
        <vt:i4>5</vt:i4>
      </vt:variant>
      <vt:variant>
        <vt:lpwstr>https://clec.att.com/clec/</vt:lpwstr>
      </vt:variant>
      <vt:variant>
        <vt:lpwstr/>
      </vt:variant>
      <vt:variant>
        <vt:i4>2883709</vt:i4>
      </vt:variant>
      <vt:variant>
        <vt:i4>1194</vt:i4>
      </vt:variant>
      <vt:variant>
        <vt:i4>0</vt:i4>
      </vt:variant>
      <vt:variant>
        <vt:i4>5</vt:i4>
      </vt:variant>
      <vt:variant>
        <vt:lpwstr>https://clec.att.com/clec/</vt:lpwstr>
      </vt:variant>
      <vt:variant>
        <vt:lpwstr/>
      </vt:variant>
      <vt:variant>
        <vt:i4>2883709</vt:i4>
      </vt:variant>
      <vt:variant>
        <vt:i4>1191</vt:i4>
      </vt:variant>
      <vt:variant>
        <vt:i4>0</vt:i4>
      </vt:variant>
      <vt:variant>
        <vt:i4>5</vt:i4>
      </vt:variant>
      <vt:variant>
        <vt:lpwstr>https://clec.att.com/clec/</vt:lpwstr>
      </vt:variant>
      <vt:variant>
        <vt:lpwstr/>
      </vt:variant>
      <vt:variant>
        <vt:i4>3604581</vt:i4>
      </vt:variant>
      <vt:variant>
        <vt:i4>1188</vt:i4>
      </vt:variant>
      <vt:variant>
        <vt:i4>0</vt:i4>
      </vt:variant>
      <vt:variant>
        <vt:i4>5</vt:i4>
      </vt:variant>
      <vt:variant>
        <vt:lpwstr>https://expressticketing.acss.att.com/expressticketing/</vt:lpwstr>
      </vt:variant>
      <vt:variant>
        <vt:lpwstr/>
      </vt:variant>
      <vt:variant>
        <vt:i4>6094962</vt:i4>
      </vt:variant>
      <vt:variant>
        <vt:i4>1185</vt:i4>
      </vt:variant>
      <vt:variant>
        <vt:i4>0</vt:i4>
      </vt:variant>
      <vt:variant>
        <vt:i4>5</vt:i4>
      </vt:variant>
      <vt:variant>
        <vt:lpwstr/>
      </vt:variant>
      <vt:variant>
        <vt:lpwstr>WSS_DIU_for_SW</vt:lpwstr>
      </vt:variant>
      <vt:variant>
        <vt:i4>4915282</vt:i4>
      </vt:variant>
      <vt:variant>
        <vt:i4>1182</vt:i4>
      </vt:variant>
      <vt:variant>
        <vt:i4>0</vt:i4>
      </vt:variant>
      <vt:variant>
        <vt:i4>5</vt:i4>
      </vt:variant>
      <vt:variant>
        <vt:lpwstr>https://primeaccess.att.com/</vt:lpwstr>
      </vt:variant>
      <vt:variant>
        <vt:lpwstr/>
      </vt:variant>
      <vt:variant>
        <vt:i4>2883709</vt:i4>
      </vt:variant>
      <vt:variant>
        <vt:i4>1179</vt:i4>
      </vt:variant>
      <vt:variant>
        <vt:i4>0</vt:i4>
      </vt:variant>
      <vt:variant>
        <vt:i4>5</vt:i4>
      </vt:variant>
      <vt:variant>
        <vt:lpwstr>https://clec.att.com/clec/</vt:lpwstr>
      </vt:variant>
      <vt:variant>
        <vt:lpwstr/>
      </vt:variant>
      <vt:variant>
        <vt:i4>2883709</vt:i4>
      </vt:variant>
      <vt:variant>
        <vt:i4>1176</vt:i4>
      </vt:variant>
      <vt:variant>
        <vt:i4>0</vt:i4>
      </vt:variant>
      <vt:variant>
        <vt:i4>5</vt:i4>
      </vt:variant>
      <vt:variant>
        <vt:lpwstr>https://clec.att.com/clec/</vt:lpwstr>
      </vt:variant>
      <vt:variant>
        <vt:lpwstr/>
      </vt:variant>
      <vt:variant>
        <vt:i4>4915282</vt:i4>
      </vt:variant>
      <vt:variant>
        <vt:i4>1173</vt:i4>
      </vt:variant>
      <vt:variant>
        <vt:i4>0</vt:i4>
      </vt:variant>
      <vt:variant>
        <vt:i4>5</vt:i4>
      </vt:variant>
      <vt:variant>
        <vt:lpwstr>https://primeaccess.att.com/</vt:lpwstr>
      </vt:variant>
      <vt:variant>
        <vt:lpwstr/>
      </vt:variant>
      <vt:variant>
        <vt:i4>720996</vt:i4>
      </vt:variant>
      <vt:variant>
        <vt:i4>1122</vt:i4>
      </vt:variant>
      <vt:variant>
        <vt:i4>0</vt:i4>
      </vt:variant>
      <vt:variant>
        <vt:i4>5</vt:i4>
      </vt:variant>
      <vt:variant>
        <vt:lpwstr>mailto:ca911datasupport@att.com</vt:lpwstr>
      </vt:variant>
      <vt:variant>
        <vt:lpwstr/>
      </vt:variant>
      <vt:variant>
        <vt:i4>5636143</vt:i4>
      </vt:variant>
      <vt:variant>
        <vt:i4>1119</vt:i4>
      </vt:variant>
      <vt:variant>
        <vt:i4>0</vt:i4>
      </vt:variant>
      <vt:variant>
        <vt:i4>5</vt:i4>
      </vt:variant>
      <vt:variant>
        <vt:lpwstr>mailto:ATTSWWE.safetyservices@west.com</vt:lpwstr>
      </vt:variant>
      <vt:variant>
        <vt:lpwstr/>
      </vt:variant>
      <vt:variant>
        <vt:i4>5636143</vt:i4>
      </vt:variant>
      <vt:variant>
        <vt:i4>1116</vt:i4>
      </vt:variant>
      <vt:variant>
        <vt:i4>0</vt:i4>
      </vt:variant>
      <vt:variant>
        <vt:i4>5</vt:i4>
      </vt:variant>
      <vt:variant>
        <vt:lpwstr>mailto:ATTSWWE.safetyservices@west.com</vt:lpwstr>
      </vt:variant>
      <vt:variant>
        <vt:lpwstr/>
      </vt:variant>
      <vt:variant>
        <vt:i4>2424914</vt:i4>
      </vt:variant>
      <vt:variant>
        <vt:i4>1113</vt:i4>
      </vt:variant>
      <vt:variant>
        <vt:i4>0</vt:i4>
      </vt:variant>
      <vt:variant>
        <vt:i4>5</vt:i4>
      </vt:variant>
      <vt:variant>
        <vt:lpwstr>mailto:bsprojoff.safetyservices@west.com</vt:lpwstr>
      </vt:variant>
      <vt:variant>
        <vt:lpwstr/>
      </vt:variant>
      <vt:variant>
        <vt:i4>2752598</vt:i4>
      </vt:variant>
      <vt:variant>
        <vt:i4>1110</vt:i4>
      </vt:variant>
      <vt:variant>
        <vt:i4>0</vt:i4>
      </vt:variant>
      <vt:variant>
        <vt:i4>5</vt:i4>
      </vt:variant>
      <vt:variant>
        <vt:lpwstr>mailto:mwprojoff.safetyservices@west.com</vt:lpwstr>
      </vt:variant>
      <vt:variant>
        <vt:lpwstr/>
      </vt:variant>
      <vt:variant>
        <vt:i4>3211291</vt:i4>
      </vt:variant>
      <vt:variant>
        <vt:i4>1107</vt:i4>
      </vt:variant>
      <vt:variant>
        <vt:i4>0</vt:i4>
      </vt:variant>
      <vt:variant>
        <vt:i4>5</vt:i4>
      </vt:variant>
      <vt:variant>
        <vt:lpwstr>https://www.csec.texas.gov/s/?language=en_US</vt:lpwstr>
      </vt:variant>
      <vt:variant>
        <vt:lpwstr/>
      </vt:variant>
      <vt:variant>
        <vt:i4>2883709</vt:i4>
      </vt:variant>
      <vt:variant>
        <vt:i4>1104</vt:i4>
      </vt:variant>
      <vt:variant>
        <vt:i4>0</vt:i4>
      </vt:variant>
      <vt:variant>
        <vt:i4>5</vt:i4>
      </vt:variant>
      <vt:variant>
        <vt:lpwstr>https://clec.att.com/clec/</vt:lpwstr>
      </vt:variant>
      <vt:variant>
        <vt:lpwstr/>
      </vt:variant>
      <vt:variant>
        <vt:i4>2883709</vt:i4>
      </vt:variant>
      <vt:variant>
        <vt:i4>1101</vt:i4>
      </vt:variant>
      <vt:variant>
        <vt:i4>0</vt:i4>
      </vt:variant>
      <vt:variant>
        <vt:i4>5</vt:i4>
      </vt:variant>
      <vt:variant>
        <vt:lpwstr>https://clec.att.com/clec/</vt:lpwstr>
      </vt:variant>
      <vt:variant>
        <vt:lpwstr/>
      </vt:variant>
      <vt:variant>
        <vt:i4>2883709</vt:i4>
      </vt:variant>
      <vt:variant>
        <vt:i4>1098</vt:i4>
      </vt:variant>
      <vt:variant>
        <vt:i4>0</vt:i4>
      </vt:variant>
      <vt:variant>
        <vt:i4>5</vt:i4>
      </vt:variant>
      <vt:variant>
        <vt:lpwstr>https://clec.att.com/clec/</vt:lpwstr>
      </vt:variant>
      <vt:variant>
        <vt:lpwstr/>
      </vt:variant>
      <vt:variant>
        <vt:i4>2883709</vt:i4>
      </vt:variant>
      <vt:variant>
        <vt:i4>1095</vt:i4>
      </vt:variant>
      <vt:variant>
        <vt:i4>0</vt:i4>
      </vt:variant>
      <vt:variant>
        <vt:i4>5</vt:i4>
      </vt:variant>
      <vt:variant>
        <vt:lpwstr>https://clec.att.com/clec/</vt:lpwstr>
      </vt:variant>
      <vt:variant>
        <vt:lpwstr/>
      </vt:variant>
      <vt:variant>
        <vt:i4>2883709</vt:i4>
      </vt:variant>
      <vt:variant>
        <vt:i4>1092</vt:i4>
      </vt:variant>
      <vt:variant>
        <vt:i4>0</vt:i4>
      </vt:variant>
      <vt:variant>
        <vt:i4>5</vt:i4>
      </vt:variant>
      <vt:variant>
        <vt:lpwstr>https://clec.att.com/clec/</vt:lpwstr>
      </vt:variant>
      <vt:variant>
        <vt:lpwstr/>
      </vt:variant>
      <vt:variant>
        <vt:i4>4915282</vt:i4>
      </vt:variant>
      <vt:variant>
        <vt:i4>1089</vt:i4>
      </vt:variant>
      <vt:variant>
        <vt:i4>0</vt:i4>
      </vt:variant>
      <vt:variant>
        <vt:i4>5</vt:i4>
      </vt:variant>
      <vt:variant>
        <vt:lpwstr>https://primeaccess.att.com/</vt:lpwstr>
      </vt:variant>
      <vt:variant>
        <vt:lpwstr/>
      </vt:variant>
      <vt:variant>
        <vt:i4>2883709</vt:i4>
      </vt:variant>
      <vt:variant>
        <vt:i4>1086</vt:i4>
      </vt:variant>
      <vt:variant>
        <vt:i4>0</vt:i4>
      </vt:variant>
      <vt:variant>
        <vt:i4>5</vt:i4>
      </vt:variant>
      <vt:variant>
        <vt:lpwstr>https://clec.att.com/clec/</vt:lpwstr>
      </vt:variant>
      <vt:variant>
        <vt:lpwstr/>
      </vt:variant>
      <vt:variant>
        <vt:i4>1638490</vt:i4>
      </vt:variant>
      <vt:variant>
        <vt:i4>1083</vt:i4>
      </vt:variant>
      <vt:variant>
        <vt:i4>0</vt:i4>
      </vt:variant>
      <vt:variant>
        <vt:i4>5</vt:i4>
      </vt:variant>
      <vt:variant>
        <vt:lpwstr>http://www.texas911alliance.org/</vt:lpwstr>
      </vt:variant>
      <vt:variant>
        <vt:lpwstr/>
      </vt:variant>
      <vt:variant>
        <vt:i4>5177347</vt:i4>
      </vt:variant>
      <vt:variant>
        <vt:i4>1080</vt:i4>
      </vt:variant>
      <vt:variant>
        <vt:i4>0</vt:i4>
      </vt:variant>
      <vt:variant>
        <vt:i4>5</vt:i4>
      </vt:variant>
      <vt:variant>
        <vt:lpwstr>https://primeaccess.att.com/shell.cfm?section=24</vt:lpwstr>
      </vt:variant>
      <vt:variant>
        <vt:lpwstr/>
      </vt:variant>
      <vt:variant>
        <vt:i4>7995453</vt:i4>
      </vt:variant>
      <vt:variant>
        <vt:i4>1077</vt:i4>
      </vt:variant>
      <vt:variant>
        <vt:i4>0</vt:i4>
      </vt:variant>
      <vt:variant>
        <vt:i4>5</vt:i4>
      </vt:variant>
      <vt:variant>
        <vt:lpwstr>https://primeaccess.att.com/shell.cfm?section=4382</vt:lpwstr>
      </vt:variant>
      <vt:variant>
        <vt:lpwstr/>
      </vt:variant>
      <vt:variant>
        <vt:i4>7929905</vt:i4>
      </vt:variant>
      <vt:variant>
        <vt:i4>1074</vt:i4>
      </vt:variant>
      <vt:variant>
        <vt:i4>0</vt:i4>
      </vt:variant>
      <vt:variant>
        <vt:i4>5</vt:i4>
      </vt:variant>
      <vt:variant>
        <vt:lpwstr>https://primeaccess.att.com/shell.cfm?section=4341</vt:lpwstr>
      </vt:variant>
      <vt:variant>
        <vt:lpwstr/>
      </vt:variant>
      <vt:variant>
        <vt:i4>8257589</vt:i4>
      </vt:variant>
      <vt:variant>
        <vt:i4>1071</vt:i4>
      </vt:variant>
      <vt:variant>
        <vt:i4>0</vt:i4>
      </vt:variant>
      <vt:variant>
        <vt:i4>5</vt:i4>
      </vt:variant>
      <vt:variant>
        <vt:lpwstr>https://primeaccess.att.com/shell.cfm?section=4401</vt:lpwstr>
      </vt:variant>
      <vt:variant>
        <vt:lpwstr/>
      </vt:variant>
      <vt:variant>
        <vt:i4>5046272</vt:i4>
      </vt:variant>
      <vt:variant>
        <vt:i4>1068</vt:i4>
      </vt:variant>
      <vt:variant>
        <vt:i4>0</vt:i4>
      </vt:variant>
      <vt:variant>
        <vt:i4>5</vt:i4>
      </vt:variant>
      <vt:variant>
        <vt:lpwstr>https://primeaccess.att.com/shell.cfm?section=161</vt:lpwstr>
      </vt:variant>
      <vt:variant>
        <vt:lpwstr/>
      </vt:variant>
      <vt:variant>
        <vt:i4>4915282</vt:i4>
      </vt:variant>
      <vt:variant>
        <vt:i4>1065</vt:i4>
      </vt:variant>
      <vt:variant>
        <vt:i4>0</vt:i4>
      </vt:variant>
      <vt:variant>
        <vt:i4>5</vt:i4>
      </vt:variant>
      <vt:variant>
        <vt:lpwstr>https://primeaccess.att.com/</vt:lpwstr>
      </vt:variant>
      <vt:variant>
        <vt:lpwstr/>
      </vt:variant>
      <vt:variant>
        <vt:i4>2883709</vt:i4>
      </vt:variant>
      <vt:variant>
        <vt:i4>1062</vt:i4>
      </vt:variant>
      <vt:variant>
        <vt:i4>0</vt:i4>
      </vt:variant>
      <vt:variant>
        <vt:i4>5</vt:i4>
      </vt:variant>
      <vt:variant>
        <vt:lpwstr>https://clec.att.com/clec/</vt:lpwstr>
      </vt:variant>
      <vt:variant>
        <vt:lpwstr/>
      </vt:variant>
      <vt:variant>
        <vt:i4>7340144</vt:i4>
      </vt:variant>
      <vt:variant>
        <vt:i4>1059</vt:i4>
      </vt:variant>
      <vt:variant>
        <vt:i4>0</vt:i4>
      </vt:variant>
      <vt:variant>
        <vt:i4>5</vt:i4>
      </vt:variant>
      <vt:variant>
        <vt:lpwstr>https://clec.att.com/clec_documents/unrestr/clec/Customer_Service_Contact_List.doc</vt:lpwstr>
      </vt:variant>
      <vt:variant>
        <vt:lpwstr/>
      </vt:variant>
      <vt:variant>
        <vt:i4>3604489</vt:i4>
      </vt:variant>
      <vt:variant>
        <vt:i4>1056</vt:i4>
      </vt:variant>
      <vt:variant>
        <vt:i4>0</vt:i4>
      </vt:variant>
      <vt:variant>
        <vt:i4>5</vt:i4>
      </vt:variant>
      <vt:variant>
        <vt:lpwstr/>
      </vt:variant>
      <vt:variant>
        <vt:lpwstr>Negotiation_Requests</vt:lpwstr>
      </vt:variant>
      <vt:variant>
        <vt:i4>3080220</vt:i4>
      </vt:variant>
      <vt:variant>
        <vt:i4>1053</vt:i4>
      </vt:variant>
      <vt:variant>
        <vt:i4>0</vt:i4>
      </vt:variant>
      <vt:variant>
        <vt:i4>5</vt:i4>
      </vt:variant>
      <vt:variant>
        <vt:lpwstr/>
      </vt:variant>
      <vt:variant>
        <vt:lpwstr>WSS_DIU_for_SW_and_W</vt:lpwstr>
      </vt:variant>
      <vt:variant>
        <vt:i4>2883619</vt:i4>
      </vt:variant>
      <vt:variant>
        <vt:i4>1050</vt:i4>
      </vt:variant>
      <vt:variant>
        <vt:i4>0</vt:i4>
      </vt:variant>
      <vt:variant>
        <vt:i4>5</vt:i4>
      </vt:variant>
      <vt:variant>
        <vt:lpwstr/>
      </vt:variant>
      <vt:variant>
        <vt:lpwstr>Exporting_TN_Data</vt:lpwstr>
      </vt:variant>
      <vt:variant>
        <vt:i4>2883619</vt:i4>
      </vt:variant>
      <vt:variant>
        <vt:i4>1047</vt:i4>
      </vt:variant>
      <vt:variant>
        <vt:i4>0</vt:i4>
      </vt:variant>
      <vt:variant>
        <vt:i4>5</vt:i4>
      </vt:variant>
      <vt:variant>
        <vt:lpwstr/>
      </vt:variant>
      <vt:variant>
        <vt:lpwstr>Exporting_TN_Data</vt:lpwstr>
      </vt:variant>
      <vt:variant>
        <vt:i4>2883709</vt:i4>
      </vt:variant>
      <vt:variant>
        <vt:i4>1044</vt:i4>
      </vt:variant>
      <vt:variant>
        <vt:i4>0</vt:i4>
      </vt:variant>
      <vt:variant>
        <vt:i4>5</vt:i4>
      </vt:variant>
      <vt:variant>
        <vt:lpwstr>https://clec.att.com/clec/</vt:lpwstr>
      </vt:variant>
      <vt:variant>
        <vt:lpwstr/>
      </vt:variant>
      <vt:variant>
        <vt:i4>5505121</vt:i4>
      </vt:variant>
      <vt:variant>
        <vt:i4>1041</vt:i4>
      </vt:variant>
      <vt:variant>
        <vt:i4>0</vt:i4>
      </vt:variant>
      <vt:variant>
        <vt:i4>5</vt:i4>
      </vt:variant>
      <vt:variant>
        <vt:lpwstr/>
      </vt:variant>
      <vt:variant>
        <vt:lpwstr>Database_Email_by_SW_and_W</vt:lpwstr>
      </vt:variant>
      <vt:variant>
        <vt:i4>3866641</vt:i4>
      </vt:variant>
      <vt:variant>
        <vt:i4>1038</vt:i4>
      </vt:variant>
      <vt:variant>
        <vt:i4>0</vt:i4>
      </vt:variant>
      <vt:variant>
        <vt:i4>5</vt:i4>
      </vt:variant>
      <vt:variant>
        <vt:lpwstr/>
      </vt:variant>
      <vt:variant>
        <vt:lpwstr>Database_Contacts_Regional_Level</vt:lpwstr>
      </vt:variant>
      <vt:variant>
        <vt:i4>5505121</vt:i4>
      </vt:variant>
      <vt:variant>
        <vt:i4>1035</vt:i4>
      </vt:variant>
      <vt:variant>
        <vt:i4>0</vt:i4>
      </vt:variant>
      <vt:variant>
        <vt:i4>5</vt:i4>
      </vt:variant>
      <vt:variant>
        <vt:lpwstr/>
      </vt:variant>
      <vt:variant>
        <vt:lpwstr>Database_Email_by_SW_and_W</vt:lpwstr>
      </vt:variant>
      <vt:variant>
        <vt:i4>3866641</vt:i4>
      </vt:variant>
      <vt:variant>
        <vt:i4>1032</vt:i4>
      </vt:variant>
      <vt:variant>
        <vt:i4>0</vt:i4>
      </vt:variant>
      <vt:variant>
        <vt:i4>5</vt:i4>
      </vt:variant>
      <vt:variant>
        <vt:lpwstr/>
      </vt:variant>
      <vt:variant>
        <vt:lpwstr>Database_Contacts_Regional_Level</vt:lpwstr>
      </vt:variant>
      <vt:variant>
        <vt:i4>3866641</vt:i4>
      </vt:variant>
      <vt:variant>
        <vt:i4>1023</vt:i4>
      </vt:variant>
      <vt:variant>
        <vt:i4>0</vt:i4>
      </vt:variant>
      <vt:variant>
        <vt:i4>5</vt:i4>
      </vt:variant>
      <vt:variant>
        <vt:lpwstr/>
      </vt:variant>
      <vt:variant>
        <vt:lpwstr>Database_Contacts_Regional_Level</vt:lpwstr>
      </vt:variant>
      <vt:variant>
        <vt:i4>3866641</vt:i4>
      </vt:variant>
      <vt:variant>
        <vt:i4>1017</vt:i4>
      </vt:variant>
      <vt:variant>
        <vt:i4>0</vt:i4>
      </vt:variant>
      <vt:variant>
        <vt:i4>5</vt:i4>
      </vt:variant>
      <vt:variant>
        <vt:lpwstr/>
      </vt:variant>
      <vt:variant>
        <vt:lpwstr>Database_Contacts_Regional_Level</vt:lpwstr>
      </vt:variant>
      <vt:variant>
        <vt:i4>2883619</vt:i4>
      </vt:variant>
      <vt:variant>
        <vt:i4>1014</vt:i4>
      </vt:variant>
      <vt:variant>
        <vt:i4>0</vt:i4>
      </vt:variant>
      <vt:variant>
        <vt:i4>5</vt:i4>
      </vt:variant>
      <vt:variant>
        <vt:lpwstr/>
      </vt:variant>
      <vt:variant>
        <vt:lpwstr>Exporting_TN_Data</vt:lpwstr>
      </vt:variant>
      <vt:variant>
        <vt:i4>4915282</vt:i4>
      </vt:variant>
      <vt:variant>
        <vt:i4>1011</vt:i4>
      </vt:variant>
      <vt:variant>
        <vt:i4>0</vt:i4>
      </vt:variant>
      <vt:variant>
        <vt:i4>5</vt:i4>
      </vt:variant>
      <vt:variant>
        <vt:lpwstr>https://primeaccess.att.com/</vt:lpwstr>
      </vt:variant>
      <vt:variant>
        <vt:lpwstr/>
      </vt:variant>
      <vt:variant>
        <vt:i4>2883709</vt:i4>
      </vt:variant>
      <vt:variant>
        <vt:i4>1008</vt:i4>
      </vt:variant>
      <vt:variant>
        <vt:i4>0</vt:i4>
      </vt:variant>
      <vt:variant>
        <vt:i4>5</vt:i4>
      </vt:variant>
      <vt:variant>
        <vt:lpwstr>https://clec.att.com/clec/</vt:lpwstr>
      </vt:variant>
      <vt:variant>
        <vt:lpwstr/>
      </vt:variant>
      <vt:variant>
        <vt:i4>6094962</vt:i4>
      </vt:variant>
      <vt:variant>
        <vt:i4>1005</vt:i4>
      </vt:variant>
      <vt:variant>
        <vt:i4>0</vt:i4>
      </vt:variant>
      <vt:variant>
        <vt:i4>5</vt:i4>
      </vt:variant>
      <vt:variant>
        <vt:lpwstr/>
      </vt:variant>
      <vt:variant>
        <vt:lpwstr>WSS_DIU_for_SW</vt:lpwstr>
      </vt:variant>
      <vt:variant>
        <vt:i4>7209042</vt:i4>
      </vt:variant>
      <vt:variant>
        <vt:i4>1002</vt:i4>
      </vt:variant>
      <vt:variant>
        <vt:i4>0</vt:i4>
      </vt:variant>
      <vt:variant>
        <vt:i4>5</vt:i4>
      </vt:variant>
      <vt:variant>
        <vt:lpwstr/>
      </vt:variant>
      <vt:variant>
        <vt:lpwstr>_9.2.X_Exporting_TN</vt:lpwstr>
      </vt:variant>
      <vt:variant>
        <vt:i4>2883709</vt:i4>
      </vt:variant>
      <vt:variant>
        <vt:i4>999</vt:i4>
      </vt:variant>
      <vt:variant>
        <vt:i4>0</vt:i4>
      </vt:variant>
      <vt:variant>
        <vt:i4>5</vt:i4>
      </vt:variant>
      <vt:variant>
        <vt:lpwstr>https://clec.att.com/clec/</vt:lpwstr>
      </vt:variant>
      <vt:variant>
        <vt:lpwstr/>
      </vt:variant>
      <vt:variant>
        <vt:i4>5636207</vt:i4>
      </vt:variant>
      <vt:variant>
        <vt:i4>996</vt:i4>
      </vt:variant>
      <vt:variant>
        <vt:i4>0</vt:i4>
      </vt:variant>
      <vt:variant>
        <vt:i4>5</vt:i4>
      </vt:variant>
      <vt:variant>
        <vt:lpwstr/>
      </vt:variant>
      <vt:variant>
        <vt:lpwstr>OSS_Applications_and_Tools</vt:lpwstr>
      </vt:variant>
      <vt:variant>
        <vt:i4>3866641</vt:i4>
      </vt:variant>
      <vt:variant>
        <vt:i4>993</vt:i4>
      </vt:variant>
      <vt:variant>
        <vt:i4>0</vt:i4>
      </vt:variant>
      <vt:variant>
        <vt:i4>5</vt:i4>
      </vt:variant>
      <vt:variant>
        <vt:lpwstr/>
      </vt:variant>
      <vt:variant>
        <vt:lpwstr>Database_Contacts_Regional_Level</vt:lpwstr>
      </vt:variant>
      <vt:variant>
        <vt:i4>4718686</vt:i4>
      </vt:variant>
      <vt:variant>
        <vt:i4>990</vt:i4>
      </vt:variant>
      <vt:variant>
        <vt:i4>0</vt:i4>
      </vt:variant>
      <vt:variant>
        <vt:i4>5</vt:i4>
      </vt:variant>
      <vt:variant>
        <vt:lpwstr/>
      </vt:variant>
      <vt:variant>
        <vt:lpwstr>New_NPANXX_Form</vt:lpwstr>
      </vt:variant>
      <vt:variant>
        <vt:i4>4915282</vt:i4>
      </vt:variant>
      <vt:variant>
        <vt:i4>987</vt:i4>
      </vt:variant>
      <vt:variant>
        <vt:i4>0</vt:i4>
      </vt:variant>
      <vt:variant>
        <vt:i4>5</vt:i4>
      </vt:variant>
      <vt:variant>
        <vt:lpwstr>https://primeaccess.att.com/</vt:lpwstr>
      </vt:variant>
      <vt:variant>
        <vt:lpwstr/>
      </vt:variant>
      <vt:variant>
        <vt:i4>2883709</vt:i4>
      </vt:variant>
      <vt:variant>
        <vt:i4>984</vt:i4>
      </vt:variant>
      <vt:variant>
        <vt:i4>0</vt:i4>
      </vt:variant>
      <vt:variant>
        <vt:i4>5</vt:i4>
      </vt:variant>
      <vt:variant>
        <vt:lpwstr>https://clec.att.com/clec/</vt:lpwstr>
      </vt:variant>
      <vt:variant>
        <vt:lpwstr/>
      </vt:variant>
      <vt:variant>
        <vt:i4>1114112</vt:i4>
      </vt:variant>
      <vt:variant>
        <vt:i4>981</vt:i4>
      </vt:variant>
      <vt:variant>
        <vt:i4>0</vt:i4>
      </vt:variant>
      <vt:variant>
        <vt:i4>5</vt:i4>
      </vt:variant>
      <vt:variant>
        <vt:lpwstr/>
      </vt:variant>
      <vt:variant>
        <vt:lpwstr>NANPA</vt:lpwstr>
      </vt:variant>
      <vt:variant>
        <vt:i4>4194421</vt:i4>
      </vt:variant>
      <vt:variant>
        <vt:i4>978</vt:i4>
      </vt:variant>
      <vt:variant>
        <vt:i4>0</vt:i4>
      </vt:variant>
      <vt:variant>
        <vt:i4>5</vt:i4>
      </vt:variant>
      <vt:variant>
        <vt:lpwstr/>
      </vt:variant>
      <vt:variant>
        <vt:lpwstr>CLEC_Tandem_Boundary_Charts</vt:lpwstr>
      </vt:variant>
      <vt:variant>
        <vt:i4>2883709</vt:i4>
      </vt:variant>
      <vt:variant>
        <vt:i4>975</vt:i4>
      </vt:variant>
      <vt:variant>
        <vt:i4>0</vt:i4>
      </vt:variant>
      <vt:variant>
        <vt:i4>5</vt:i4>
      </vt:variant>
      <vt:variant>
        <vt:lpwstr>https://clec.att.com/clec/</vt:lpwstr>
      </vt:variant>
      <vt:variant>
        <vt:lpwstr/>
      </vt:variant>
      <vt:variant>
        <vt:i4>2883709</vt:i4>
      </vt:variant>
      <vt:variant>
        <vt:i4>972</vt:i4>
      </vt:variant>
      <vt:variant>
        <vt:i4>0</vt:i4>
      </vt:variant>
      <vt:variant>
        <vt:i4>5</vt:i4>
      </vt:variant>
      <vt:variant>
        <vt:lpwstr>https://clec.att.com/clec/</vt:lpwstr>
      </vt:variant>
      <vt:variant>
        <vt:lpwstr/>
      </vt:variant>
      <vt:variant>
        <vt:i4>5636211</vt:i4>
      </vt:variant>
      <vt:variant>
        <vt:i4>969</vt:i4>
      </vt:variant>
      <vt:variant>
        <vt:i4>0</vt:i4>
      </vt:variant>
      <vt:variant>
        <vt:i4>5</vt:i4>
      </vt:variant>
      <vt:variant>
        <vt:lpwstr/>
      </vt:variant>
      <vt:variant>
        <vt:lpwstr>PBX_Locate</vt:lpwstr>
      </vt:variant>
      <vt:variant>
        <vt:i4>5636211</vt:i4>
      </vt:variant>
      <vt:variant>
        <vt:i4>963</vt:i4>
      </vt:variant>
      <vt:variant>
        <vt:i4>0</vt:i4>
      </vt:variant>
      <vt:variant>
        <vt:i4>5</vt:i4>
      </vt:variant>
      <vt:variant>
        <vt:lpwstr/>
      </vt:variant>
      <vt:variant>
        <vt:lpwstr>PBX_Locate</vt:lpwstr>
      </vt:variant>
      <vt:variant>
        <vt:i4>2883709</vt:i4>
      </vt:variant>
      <vt:variant>
        <vt:i4>960</vt:i4>
      </vt:variant>
      <vt:variant>
        <vt:i4>0</vt:i4>
      </vt:variant>
      <vt:variant>
        <vt:i4>5</vt:i4>
      </vt:variant>
      <vt:variant>
        <vt:lpwstr>https://clec.att.com/clec/</vt:lpwstr>
      </vt:variant>
      <vt:variant>
        <vt:lpwstr/>
      </vt:variant>
      <vt:variant>
        <vt:i4>4915296</vt:i4>
      </vt:variant>
      <vt:variant>
        <vt:i4>957</vt:i4>
      </vt:variant>
      <vt:variant>
        <vt:i4>0</vt:i4>
      </vt:variant>
      <vt:variant>
        <vt:i4>5</vt:i4>
      </vt:variant>
      <vt:variant>
        <vt:lpwstr/>
      </vt:variant>
      <vt:variant>
        <vt:lpwstr>ALI_Steering_Table_Form</vt:lpwstr>
      </vt:variant>
      <vt:variant>
        <vt:i4>4915282</vt:i4>
      </vt:variant>
      <vt:variant>
        <vt:i4>954</vt:i4>
      </vt:variant>
      <vt:variant>
        <vt:i4>0</vt:i4>
      </vt:variant>
      <vt:variant>
        <vt:i4>5</vt:i4>
      </vt:variant>
      <vt:variant>
        <vt:lpwstr>https://primeaccess.att.com/</vt:lpwstr>
      </vt:variant>
      <vt:variant>
        <vt:lpwstr/>
      </vt:variant>
      <vt:variant>
        <vt:i4>5636207</vt:i4>
      </vt:variant>
      <vt:variant>
        <vt:i4>951</vt:i4>
      </vt:variant>
      <vt:variant>
        <vt:i4>0</vt:i4>
      </vt:variant>
      <vt:variant>
        <vt:i4>5</vt:i4>
      </vt:variant>
      <vt:variant>
        <vt:lpwstr/>
      </vt:variant>
      <vt:variant>
        <vt:lpwstr>OSS_Applications_and_Tools</vt:lpwstr>
      </vt:variant>
      <vt:variant>
        <vt:i4>2883709</vt:i4>
      </vt:variant>
      <vt:variant>
        <vt:i4>948</vt:i4>
      </vt:variant>
      <vt:variant>
        <vt:i4>0</vt:i4>
      </vt:variant>
      <vt:variant>
        <vt:i4>5</vt:i4>
      </vt:variant>
      <vt:variant>
        <vt:lpwstr>https://clec.att.com/clec/</vt:lpwstr>
      </vt:variant>
      <vt:variant>
        <vt:lpwstr/>
      </vt:variant>
      <vt:variant>
        <vt:i4>5636207</vt:i4>
      </vt:variant>
      <vt:variant>
        <vt:i4>945</vt:i4>
      </vt:variant>
      <vt:variant>
        <vt:i4>0</vt:i4>
      </vt:variant>
      <vt:variant>
        <vt:i4>5</vt:i4>
      </vt:variant>
      <vt:variant>
        <vt:lpwstr/>
      </vt:variant>
      <vt:variant>
        <vt:lpwstr>OSS_Applications_and_Tools</vt:lpwstr>
      </vt:variant>
      <vt:variant>
        <vt:i4>2883709</vt:i4>
      </vt:variant>
      <vt:variant>
        <vt:i4>942</vt:i4>
      </vt:variant>
      <vt:variant>
        <vt:i4>0</vt:i4>
      </vt:variant>
      <vt:variant>
        <vt:i4>5</vt:i4>
      </vt:variant>
      <vt:variant>
        <vt:lpwstr>https://clec.att.com/clec/</vt:lpwstr>
      </vt:variant>
      <vt:variant>
        <vt:lpwstr/>
      </vt:variant>
      <vt:variant>
        <vt:i4>786488</vt:i4>
      </vt:variant>
      <vt:variant>
        <vt:i4>939</vt:i4>
      </vt:variant>
      <vt:variant>
        <vt:i4>0</vt:i4>
      </vt:variant>
      <vt:variant>
        <vt:i4>5</vt:i4>
      </vt:variant>
      <vt:variant>
        <vt:lpwstr/>
      </vt:variant>
      <vt:variant>
        <vt:lpwstr>Database_Error_Summary_Guide</vt:lpwstr>
      </vt:variant>
      <vt:variant>
        <vt:i4>2883709</vt:i4>
      </vt:variant>
      <vt:variant>
        <vt:i4>936</vt:i4>
      </vt:variant>
      <vt:variant>
        <vt:i4>0</vt:i4>
      </vt:variant>
      <vt:variant>
        <vt:i4>5</vt:i4>
      </vt:variant>
      <vt:variant>
        <vt:lpwstr>https://clec.att.com/clec/</vt:lpwstr>
      </vt:variant>
      <vt:variant>
        <vt:lpwstr/>
      </vt:variant>
      <vt:variant>
        <vt:i4>1114112</vt:i4>
      </vt:variant>
      <vt:variant>
        <vt:i4>933</vt:i4>
      </vt:variant>
      <vt:variant>
        <vt:i4>0</vt:i4>
      </vt:variant>
      <vt:variant>
        <vt:i4>5</vt:i4>
      </vt:variant>
      <vt:variant>
        <vt:lpwstr/>
      </vt:variant>
      <vt:variant>
        <vt:lpwstr>NANPA</vt:lpwstr>
      </vt:variant>
      <vt:variant>
        <vt:i4>7995471</vt:i4>
      </vt:variant>
      <vt:variant>
        <vt:i4>930</vt:i4>
      </vt:variant>
      <vt:variant>
        <vt:i4>0</vt:i4>
      </vt:variant>
      <vt:variant>
        <vt:i4>5</vt:i4>
      </vt:variant>
      <vt:variant>
        <vt:lpwstr/>
      </vt:variant>
      <vt:variant>
        <vt:lpwstr>Community_Abbr_and_County_Code_List</vt:lpwstr>
      </vt:variant>
      <vt:variant>
        <vt:i4>2883709</vt:i4>
      </vt:variant>
      <vt:variant>
        <vt:i4>927</vt:i4>
      </vt:variant>
      <vt:variant>
        <vt:i4>0</vt:i4>
      </vt:variant>
      <vt:variant>
        <vt:i4>5</vt:i4>
      </vt:variant>
      <vt:variant>
        <vt:lpwstr>https://clec.att.com/clec/</vt:lpwstr>
      </vt:variant>
      <vt:variant>
        <vt:lpwstr/>
      </vt:variant>
      <vt:variant>
        <vt:i4>262144</vt:i4>
      </vt:variant>
      <vt:variant>
        <vt:i4>924</vt:i4>
      </vt:variant>
      <vt:variant>
        <vt:i4>0</vt:i4>
      </vt:variant>
      <vt:variant>
        <vt:i4>5</vt:i4>
      </vt:variant>
      <vt:variant>
        <vt:lpwstr/>
      </vt:variant>
      <vt:variant>
        <vt:lpwstr>NENA</vt:lpwstr>
      </vt:variant>
      <vt:variant>
        <vt:i4>16</vt:i4>
      </vt:variant>
      <vt:variant>
        <vt:i4>921</vt:i4>
      </vt:variant>
      <vt:variant>
        <vt:i4>0</vt:i4>
      </vt:variant>
      <vt:variant>
        <vt:i4>5</vt:i4>
      </vt:variant>
      <vt:variant>
        <vt:lpwstr/>
      </vt:variant>
      <vt:variant>
        <vt:lpwstr>TGDG</vt:lpwstr>
      </vt:variant>
      <vt:variant>
        <vt:i4>1048582</vt:i4>
      </vt:variant>
      <vt:variant>
        <vt:i4>915</vt:i4>
      </vt:variant>
      <vt:variant>
        <vt:i4>0</vt:i4>
      </vt:variant>
      <vt:variant>
        <vt:i4>5</vt:i4>
      </vt:variant>
      <vt:variant>
        <vt:lpwstr/>
      </vt:variant>
      <vt:variant>
        <vt:lpwstr>CSEC</vt:lpwstr>
      </vt:variant>
      <vt:variant>
        <vt:i4>5570672</vt:i4>
      </vt:variant>
      <vt:variant>
        <vt:i4>912</vt:i4>
      </vt:variant>
      <vt:variant>
        <vt:i4>0</vt:i4>
      </vt:variant>
      <vt:variant>
        <vt:i4>5</vt:i4>
      </vt:variant>
      <vt:variant>
        <vt:lpwstr/>
      </vt:variant>
      <vt:variant>
        <vt:lpwstr>Texas_Alliance</vt:lpwstr>
      </vt:variant>
      <vt:variant>
        <vt:i4>1441813</vt:i4>
      </vt:variant>
      <vt:variant>
        <vt:i4>909</vt:i4>
      </vt:variant>
      <vt:variant>
        <vt:i4>0</vt:i4>
      </vt:variant>
      <vt:variant>
        <vt:i4>5</vt:i4>
      </vt:variant>
      <vt:variant>
        <vt:lpwstr/>
      </vt:variant>
      <vt:variant>
        <vt:lpwstr>KS_Trunk_Methodology</vt:lpwstr>
      </vt:variant>
      <vt:variant>
        <vt:i4>16</vt:i4>
      </vt:variant>
      <vt:variant>
        <vt:i4>903</vt:i4>
      </vt:variant>
      <vt:variant>
        <vt:i4>0</vt:i4>
      </vt:variant>
      <vt:variant>
        <vt:i4>5</vt:i4>
      </vt:variant>
      <vt:variant>
        <vt:lpwstr/>
      </vt:variant>
      <vt:variant>
        <vt:lpwstr>TGDG</vt:lpwstr>
      </vt:variant>
      <vt:variant>
        <vt:i4>3407890</vt:i4>
      </vt:variant>
      <vt:variant>
        <vt:i4>897</vt:i4>
      </vt:variant>
      <vt:variant>
        <vt:i4>0</vt:i4>
      </vt:variant>
      <vt:variant>
        <vt:i4>5</vt:i4>
      </vt:variant>
      <vt:variant>
        <vt:lpwstr/>
      </vt:variant>
      <vt:variant>
        <vt:lpwstr>Selective_Router</vt:lpwstr>
      </vt:variant>
      <vt:variant>
        <vt:i4>3407890</vt:i4>
      </vt:variant>
      <vt:variant>
        <vt:i4>891</vt:i4>
      </vt:variant>
      <vt:variant>
        <vt:i4>0</vt:i4>
      </vt:variant>
      <vt:variant>
        <vt:i4>5</vt:i4>
      </vt:variant>
      <vt:variant>
        <vt:lpwstr/>
      </vt:variant>
      <vt:variant>
        <vt:lpwstr>Selective_Router</vt:lpwstr>
      </vt:variant>
      <vt:variant>
        <vt:i4>16</vt:i4>
      </vt:variant>
      <vt:variant>
        <vt:i4>885</vt:i4>
      </vt:variant>
      <vt:variant>
        <vt:i4>0</vt:i4>
      </vt:variant>
      <vt:variant>
        <vt:i4>5</vt:i4>
      </vt:variant>
      <vt:variant>
        <vt:lpwstr/>
      </vt:variant>
      <vt:variant>
        <vt:lpwstr>TGDG</vt:lpwstr>
      </vt:variant>
      <vt:variant>
        <vt:i4>6881390</vt:i4>
      </vt:variant>
      <vt:variant>
        <vt:i4>879</vt:i4>
      </vt:variant>
      <vt:variant>
        <vt:i4>0</vt:i4>
      </vt:variant>
      <vt:variant>
        <vt:i4>5</vt:i4>
      </vt:variant>
      <vt:variant>
        <vt:lpwstr/>
      </vt:variant>
      <vt:variant>
        <vt:lpwstr>NIS</vt:lpwstr>
      </vt:variant>
      <vt:variant>
        <vt:i4>5636207</vt:i4>
      </vt:variant>
      <vt:variant>
        <vt:i4>870</vt:i4>
      </vt:variant>
      <vt:variant>
        <vt:i4>0</vt:i4>
      </vt:variant>
      <vt:variant>
        <vt:i4>5</vt:i4>
      </vt:variant>
      <vt:variant>
        <vt:lpwstr/>
      </vt:variant>
      <vt:variant>
        <vt:lpwstr>OSS_Applications_and_Tools</vt:lpwstr>
      </vt:variant>
      <vt:variant>
        <vt:i4>2883709</vt:i4>
      </vt:variant>
      <vt:variant>
        <vt:i4>867</vt:i4>
      </vt:variant>
      <vt:variant>
        <vt:i4>0</vt:i4>
      </vt:variant>
      <vt:variant>
        <vt:i4>5</vt:i4>
      </vt:variant>
      <vt:variant>
        <vt:lpwstr>https://clec.att.com/clec/</vt:lpwstr>
      </vt:variant>
      <vt:variant>
        <vt:lpwstr/>
      </vt:variant>
      <vt:variant>
        <vt:i4>196662</vt:i4>
      </vt:variant>
      <vt:variant>
        <vt:i4>864</vt:i4>
      </vt:variant>
      <vt:variant>
        <vt:i4>0</vt:i4>
      </vt:variant>
      <vt:variant>
        <vt:i4>5</vt:i4>
      </vt:variant>
      <vt:variant>
        <vt:lpwstr/>
      </vt:variant>
      <vt:variant>
        <vt:lpwstr>NENA_CID</vt:lpwstr>
      </vt:variant>
      <vt:variant>
        <vt:i4>262144</vt:i4>
      </vt:variant>
      <vt:variant>
        <vt:i4>861</vt:i4>
      </vt:variant>
      <vt:variant>
        <vt:i4>0</vt:i4>
      </vt:variant>
      <vt:variant>
        <vt:i4>5</vt:i4>
      </vt:variant>
      <vt:variant>
        <vt:lpwstr/>
      </vt:variant>
      <vt:variant>
        <vt:lpwstr>NENA</vt:lpwstr>
      </vt:variant>
      <vt:variant>
        <vt:i4>5636207</vt:i4>
      </vt:variant>
      <vt:variant>
        <vt:i4>858</vt:i4>
      </vt:variant>
      <vt:variant>
        <vt:i4>0</vt:i4>
      </vt:variant>
      <vt:variant>
        <vt:i4>5</vt:i4>
      </vt:variant>
      <vt:variant>
        <vt:lpwstr/>
      </vt:variant>
      <vt:variant>
        <vt:lpwstr>OSS_Applications_and_Tools</vt:lpwstr>
      </vt:variant>
      <vt:variant>
        <vt:i4>2883709</vt:i4>
      </vt:variant>
      <vt:variant>
        <vt:i4>855</vt:i4>
      </vt:variant>
      <vt:variant>
        <vt:i4>0</vt:i4>
      </vt:variant>
      <vt:variant>
        <vt:i4>5</vt:i4>
      </vt:variant>
      <vt:variant>
        <vt:lpwstr>https://clec.att.com/clec/</vt:lpwstr>
      </vt:variant>
      <vt:variant>
        <vt:lpwstr/>
      </vt:variant>
      <vt:variant>
        <vt:i4>16</vt:i4>
      </vt:variant>
      <vt:variant>
        <vt:i4>852</vt:i4>
      </vt:variant>
      <vt:variant>
        <vt:i4>0</vt:i4>
      </vt:variant>
      <vt:variant>
        <vt:i4>5</vt:i4>
      </vt:variant>
      <vt:variant>
        <vt:lpwstr/>
      </vt:variant>
      <vt:variant>
        <vt:lpwstr>TGDG</vt:lpwstr>
      </vt:variant>
      <vt:variant>
        <vt:i4>2883709</vt:i4>
      </vt:variant>
      <vt:variant>
        <vt:i4>849</vt:i4>
      </vt:variant>
      <vt:variant>
        <vt:i4>0</vt:i4>
      </vt:variant>
      <vt:variant>
        <vt:i4>5</vt:i4>
      </vt:variant>
      <vt:variant>
        <vt:lpwstr>https://clec.att.com/clec/</vt:lpwstr>
      </vt:variant>
      <vt:variant>
        <vt:lpwstr/>
      </vt:variant>
      <vt:variant>
        <vt:i4>1048582</vt:i4>
      </vt:variant>
      <vt:variant>
        <vt:i4>846</vt:i4>
      </vt:variant>
      <vt:variant>
        <vt:i4>0</vt:i4>
      </vt:variant>
      <vt:variant>
        <vt:i4>5</vt:i4>
      </vt:variant>
      <vt:variant>
        <vt:lpwstr/>
      </vt:variant>
      <vt:variant>
        <vt:lpwstr>CSEC</vt:lpwstr>
      </vt:variant>
      <vt:variant>
        <vt:i4>5570672</vt:i4>
      </vt:variant>
      <vt:variant>
        <vt:i4>843</vt:i4>
      </vt:variant>
      <vt:variant>
        <vt:i4>0</vt:i4>
      </vt:variant>
      <vt:variant>
        <vt:i4>5</vt:i4>
      </vt:variant>
      <vt:variant>
        <vt:lpwstr/>
      </vt:variant>
      <vt:variant>
        <vt:lpwstr>Texas_Alliance</vt:lpwstr>
      </vt:variant>
      <vt:variant>
        <vt:i4>1441813</vt:i4>
      </vt:variant>
      <vt:variant>
        <vt:i4>840</vt:i4>
      </vt:variant>
      <vt:variant>
        <vt:i4>0</vt:i4>
      </vt:variant>
      <vt:variant>
        <vt:i4>5</vt:i4>
      </vt:variant>
      <vt:variant>
        <vt:lpwstr/>
      </vt:variant>
      <vt:variant>
        <vt:lpwstr>KS_Trunk_Methodology</vt:lpwstr>
      </vt:variant>
      <vt:variant>
        <vt:i4>2883709</vt:i4>
      </vt:variant>
      <vt:variant>
        <vt:i4>837</vt:i4>
      </vt:variant>
      <vt:variant>
        <vt:i4>0</vt:i4>
      </vt:variant>
      <vt:variant>
        <vt:i4>5</vt:i4>
      </vt:variant>
      <vt:variant>
        <vt:lpwstr>https://clec.att.com/clec/</vt:lpwstr>
      </vt:variant>
      <vt:variant>
        <vt:lpwstr/>
      </vt:variant>
      <vt:variant>
        <vt:i4>16</vt:i4>
      </vt:variant>
      <vt:variant>
        <vt:i4>834</vt:i4>
      </vt:variant>
      <vt:variant>
        <vt:i4>0</vt:i4>
      </vt:variant>
      <vt:variant>
        <vt:i4>5</vt:i4>
      </vt:variant>
      <vt:variant>
        <vt:lpwstr/>
      </vt:variant>
      <vt:variant>
        <vt:lpwstr>TGDG</vt:lpwstr>
      </vt:variant>
      <vt:variant>
        <vt:i4>2883709</vt:i4>
      </vt:variant>
      <vt:variant>
        <vt:i4>831</vt:i4>
      </vt:variant>
      <vt:variant>
        <vt:i4>0</vt:i4>
      </vt:variant>
      <vt:variant>
        <vt:i4>5</vt:i4>
      </vt:variant>
      <vt:variant>
        <vt:lpwstr>https://clec.att.com/clec/</vt:lpwstr>
      </vt:variant>
      <vt:variant>
        <vt:lpwstr/>
      </vt:variant>
      <vt:variant>
        <vt:i4>3407890</vt:i4>
      </vt:variant>
      <vt:variant>
        <vt:i4>828</vt:i4>
      </vt:variant>
      <vt:variant>
        <vt:i4>0</vt:i4>
      </vt:variant>
      <vt:variant>
        <vt:i4>5</vt:i4>
      </vt:variant>
      <vt:variant>
        <vt:lpwstr/>
      </vt:variant>
      <vt:variant>
        <vt:lpwstr>Selective_Router</vt:lpwstr>
      </vt:variant>
      <vt:variant>
        <vt:i4>2883709</vt:i4>
      </vt:variant>
      <vt:variant>
        <vt:i4>825</vt:i4>
      </vt:variant>
      <vt:variant>
        <vt:i4>0</vt:i4>
      </vt:variant>
      <vt:variant>
        <vt:i4>5</vt:i4>
      </vt:variant>
      <vt:variant>
        <vt:lpwstr>https://clec.att.com/clec/</vt:lpwstr>
      </vt:variant>
      <vt:variant>
        <vt:lpwstr/>
      </vt:variant>
      <vt:variant>
        <vt:i4>3407890</vt:i4>
      </vt:variant>
      <vt:variant>
        <vt:i4>822</vt:i4>
      </vt:variant>
      <vt:variant>
        <vt:i4>0</vt:i4>
      </vt:variant>
      <vt:variant>
        <vt:i4>5</vt:i4>
      </vt:variant>
      <vt:variant>
        <vt:lpwstr/>
      </vt:variant>
      <vt:variant>
        <vt:lpwstr>Selective_Router</vt:lpwstr>
      </vt:variant>
      <vt:variant>
        <vt:i4>2883709</vt:i4>
      </vt:variant>
      <vt:variant>
        <vt:i4>819</vt:i4>
      </vt:variant>
      <vt:variant>
        <vt:i4>0</vt:i4>
      </vt:variant>
      <vt:variant>
        <vt:i4>5</vt:i4>
      </vt:variant>
      <vt:variant>
        <vt:lpwstr>https://clec.att.com/clec/</vt:lpwstr>
      </vt:variant>
      <vt:variant>
        <vt:lpwstr/>
      </vt:variant>
      <vt:variant>
        <vt:i4>16</vt:i4>
      </vt:variant>
      <vt:variant>
        <vt:i4>816</vt:i4>
      </vt:variant>
      <vt:variant>
        <vt:i4>0</vt:i4>
      </vt:variant>
      <vt:variant>
        <vt:i4>5</vt:i4>
      </vt:variant>
      <vt:variant>
        <vt:lpwstr/>
      </vt:variant>
      <vt:variant>
        <vt:lpwstr>TGDG</vt:lpwstr>
      </vt:variant>
      <vt:variant>
        <vt:i4>2883709</vt:i4>
      </vt:variant>
      <vt:variant>
        <vt:i4>813</vt:i4>
      </vt:variant>
      <vt:variant>
        <vt:i4>0</vt:i4>
      </vt:variant>
      <vt:variant>
        <vt:i4>5</vt:i4>
      </vt:variant>
      <vt:variant>
        <vt:lpwstr>https://clec.att.com/clec/</vt:lpwstr>
      </vt:variant>
      <vt:variant>
        <vt:lpwstr/>
      </vt:variant>
      <vt:variant>
        <vt:i4>6881390</vt:i4>
      </vt:variant>
      <vt:variant>
        <vt:i4>810</vt:i4>
      </vt:variant>
      <vt:variant>
        <vt:i4>0</vt:i4>
      </vt:variant>
      <vt:variant>
        <vt:i4>5</vt:i4>
      </vt:variant>
      <vt:variant>
        <vt:lpwstr/>
      </vt:variant>
      <vt:variant>
        <vt:lpwstr>NIS</vt:lpwstr>
      </vt:variant>
      <vt:variant>
        <vt:i4>2883709</vt:i4>
      </vt:variant>
      <vt:variant>
        <vt:i4>807</vt:i4>
      </vt:variant>
      <vt:variant>
        <vt:i4>0</vt:i4>
      </vt:variant>
      <vt:variant>
        <vt:i4>5</vt:i4>
      </vt:variant>
      <vt:variant>
        <vt:lpwstr>https://clec.att.com/clec/</vt:lpwstr>
      </vt:variant>
      <vt:variant>
        <vt:lpwstr/>
      </vt:variant>
      <vt:variant>
        <vt:i4>2883709</vt:i4>
      </vt:variant>
      <vt:variant>
        <vt:i4>804</vt:i4>
      </vt:variant>
      <vt:variant>
        <vt:i4>0</vt:i4>
      </vt:variant>
      <vt:variant>
        <vt:i4>5</vt:i4>
      </vt:variant>
      <vt:variant>
        <vt:lpwstr>https://clec.att.com/clec/</vt:lpwstr>
      </vt:variant>
      <vt:variant>
        <vt:lpwstr/>
      </vt:variant>
      <vt:variant>
        <vt:i4>2097166</vt:i4>
      </vt:variant>
      <vt:variant>
        <vt:i4>801</vt:i4>
      </vt:variant>
      <vt:variant>
        <vt:i4>0</vt:i4>
      </vt:variant>
      <vt:variant>
        <vt:i4>5</vt:i4>
      </vt:variant>
      <vt:variant>
        <vt:lpwstr/>
      </vt:variant>
      <vt:variant>
        <vt:lpwstr>Mechanized_CLEC_Escalation_Matrix</vt:lpwstr>
      </vt:variant>
      <vt:variant>
        <vt:i4>2883709</vt:i4>
      </vt:variant>
      <vt:variant>
        <vt:i4>798</vt:i4>
      </vt:variant>
      <vt:variant>
        <vt:i4>0</vt:i4>
      </vt:variant>
      <vt:variant>
        <vt:i4>5</vt:i4>
      </vt:variant>
      <vt:variant>
        <vt:lpwstr>https://clec.att.com/clec/</vt:lpwstr>
      </vt:variant>
      <vt:variant>
        <vt:lpwstr/>
      </vt:variant>
      <vt:variant>
        <vt:i4>7340145</vt:i4>
      </vt:variant>
      <vt:variant>
        <vt:i4>795</vt:i4>
      </vt:variant>
      <vt:variant>
        <vt:i4>0</vt:i4>
      </vt:variant>
      <vt:variant>
        <vt:i4>5</vt:i4>
      </vt:variant>
      <vt:variant>
        <vt:lpwstr/>
      </vt:variant>
      <vt:variant>
        <vt:lpwstr>Express_Ticketing_Guide</vt:lpwstr>
      </vt:variant>
      <vt:variant>
        <vt:i4>2883709</vt:i4>
      </vt:variant>
      <vt:variant>
        <vt:i4>792</vt:i4>
      </vt:variant>
      <vt:variant>
        <vt:i4>0</vt:i4>
      </vt:variant>
      <vt:variant>
        <vt:i4>5</vt:i4>
      </vt:variant>
      <vt:variant>
        <vt:lpwstr>https://clec.att.com/clec/</vt:lpwstr>
      </vt:variant>
      <vt:variant>
        <vt:lpwstr/>
      </vt:variant>
      <vt:variant>
        <vt:i4>1245194</vt:i4>
      </vt:variant>
      <vt:variant>
        <vt:i4>789</vt:i4>
      </vt:variant>
      <vt:variant>
        <vt:i4>0</vt:i4>
      </vt:variant>
      <vt:variant>
        <vt:i4>5</vt:i4>
      </vt:variant>
      <vt:variant>
        <vt:lpwstr/>
      </vt:variant>
      <vt:variant>
        <vt:lpwstr>Express_Ticketing_URL</vt:lpwstr>
      </vt:variant>
      <vt:variant>
        <vt:i4>196625</vt:i4>
      </vt:variant>
      <vt:variant>
        <vt:i4>786</vt:i4>
      </vt:variant>
      <vt:variant>
        <vt:i4>0</vt:i4>
      </vt:variant>
      <vt:variant>
        <vt:i4>5</vt:i4>
      </vt:variant>
      <vt:variant>
        <vt:lpwstr/>
      </vt:variant>
      <vt:variant>
        <vt:lpwstr>EBTA</vt:lpwstr>
      </vt:variant>
      <vt:variant>
        <vt:i4>4915282</vt:i4>
      </vt:variant>
      <vt:variant>
        <vt:i4>783</vt:i4>
      </vt:variant>
      <vt:variant>
        <vt:i4>0</vt:i4>
      </vt:variant>
      <vt:variant>
        <vt:i4>5</vt:i4>
      </vt:variant>
      <vt:variant>
        <vt:lpwstr>https://primeaccess.att.com/</vt:lpwstr>
      </vt:variant>
      <vt:variant>
        <vt:lpwstr/>
      </vt:variant>
      <vt:variant>
        <vt:i4>2883709</vt:i4>
      </vt:variant>
      <vt:variant>
        <vt:i4>780</vt:i4>
      </vt:variant>
      <vt:variant>
        <vt:i4>0</vt:i4>
      </vt:variant>
      <vt:variant>
        <vt:i4>5</vt:i4>
      </vt:variant>
      <vt:variant>
        <vt:lpwstr>https://clec.att.com/clec/</vt:lpwstr>
      </vt:variant>
      <vt:variant>
        <vt:lpwstr/>
      </vt:variant>
      <vt:variant>
        <vt:i4>7340147</vt:i4>
      </vt:variant>
      <vt:variant>
        <vt:i4>777</vt:i4>
      </vt:variant>
      <vt:variant>
        <vt:i4>0</vt:i4>
      </vt:variant>
      <vt:variant>
        <vt:i4>5</vt:i4>
      </vt:variant>
      <vt:variant>
        <vt:lpwstr/>
      </vt:variant>
      <vt:variant>
        <vt:lpwstr>People</vt:lpwstr>
      </vt:variant>
      <vt:variant>
        <vt:i4>4915282</vt:i4>
      </vt:variant>
      <vt:variant>
        <vt:i4>774</vt:i4>
      </vt:variant>
      <vt:variant>
        <vt:i4>0</vt:i4>
      </vt:variant>
      <vt:variant>
        <vt:i4>5</vt:i4>
      </vt:variant>
      <vt:variant>
        <vt:lpwstr>https://primeaccess.att.com/</vt:lpwstr>
      </vt:variant>
      <vt:variant>
        <vt:lpwstr/>
      </vt:variant>
      <vt:variant>
        <vt:i4>2555929</vt:i4>
      </vt:variant>
      <vt:variant>
        <vt:i4>771</vt:i4>
      </vt:variant>
      <vt:variant>
        <vt:i4>0</vt:i4>
      </vt:variant>
      <vt:variant>
        <vt:i4>5</vt:i4>
      </vt:variant>
      <vt:variant>
        <vt:lpwstr/>
      </vt:variant>
      <vt:variant>
        <vt:lpwstr>Maintenance_WSP_IVP_AESP</vt:lpwstr>
      </vt:variant>
      <vt:variant>
        <vt:i4>4915282</vt:i4>
      </vt:variant>
      <vt:variant>
        <vt:i4>768</vt:i4>
      </vt:variant>
      <vt:variant>
        <vt:i4>0</vt:i4>
      </vt:variant>
      <vt:variant>
        <vt:i4>5</vt:i4>
      </vt:variant>
      <vt:variant>
        <vt:lpwstr>https://primeaccess.att.com/</vt:lpwstr>
      </vt:variant>
      <vt:variant>
        <vt:lpwstr/>
      </vt:variant>
      <vt:variant>
        <vt:i4>7274604</vt:i4>
      </vt:variant>
      <vt:variant>
        <vt:i4>765</vt:i4>
      </vt:variant>
      <vt:variant>
        <vt:i4>0</vt:i4>
      </vt:variant>
      <vt:variant>
        <vt:i4>5</vt:i4>
      </vt:variant>
      <vt:variant>
        <vt:lpwstr/>
      </vt:variant>
      <vt:variant>
        <vt:lpwstr>LOC</vt:lpwstr>
      </vt:variant>
      <vt:variant>
        <vt:i4>2883709</vt:i4>
      </vt:variant>
      <vt:variant>
        <vt:i4>762</vt:i4>
      </vt:variant>
      <vt:variant>
        <vt:i4>0</vt:i4>
      </vt:variant>
      <vt:variant>
        <vt:i4>5</vt:i4>
      </vt:variant>
      <vt:variant>
        <vt:lpwstr>https://clec.att.com/clec/</vt:lpwstr>
      </vt:variant>
      <vt:variant>
        <vt:lpwstr/>
      </vt:variant>
      <vt:variant>
        <vt:i4>6881407</vt:i4>
      </vt:variant>
      <vt:variant>
        <vt:i4>759</vt:i4>
      </vt:variant>
      <vt:variant>
        <vt:i4>0</vt:i4>
      </vt:variant>
      <vt:variant>
        <vt:i4>5</vt:i4>
      </vt:variant>
      <vt:variant>
        <vt:lpwstr/>
      </vt:variant>
      <vt:variant>
        <vt:lpwstr>TX_Trunk_Waiver</vt:lpwstr>
      </vt:variant>
      <vt:variant>
        <vt:i4>2883709</vt:i4>
      </vt:variant>
      <vt:variant>
        <vt:i4>756</vt:i4>
      </vt:variant>
      <vt:variant>
        <vt:i4>0</vt:i4>
      </vt:variant>
      <vt:variant>
        <vt:i4>5</vt:i4>
      </vt:variant>
      <vt:variant>
        <vt:lpwstr>https://clec.att.com/clec/</vt:lpwstr>
      </vt:variant>
      <vt:variant>
        <vt:lpwstr/>
      </vt:variant>
      <vt:variant>
        <vt:i4>7471157</vt:i4>
      </vt:variant>
      <vt:variant>
        <vt:i4>753</vt:i4>
      </vt:variant>
      <vt:variant>
        <vt:i4>0</vt:i4>
      </vt:variant>
      <vt:variant>
        <vt:i4>5</vt:i4>
      </vt:variant>
      <vt:variant>
        <vt:lpwstr/>
      </vt:variant>
      <vt:variant>
        <vt:lpwstr>SS7_IAM_Parameters_for_WSPs</vt:lpwstr>
      </vt:variant>
      <vt:variant>
        <vt:i4>4915282</vt:i4>
      </vt:variant>
      <vt:variant>
        <vt:i4>750</vt:i4>
      </vt:variant>
      <vt:variant>
        <vt:i4>0</vt:i4>
      </vt:variant>
      <vt:variant>
        <vt:i4>5</vt:i4>
      </vt:variant>
      <vt:variant>
        <vt:lpwstr>https://primeaccess.att.com/</vt:lpwstr>
      </vt:variant>
      <vt:variant>
        <vt:lpwstr/>
      </vt:variant>
      <vt:variant>
        <vt:i4>262144</vt:i4>
      </vt:variant>
      <vt:variant>
        <vt:i4>747</vt:i4>
      </vt:variant>
      <vt:variant>
        <vt:i4>0</vt:i4>
      </vt:variant>
      <vt:variant>
        <vt:i4>5</vt:i4>
      </vt:variant>
      <vt:variant>
        <vt:lpwstr/>
      </vt:variant>
      <vt:variant>
        <vt:lpwstr>NENA</vt:lpwstr>
      </vt:variant>
      <vt:variant>
        <vt:i4>4980834</vt:i4>
      </vt:variant>
      <vt:variant>
        <vt:i4>744</vt:i4>
      </vt:variant>
      <vt:variant>
        <vt:i4>0</vt:i4>
      </vt:variant>
      <vt:variant>
        <vt:i4>5</vt:i4>
      </vt:variant>
      <vt:variant>
        <vt:lpwstr/>
      </vt:variant>
      <vt:variant>
        <vt:lpwstr>WSR_Guidelines</vt:lpwstr>
      </vt:variant>
      <vt:variant>
        <vt:i4>4915282</vt:i4>
      </vt:variant>
      <vt:variant>
        <vt:i4>741</vt:i4>
      </vt:variant>
      <vt:variant>
        <vt:i4>0</vt:i4>
      </vt:variant>
      <vt:variant>
        <vt:i4>5</vt:i4>
      </vt:variant>
      <vt:variant>
        <vt:lpwstr>https://primeaccess.att.com/</vt:lpwstr>
      </vt:variant>
      <vt:variant>
        <vt:lpwstr/>
      </vt:variant>
      <vt:variant>
        <vt:i4>6422609</vt:i4>
      </vt:variant>
      <vt:variant>
        <vt:i4>738</vt:i4>
      </vt:variant>
      <vt:variant>
        <vt:i4>0</vt:i4>
      </vt:variant>
      <vt:variant>
        <vt:i4>5</vt:i4>
      </vt:variant>
      <vt:variant>
        <vt:lpwstr/>
      </vt:variant>
      <vt:variant>
        <vt:lpwstr>ASR_Ordering_Guidelines_Trunks</vt:lpwstr>
      </vt:variant>
      <vt:variant>
        <vt:i4>2883709</vt:i4>
      </vt:variant>
      <vt:variant>
        <vt:i4>735</vt:i4>
      </vt:variant>
      <vt:variant>
        <vt:i4>0</vt:i4>
      </vt:variant>
      <vt:variant>
        <vt:i4>5</vt:i4>
      </vt:variant>
      <vt:variant>
        <vt:lpwstr>https://clec.att.com/clec/</vt:lpwstr>
      </vt:variant>
      <vt:variant>
        <vt:lpwstr/>
      </vt:variant>
      <vt:variant>
        <vt:i4>7733315</vt:i4>
      </vt:variant>
      <vt:variant>
        <vt:i4>732</vt:i4>
      </vt:variant>
      <vt:variant>
        <vt:i4>0</vt:i4>
      </vt:variant>
      <vt:variant>
        <vt:i4>5</vt:i4>
      </vt:variant>
      <vt:variant>
        <vt:lpwstr/>
      </vt:variant>
      <vt:variant>
        <vt:lpwstr>ASR_Ordering_Guidelines_Facilities</vt:lpwstr>
      </vt:variant>
      <vt:variant>
        <vt:i4>2883709</vt:i4>
      </vt:variant>
      <vt:variant>
        <vt:i4>729</vt:i4>
      </vt:variant>
      <vt:variant>
        <vt:i4>0</vt:i4>
      </vt:variant>
      <vt:variant>
        <vt:i4>5</vt:i4>
      </vt:variant>
      <vt:variant>
        <vt:lpwstr>https://clec.att.com/clec/</vt:lpwstr>
      </vt:variant>
      <vt:variant>
        <vt:lpwstr/>
      </vt:variant>
      <vt:variant>
        <vt:i4>4915238</vt:i4>
      </vt:variant>
      <vt:variant>
        <vt:i4>726</vt:i4>
      </vt:variant>
      <vt:variant>
        <vt:i4>0</vt:i4>
      </vt:variant>
      <vt:variant>
        <vt:i4>5</vt:i4>
      </vt:variant>
      <vt:variant>
        <vt:lpwstr>mailto:sos@local.domain.name</vt:lpwstr>
      </vt:variant>
      <vt:variant>
        <vt:lpwstr/>
      </vt:variant>
      <vt:variant>
        <vt:i4>2686988</vt:i4>
      </vt:variant>
      <vt:variant>
        <vt:i4>714</vt:i4>
      </vt:variant>
      <vt:variant>
        <vt:i4>0</vt:i4>
      </vt:variant>
      <vt:variant>
        <vt:i4>5</vt:i4>
      </vt:variant>
      <vt:variant>
        <vt:lpwstr/>
      </vt:variant>
      <vt:variant>
        <vt:lpwstr>State_Commissions</vt:lpwstr>
      </vt:variant>
      <vt:variant>
        <vt:i4>2883709</vt:i4>
      </vt:variant>
      <vt:variant>
        <vt:i4>711</vt:i4>
      </vt:variant>
      <vt:variant>
        <vt:i4>0</vt:i4>
      </vt:variant>
      <vt:variant>
        <vt:i4>5</vt:i4>
      </vt:variant>
      <vt:variant>
        <vt:lpwstr>https://clec.att.com/clec/</vt:lpwstr>
      </vt:variant>
      <vt:variant>
        <vt:lpwstr/>
      </vt:variant>
      <vt:variant>
        <vt:i4>2686988</vt:i4>
      </vt:variant>
      <vt:variant>
        <vt:i4>708</vt:i4>
      </vt:variant>
      <vt:variant>
        <vt:i4>0</vt:i4>
      </vt:variant>
      <vt:variant>
        <vt:i4>5</vt:i4>
      </vt:variant>
      <vt:variant>
        <vt:lpwstr/>
      </vt:variant>
      <vt:variant>
        <vt:lpwstr>State_Commissions</vt:lpwstr>
      </vt:variant>
      <vt:variant>
        <vt:i4>2883709</vt:i4>
      </vt:variant>
      <vt:variant>
        <vt:i4>705</vt:i4>
      </vt:variant>
      <vt:variant>
        <vt:i4>0</vt:i4>
      </vt:variant>
      <vt:variant>
        <vt:i4>5</vt:i4>
      </vt:variant>
      <vt:variant>
        <vt:lpwstr>https://clec.att.com/clec/</vt:lpwstr>
      </vt:variant>
      <vt:variant>
        <vt:lpwstr/>
      </vt:variant>
      <vt:variant>
        <vt:i4>1179699</vt:i4>
      </vt:variant>
      <vt:variant>
        <vt:i4>698</vt:i4>
      </vt:variant>
      <vt:variant>
        <vt:i4>0</vt:i4>
      </vt:variant>
      <vt:variant>
        <vt:i4>5</vt:i4>
      </vt:variant>
      <vt:variant>
        <vt:lpwstr/>
      </vt:variant>
      <vt:variant>
        <vt:lpwstr>_Toc515360576</vt:lpwstr>
      </vt:variant>
      <vt:variant>
        <vt:i4>1179699</vt:i4>
      </vt:variant>
      <vt:variant>
        <vt:i4>692</vt:i4>
      </vt:variant>
      <vt:variant>
        <vt:i4>0</vt:i4>
      </vt:variant>
      <vt:variant>
        <vt:i4>5</vt:i4>
      </vt:variant>
      <vt:variant>
        <vt:lpwstr/>
      </vt:variant>
      <vt:variant>
        <vt:lpwstr>_Toc515360575</vt:lpwstr>
      </vt:variant>
      <vt:variant>
        <vt:i4>1179699</vt:i4>
      </vt:variant>
      <vt:variant>
        <vt:i4>686</vt:i4>
      </vt:variant>
      <vt:variant>
        <vt:i4>0</vt:i4>
      </vt:variant>
      <vt:variant>
        <vt:i4>5</vt:i4>
      </vt:variant>
      <vt:variant>
        <vt:lpwstr/>
      </vt:variant>
      <vt:variant>
        <vt:lpwstr>_Toc515360574</vt:lpwstr>
      </vt:variant>
      <vt:variant>
        <vt:i4>1179699</vt:i4>
      </vt:variant>
      <vt:variant>
        <vt:i4>680</vt:i4>
      </vt:variant>
      <vt:variant>
        <vt:i4>0</vt:i4>
      </vt:variant>
      <vt:variant>
        <vt:i4>5</vt:i4>
      </vt:variant>
      <vt:variant>
        <vt:lpwstr/>
      </vt:variant>
      <vt:variant>
        <vt:lpwstr>_Toc515360573</vt:lpwstr>
      </vt:variant>
      <vt:variant>
        <vt:i4>1179699</vt:i4>
      </vt:variant>
      <vt:variant>
        <vt:i4>674</vt:i4>
      </vt:variant>
      <vt:variant>
        <vt:i4>0</vt:i4>
      </vt:variant>
      <vt:variant>
        <vt:i4>5</vt:i4>
      </vt:variant>
      <vt:variant>
        <vt:lpwstr/>
      </vt:variant>
      <vt:variant>
        <vt:lpwstr>_Toc515360572</vt:lpwstr>
      </vt:variant>
      <vt:variant>
        <vt:i4>1179699</vt:i4>
      </vt:variant>
      <vt:variant>
        <vt:i4>668</vt:i4>
      </vt:variant>
      <vt:variant>
        <vt:i4>0</vt:i4>
      </vt:variant>
      <vt:variant>
        <vt:i4>5</vt:i4>
      </vt:variant>
      <vt:variant>
        <vt:lpwstr/>
      </vt:variant>
      <vt:variant>
        <vt:lpwstr>_Toc515360571</vt:lpwstr>
      </vt:variant>
      <vt:variant>
        <vt:i4>1179699</vt:i4>
      </vt:variant>
      <vt:variant>
        <vt:i4>662</vt:i4>
      </vt:variant>
      <vt:variant>
        <vt:i4>0</vt:i4>
      </vt:variant>
      <vt:variant>
        <vt:i4>5</vt:i4>
      </vt:variant>
      <vt:variant>
        <vt:lpwstr/>
      </vt:variant>
      <vt:variant>
        <vt:lpwstr>_Toc515360570</vt:lpwstr>
      </vt:variant>
      <vt:variant>
        <vt:i4>1245235</vt:i4>
      </vt:variant>
      <vt:variant>
        <vt:i4>656</vt:i4>
      </vt:variant>
      <vt:variant>
        <vt:i4>0</vt:i4>
      </vt:variant>
      <vt:variant>
        <vt:i4>5</vt:i4>
      </vt:variant>
      <vt:variant>
        <vt:lpwstr/>
      </vt:variant>
      <vt:variant>
        <vt:lpwstr>_Toc515360569</vt:lpwstr>
      </vt:variant>
      <vt:variant>
        <vt:i4>1245235</vt:i4>
      </vt:variant>
      <vt:variant>
        <vt:i4>650</vt:i4>
      </vt:variant>
      <vt:variant>
        <vt:i4>0</vt:i4>
      </vt:variant>
      <vt:variant>
        <vt:i4>5</vt:i4>
      </vt:variant>
      <vt:variant>
        <vt:lpwstr/>
      </vt:variant>
      <vt:variant>
        <vt:lpwstr>_Toc515360568</vt:lpwstr>
      </vt:variant>
      <vt:variant>
        <vt:i4>1245235</vt:i4>
      </vt:variant>
      <vt:variant>
        <vt:i4>644</vt:i4>
      </vt:variant>
      <vt:variant>
        <vt:i4>0</vt:i4>
      </vt:variant>
      <vt:variant>
        <vt:i4>5</vt:i4>
      </vt:variant>
      <vt:variant>
        <vt:lpwstr/>
      </vt:variant>
      <vt:variant>
        <vt:lpwstr>_Toc515360567</vt:lpwstr>
      </vt:variant>
      <vt:variant>
        <vt:i4>1245235</vt:i4>
      </vt:variant>
      <vt:variant>
        <vt:i4>638</vt:i4>
      </vt:variant>
      <vt:variant>
        <vt:i4>0</vt:i4>
      </vt:variant>
      <vt:variant>
        <vt:i4>5</vt:i4>
      </vt:variant>
      <vt:variant>
        <vt:lpwstr/>
      </vt:variant>
      <vt:variant>
        <vt:lpwstr>_Toc515360566</vt:lpwstr>
      </vt:variant>
      <vt:variant>
        <vt:i4>1245235</vt:i4>
      </vt:variant>
      <vt:variant>
        <vt:i4>632</vt:i4>
      </vt:variant>
      <vt:variant>
        <vt:i4>0</vt:i4>
      </vt:variant>
      <vt:variant>
        <vt:i4>5</vt:i4>
      </vt:variant>
      <vt:variant>
        <vt:lpwstr/>
      </vt:variant>
      <vt:variant>
        <vt:lpwstr>_Toc515360565</vt:lpwstr>
      </vt:variant>
      <vt:variant>
        <vt:i4>1245235</vt:i4>
      </vt:variant>
      <vt:variant>
        <vt:i4>626</vt:i4>
      </vt:variant>
      <vt:variant>
        <vt:i4>0</vt:i4>
      </vt:variant>
      <vt:variant>
        <vt:i4>5</vt:i4>
      </vt:variant>
      <vt:variant>
        <vt:lpwstr/>
      </vt:variant>
      <vt:variant>
        <vt:lpwstr>_Toc515360564</vt:lpwstr>
      </vt:variant>
      <vt:variant>
        <vt:i4>1245235</vt:i4>
      </vt:variant>
      <vt:variant>
        <vt:i4>620</vt:i4>
      </vt:variant>
      <vt:variant>
        <vt:i4>0</vt:i4>
      </vt:variant>
      <vt:variant>
        <vt:i4>5</vt:i4>
      </vt:variant>
      <vt:variant>
        <vt:lpwstr/>
      </vt:variant>
      <vt:variant>
        <vt:lpwstr>_Toc515360563</vt:lpwstr>
      </vt:variant>
      <vt:variant>
        <vt:i4>1245235</vt:i4>
      </vt:variant>
      <vt:variant>
        <vt:i4>614</vt:i4>
      </vt:variant>
      <vt:variant>
        <vt:i4>0</vt:i4>
      </vt:variant>
      <vt:variant>
        <vt:i4>5</vt:i4>
      </vt:variant>
      <vt:variant>
        <vt:lpwstr/>
      </vt:variant>
      <vt:variant>
        <vt:lpwstr>_Toc515360562</vt:lpwstr>
      </vt:variant>
      <vt:variant>
        <vt:i4>1245235</vt:i4>
      </vt:variant>
      <vt:variant>
        <vt:i4>608</vt:i4>
      </vt:variant>
      <vt:variant>
        <vt:i4>0</vt:i4>
      </vt:variant>
      <vt:variant>
        <vt:i4>5</vt:i4>
      </vt:variant>
      <vt:variant>
        <vt:lpwstr/>
      </vt:variant>
      <vt:variant>
        <vt:lpwstr>_Toc515360561</vt:lpwstr>
      </vt:variant>
      <vt:variant>
        <vt:i4>1245235</vt:i4>
      </vt:variant>
      <vt:variant>
        <vt:i4>602</vt:i4>
      </vt:variant>
      <vt:variant>
        <vt:i4>0</vt:i4>
      </vt:variant>
      <vt:variant>
        <vt:i4>5</vt:i4>
      </vt:variant>
      <vt:variant>
        <vt:lpwstr/>
      </vt:variant>
      <vt:variant>
        <vt:lpwstr>_Toc515360560</vt:lpwstr>
      </vt:variant>
      <vt:variant>
        <vt:i4>1048627</vt:i4>
      </vt:variant>
      <vt:variant>
        <vt:i4>596</vt:i4>
      </vt:variant>
      <vt:variant>
        <vt:i4>0</vt:i4>
      </vt:variant>
      <vt:variant>
        <vt:i4>5</vt:i4>
      </vt:variant>
      <vt:variant>
        <vt:lpwstr/>
      </vt:variant>
      <vt:variant>
        <vt:lpwstr>_Toc515360559</vt:lpwstr>
      </vt:variant>
      <vt:variant>
        <vt:i4>1048627</vt:i4>
      </vt:variant>
      <vt:variant>
        <vt:i4>590</vt:i4>
      </vt:variant>
      <vt:variant>
        <vt:i4>0</vt:i4>
      </vt:variant>
      <vt:variant>
        <vt:i4>5</vt:i4>
      </vt:variant>
      <vt:variant>
        <vt:lpwstr/>
      </vt:variant>
      <vt:variant>
        <vt:lpwstr>_Toc515360558</vt:lpwstr>
      </vt:variant>
      <vt:variant>
        <vt:i4>1048627</vt:i4>
      </vt:variant>
      <vt:variant>
        <vt:i4>584</vt:i4>
      </vt:variant>
      <vt:variant>
        <vt:i4>0</vt:i4>
      </vt:variant>
      <vt:variant>
        <vt:i4>5</vt:i4>
      </vt:variant>
      <vt:variant>
        <vt:lpwstr/>
      </vt:variant>
      <vt:variant>
        <vt:lpwstr>_Toc515360557</vt:lpwstr>
      </vt:variant>
      <vt:variant>
        <vt:i4>1048627</vt:i4>
      </vt:variant>
      <vt:variant>
        <vt:i4>578</vt:i4>
      </vt:variant>
      <vt:variant>
        <vt:i4>0</vt:i4>
      </vt:variant>
      <vt:variant>
        <vt:i4>5</vt:i4>
      </vt:variant>
      <vt:variant>
        <vt:lpwstr/>
      </vt:variant>
      <vt:variant>
        <vt:lpwstr>_Toc515360556</vt:lpwstr>
      </vt:variant>
      <vt:variant>
        <vt:i4>1048627</vt:i4>
      </vt:variant>
      <vt:variant>
        <vt:i4>572</vt:i4>
      </vt:variant>
      <vt:variant>
        <vt:i4>0</vt:i4>
      </vt:variant>
      <vt:variant>
        <vt:i4>5</vt:i4>
      </vt:variant>
      <vt:variant>
        <vt:lpwstr/>
      </vt:variant>
      <vt:variant>
        <vt:lpwstr>_Toc515360555</vt:lpwstr>
      </vt:variant>
      <vt:variant>
        <vt:i4>1048627</vt:i4>
      </vt:variant>
      <vt:variant>
        <vt:i4>566</vt:i4>
      </vt:variant>
      <vt:variant>
        <vt:i4>0</vt:i4>
      </vt:variant>
      <vt:variant>
        <vt:i4>5</vt:i4>
      </vt:variant>
      <vt:variant>
        <vt:lpwstr/>
      </vt:variant>
      <vt:variant>
        <vt:lpwstr>_Toc515360554</vt:lpwstr>
      </vt:variant>
      <vt:variant>
        <vt:i4>1048627</vt:i4>
      </vt:variant>
      <vt:variant>
        <vt:i4>560</vt:i4>
      </vt:variant>
      <vt:variant>
        <vt:i4>0</vt:i4>
      </vt:variant>
      <vt:variant>
        <vt:i4>5</vt:i4>
      </vt:variant>
      <vt:variant>
        <vt:lpwstr/>
      </vt:variant>
      <vt:variant>
        <vt:lpwstr>_Toc515360553</vt:lpwstr>
      </vt:variant>
      <vt:variant>
        <vt:i4>1048627</vt:i4>
      </vt:variant>
      <vt:variant>
        <vt:i4>554</vt:i4>
      </vt:variant>
      <vt:variant>
        <vt:i4>0</vt:i4>
      </vt:variant>
      <vt:variant>
        <vt:i4>5</vt:i4>
      </vt:variant>
      <vt:variant>
        <vt:lpwstr/>
      </vt:variant>
      <vt:variant>
        <vt:lpwstr>_Toc515360552</vt:lpwstr>
      </vt:variant>
      <vt:variant>
        <vt:i4>1048627</vt:i4>
      </vt:variant>
      <vt:variant>
        <vt:i4>548</vt:i4>
      </vt:variant>
      <vt:variant>
        <vt:i4>0</vt:i4>
      </vt:variant>
      <vt:variant>
        <vt:i4>5</vt:i4>
      </vt:variant>
      <vt:variant>
        <vt:lpwstr/>
      </vt:variant>
      <vt:variant>
        <vt:lpwstr>_Toc515360551</vt:lpwstr>
      </vt:variant>
      <vt:variant>
        <vt:i4>1048627</vt:i4>
      </vt:variant>
      <vt:variant>
        <vt:i4>542</vt:i4>
      </vt:variant>
      <vt:variant>
        <vt:i4>0</vt:i4>
      </vt:variant>
      <vt:variant>
        <vt:i4>5</vt:i4>
      </vt:variant>
      <vt:variant>
        <vt:lpwstr/>
      </vt:variant>
      <vt:variant>
        <vt:lpwstr>_Toc515360550</vt:lpwstr>
      </vt:variant>
      <vt:variant>
        <vt:i4>1114163</vt:i4>
      </vt:variant>
      <vt:variant>
        <vt:i4>536</vt:i4>
      </vt:variant>
      <vt:variant>
        <vt:i4>0</vt:i4>
      </vt:variant>
      <vt:variant>
        <vt:i4>5</vt:i4>
      </vt:variant>
      <vt:variant>
        <vt:lpwstr/>
      </vt:variant>
      <vt:variant>
        <vt:lpwstr>_Toc515360549</vt:lpwstr>
      </vt:variant>
      <vt:variant>
        <vt:i4>1114163</vt:i4>
      </vt:variant>
      <vt:variant>
        <vt:i4>530</vt:i4>
      </vt:variant>
      <vt:variant>
        <vt:i4>0</vt:i4>
      </vt:variant>
      <vt:variant>
        <vt:i4>5</vt:i4>
      </vt:variant>
      <vt:variant>
        <vt:lpwstr/>
      </vt:variant>
      <vt:variant>
        <vt:lpwstr>_Toc515360548</vt:lpwstr>
      </vt:variant>
      <vt:variant>
        <vt:i4>1114163</vt:i4>
      </vt:variant>
      <vt:variant>
        <vt:i4>524</vt:i4>
      </vt:variant>
      <vt:variant>
        <vt:i4>0</vt:i4>
      </vt:variant>
      <vt:variant>
        <vt:i4>5</vt:i4>
      </vt:variant>
      <vt:variant>
        <vt:lpwstr/>
      </vt:variant>
      <vt:variant>
        <vt:lpwstr>_Toc515360547</vt:lpwstr>
      </vt:variant>
      <vt:variant>
        <vt:i4>1114163</vt:i4>
      </vt:variant>
      <vt:variant>
        <vt:i4>518</vt:i4>
      </vt:variant>
      <vt:variant>
        <vt:i4>0</vt:i4>
      </vt:variant>
      <vt:variant>
        <vt:i4>5</vt:i4>
      </vt:variant>
      <vt:variant>
        <vt:lpwstr/>
      </vt:variant>
      <vt:variant>
        <vt:lpwstr>_Toc515360546</vt:lpwstr>
      </vt:variant>
      <vt:variant>
        <vt:i4>1114163</vt:i4>
      </vt:variant>
      <vt:variant>
        <vt:i4>512</vt:i4>
      </vt:variant>
      <vt:variant>
        <vt:i4>0</vt:i4>
      </vt:variant>
      <vt:variant>
        <vt:i4>5</vt:i4>
      </vt:variant>
      <vt:variant>
        <vt:lpwstr/>
      </vt:variant>
      <vt:variant>
        <vt:lpwstr>_Toc515360545</vt:lpwstr>
      </vt:variant>
      <vt:variant>
        <vt:i4>1114163</vt:i4>
      </vt:variant>
      <vt:variant>
        <vt:i4>506</vt:i4>
      </vt:variant>
      <vt:variant>
        <vt:i4>0</vt:i4>
      </vt:variant>
      <vt:variant>
        <vt:i4>5</vt:i4>
      </vt:variant>
      <vt:variant>
        <vt:lpwstr/>
      </vt:variant>
      <vt:variant>
        <vt:lpwstr>_Toc515360544</vt:lpwstr>
      </vt:variant>
      <vt:variant>
        <vt:i4>1114163</vt:i4>
      </vt:variant>
      <vt:variant>
        <vt:i4>500</vt:i4>
      </vt:variant>
      <vt:variant>
        <vt:i4>0</vt:i4>
      </vt:variant>
      <vt:variant>
        <vt:i4>5</vt:i4>
      </vt:variant>
      <vt:variant>
        <vt:lpwstr/>
      </vt:variant>
      <vt:variant>
        <vt:lpwstr>_Toc515360543</vt:lpwstr>
      </vt:variant>
      <vt:variant>
        <vt:i4>1114163</vt:i4>
      </vt:variant>
      <vt:variant>
        <vt:i4>494</vt:i4>
      </vt:variant>
      <vt:variant>
        <vt:i4>0</vt:i4>
      </vt:variant>
      <vt:variant>
        <vt:i4>5</vt:i4>
      </vt:variant>
      <vt:variant>
        <vt:lpwstr/>
      </vt:variant>
      <vt:variant>
        <vt:lpwstr>_Toc515360542</vt:lpwstr>
      </vt:variant>
      <vt:variant>
        <vt:i4>1114163</vt:i4>
      </vt:variant>
      <vt:variant>
        <vt:i4>488</vt:i4>
      </vt:variant>
      <vt:variant>
        <vt:i4>0</vt:i4>
      </vt:variant>
      <vt:variant>
        <vt:i4>5</vt:i4>
      </vt:variant>
      <vt:variant>
        <vt:lpwstr/>
      </vt:variant>
      <vt:variant>
        <vt:lpwstr>_Toc515360541</vt:lpwstr>
      </vt:variant>
      <vt:variant>
        <vt:i4>1114163</vt:i4>
      </vt:variant>
      <vt:variant>
        <vt:i4>482</vt:i4>
      </vt:variant>
      <vt:variant>
        <vt:i4>0</vt:i4>
      </vt:variant>
      <vt:variant>
        <vt:i4>5</vt:i4>
      </vt:variant>
      <vt:variant>
        <vt:lpwstr/>
      </vt:variant>
      <vt:variant>
        <vt:lpwstr>_Toc515360540</vt:lpwstr>
      </vt:variant>
      <vt:variant>
        <vt:i4>1441843</vt:i4>
      </vt:variant>
      <vt:variant>
        <vt:i4>476</vt:i4>
      </vt:variant>
      <vt:variant>
        <vt:i4>0</vt:i4>
      </vt:variant>
      <vt:variant>
        <vt:i4>5</vt:i4>
      </vt:variant>
      <vt:variant>
        <vt:lpwstr/>
      </vt:variant>
      <vt:variant>
        <vt:lpwstr>_Toc515360539</vt:lpwstr>
      </vt:variant>
      <vt:variant>
        <vt:i4>1441843</vt:i4>
      </vt:variant>
      <vt:variant>
        <vt:i4>470</vt:i4>
      </vt:variant>
      <vt:variant>
        <vt:i4>0</vt:i4>
      </vt:variant>
      <vt:variant>
        <vt:i4>5</vt:i4>
      </vt:variant>
      <vt:variant>
        <vt:lpwstr/>
      </vt:variant>
      <vt:variant>
        <vt:lpwstr>_Toc515360538</vt:lpwstr>
      </vt:variant>
      <vt:variant>
        <vt:i4>1441843</vt:i4>
      </vt:variant>
      <vt:variant>
        <vt:i4>464</vt:i4>
      </vt:variant>
      <vt:variant>
        <vt:i4>0</vt:i4>
      </vt:variant>
      <vt:variant>
        <vt:i4>5</vt:i4>
      </vt:variant>
      <vt:variant>
        <vt:lpwstr/>
      </vt:variant>
      <vt:variant>
        <vt:lpwstr>_Toc515360537</vt:lpwstr>
      </vt:variant>
      <vt:variant>
        <vt:i4>1441843</vt:i4>
      </vt:variant>
      <vt:variant>
        <vt:i4>458</vt:i4>
      </vt:variant>
      <vt:variant>
        <vt:i4>0</vt:i4>
      </vt:variant>
      <vt:variant>
        <vt:i4>5</vt:i4>
      </vt:variant>
      <vt:variant>
        <vt:lpwstr/>
      </vt:variant>
      <vt:variant>
        <vt:lpwstr>_Toc515360536</vt:lpwstr>
      </vt:variant>
      <vt:variant>
        <vt:i4>1441843</vt:i4>
      </vt:variant>
      <vt:variant>
        <vt:i4>452</vt:i4>
      </vt:variant>
      <vt:variant>
        <vt:i4>0</vt:i4>
      </vt:variant>
      <vt:variant>
        <vt:i4>5</vt:i4>
      </vt:variant>
      <vt:variant>
        <vt:lpwstr/>
      </vt:variant>
      <vt:variant>
        <vt:lpwstr>_Toc515360535</vt:lpwstr>
      </vt:variant>
      <vt:variant>
        <vt:i4>1441843</vt:i4>
      </vt:variant>
      <vt:variant>
        <vt:i4>446</vt:i4>
      </vt:variant>
      <vt:variant>
        <vt:i4>0</vt:i4>
      </vt:variant>
      <vt:variant>
        <vt:i4>5</vt:i4>
      </vt:variant>
      <vt:variant>
        <vt:lpwstr/>
      </vt:variant>
      <vt:variant>
        <vt:lpwstr>_Toc515360534</vt:lpwstr>
      </vt:variant>
      <vt:variant>
        <vt:i4>1441843</vt:i4>
      </vt:variant>
      <vt:variant>
        <vt:i4>440</vt:i4>
      </vt:variant>
      <vt:variant>
        <vt:i4>0</vt:i4>
      </vt:variant>
      <vt:variant>
        <vt:i4>5</vt:i4>
      </vt:variant>
      <vt:variant>
        <vt:lpwstr/>
      </vt:variant>
      <vt:variant>
        <vt:lpwstr>_Toc515360533</vt:lpwstr>
      </vt:variant>
      <vt:variant>
        <vt:i4>1441843</vt:i4>
      </vt:variant>
      <vt:variant>
        <vt:i4>434</vt:i4>
      </vt:variant>
      <vt:variant>
        <vt:i4>0</vt:i4>
      </vt:variant>
      <vt:variant>
        <vt:i4>5</vt:i4>
      </vt:variant>
      <vt:variant>
        <vt:lpwstr/>
      </vt:variant>
      <vt:variant>
        <vt:lpwstr>_Toc515360532</vt:lpwstr>
      </vt:variant>
      <vt:variant>
        <vt:i4>1441843</vt:i4>
      </vt:variant>
      <vt:variant>
        <vt:i4>428</vt:i4>
      </vt:variant>
      <vt:variant>
        <vt:i4>0</vt:i4>
      </vt:variant>
      <vt:variant>
        <vt:i4>5</vt:i4>
      </vt:variant>
      <vt:variant>
        <vt:lpwstr/>
      </vt:variant>
      <vt:variant>
        <vt:lpwstr>_Toc515360531</vt:lpwstr>
      </vt:variant>
      <vt:variant>
        <vt:i4>1441843</vt:i4>
      </vt:variant>
      <vt:variant>
        <vt:i4>422</vt:i4>
      </vt:variant>
      <vt:variant>
        <vt:i4>0</vt:i4>
      </vt:variant>
      <vt:variant>
        <vt:i4>5</vt:i4>
      </vt:variant>
      <vt:variant>
        <vt:lpwstr/>
      </vt:variant>
      <vt:variant>
        <vt:lpwstr>_Toc515360530</vt:lpwstr>
      </vt:variant>
      <vt:variant>
        <vt:i4>1507379</vt:i4>
      </vt:variant>
      <vt:variant>
        <vt:i4>416</vt:i4>
      </vt:variant>
      <vt:variant>
        <vt:i4>0</vt:i4>
      </vt:variant>
      <vt:variant>
        <vt:i4>5</vt:i4>
      </vt:variant>
      <vt:variant>
        <vt:lpwstr/>
      </vt:variant>
      <vt:variant>
        <vt:lpwstr>_Toc515360529</vt:lpwstr>
      </vt:variant>
      <vt:variant>
        <vt:i4>1507379</vt:i4>
      </vt:variant>
      <vt:variant>
        <vt:i4>410</vt:i4>
      </vt:variant>
      <vt:variant>
        <vt:i4>0</vt:i4>
      </vt:variant>
      <vt:variant>
        <vt:i4>5</vt:i4>
      </vt:variant>
      <vt:variant>
        <vt:lpwstr/>
      </vt:variant>
      <vt:variant>
        <vt:lpwstr>_Toc515360528</vt:lpwstr>
      </vt:variant>
      <vt:variant>
        <vt:i4>1507379</vt:i4>
      </vt:variant>
      <vt:variant>
        <vt:i4>404</vt:i4>
      </vt:variant>
      <vt:variant>
        <vt:i4>0</vt:i4>
      </vt:variant>
      <vt:variant>
        <vt:i4>5</vt:i4>
      </vt:variant>
      <vt:variant>
        <vt:lpwstr/>
      </vt:variant>
      <vt:variant>
        <vt:lpwstr>_Toc515360527</vt:lpwstr>
      </vt:variant>
      <vt:variant>
        <vt:i4>1507379</vt:i4>
      </vt:variant>
      <vt:variant>
        <vt:i4>398</vt:i4>
      </vt:variant>
      <vt:variant>
        <vt:i4>0</vt:i4>
      </vt:variant>
      <vt:variant>
        <vt:i4>5</vt:i4>
      </vt:variant>
      <vt:variant>
        <vt:lpwstr/>
      </vt:variant>
      <vt:variant>
        <vt:lpwstr>_Toc515360526</vt:lpwstr>
      </vt:variant>
      <vt:variant>
        <vt:i4>1507379</vt:i4>
      </vt:variant>
      <vt:variant>
        <vt:i4>392</vt:i4>
      </vt:variant>
      <vt:variant>
        <vt:i4>0</vt:i4>
      </vt:variant>
      <vt:variant>
        <vt:i4>5</vt:i4>
      </vt:variant>
      <vt:variant>
        <vt:lpwstr/>
      </vt:variant>
      <vt:variant>
        <vt:lpwstr>_Toc515360525</vt:lpwstr>
      </vt:variant>
      <vt:variant>
        <vt:i4>1507379</vt:i4>
      </vt:variant>
      <vt:variant>
        <vt:i4>386</vt:i4>
      </vt:variant>
      <vt:variant>
        <vt:i4>0</vt:i4>
      </vt:variant>
      <vt:variant>
        <vt:i4>5</vt:i4>
      </vt:variant>
      <vt:variant>
        <vt:lpwstr/>
      </vt:variant>
      <vt:variant>
        <vt:lpwstr>_Toc515360524</vt:lpwstr>
      </vt:variant>
      <vt:variant>
        <vt:i4>1507379</vt:i4>
      </vt:variant>
      <vt:variant>
        <vt:i4>380</vt:i4>
      </vt:variant>
      <vt:variant>
        <vt:i4>0</vt:i4>
      </vt:variant>
      <vt:variant>
        <vt:i4>5</vt:i4>
      </vt:variant>
      <vt:variant>
        <vt:lpwstr/>
      </vt:variant>
      <vt:variant>
        <vt:lpwstr>_Toc515360523</vt:lpwstr>
      </vt:variant>
      <vt:variant>
        <vt:i4>1507379</vt:i4>
      </vt:variant>
      <vt:variant>
        <vt:i4>374</vt:i4>
      </vt:variant>
      <vt:variant>
        <vt:i4>0</vt:i4>
      </vt:variant>
      <vt:variant>
        <vt:i4>5</vt:i4>
      </vt:variant>
      <vt:variant>
        <vt:lpwstr/>
      </vt:variant>
      <vt:variant>
        <vt:lpwstr>_Toc515360522</vt:lpwstr>
      </vt:variant>
      <vt:variant>
        <vt:i4>1507379</vt:i4>
      </vt:variant>
      <vt:variant>
        <vt:i4>368</vt:i4>
      </vt:variant>
      <vt:variant>
        <vt:i4>0</vt:i4>
      </vt:variant>
      <vt:variant>
        <vt:i4>5</vt:i4>
      </vt:variant>
      <vt:variant>
        <vt:lpwstr/>
      </vt:variant>
      <vt:variant>
        <vt:lpwstr>_Toc515360521</vt:lpwstr>
      </vt:variant>
      <vt:variant>
        <vt:i4>1507379</vt:i4>
      </vt:variant>
      <vt:variant>
        <vt:i4>362</vt:i4>
      </vt:variant>
      <vt:variant>
        <vt:i4>0</vt:i4>
      </vt:variant>
      <vt:variant>
        <vt:i4>5</vt:i4>
      </vt:variant>
      <vt:variant>
        <vt:lpwstr/>
      </vt:variant>
      <vt:variant>
        <vt:lpwstr>_Toc515360520</vt:lpwstr>
      </vt:variant>
      <vt:variant>
        <vt:i4>1310771</vt:i4>
      </vt:variant>
      <vt:variant>
        <vt:i4>356</vt:i4>
      </vt:variant>
      <vt:variant>
        <vt:i4>0</vt:i4>
      </vt:variant>
      <vt:variant>
        <vt:i4>5</vt:i4>
      </vt:variant>
      <vt:variant>
        <vt:lpwstr/>
      </vt:variant>
      <vt:variant>
        <vt:lpwstr>_Toc515360519</vt:lpwstr>
      </vt:variant>
      <vt:variant>
        <vt:i4>1310771</vt:i4>
      </vt:variant>
      <vt:variant>
        <vt:i4>350</vt:i4>
      </vt:variant>
      <vt:variant>
        <vt:i4>0</vt:i4>
      </vt:variant>
      <vt:variant>
        <vt:i4>5</vt:i4>
      </vt:variant>
      <vt:variant>
        <vt:lpwstr/>
      </vt:variant>
      <vt:variant>
        <vt:lpwstr>_Toc515360518</vt:lpwstr>
      </vt:variant>
      <vt:variant>
        <vt:i4>1310771</vt:i4>
      </vt:variant>
      <vt:variant>
        <vt:i4>344</vt:i4>
      </vt:variant>
      <vt:variant>
        <vt:i4>0</vt:i4>
      </vt:variant>
      <vt:variant>
        <vt:i4>5</vt:i4>
      </vt:variant>
      <vt:variant>
        <vt:lpwstr/>
      </vt:variant>
      <vt:variant>
        <vt:lpwstr>_Toc515360517</vt:lpwstr>
      </vt:variant>
      <vt:variant>
        <vt:i4>1310771</vt:i4>
      </vt:variant>
      <vt:variant>
        <vt:i4>338</vt:i4>
      </vt:variant>
      <vt:variant>
        <vt:i4>0</vt:i4>
      </vt:variant>
      <vt:variant>
        <vt:i4>5</vt:i4>
      </vt:variant>
      <vt:variant>
        <vt:lpwstr/>
      </vt:variant>
      <vt:variant>
        <vt:lpwstr>_Toc515360516</vt:lpwstr>
      </vt:variant>
      <vt:variant>
        <vt:i4>1310771</vt:i4>
      </vt:variant>
      <vt:variant>
        <vt:i4>332</vt:i4>
      </vt:variant>
      <vt:variant>
        <vt:i4>0</vt:i4>
      </vt:variant>
      <vt:variant>
        <vt:i4>5</vt:i4>
      </vt:variant>
      <vt:variant>
        <vt:lpwstr/>
      </vt:variant>
      <vt:variant>
        <vt:lpwstr>_Toc515360515</vt:lpwstr>
      </vt:variant>
      <vt:variant>
        <vt:i4>1310771</vt:i4>
      </vt:variant>
      <vt:variant>
        <vt:i4>326</vt:i4>
      </vt:variant>
      <vt:variant>
        <vt:i4>0</vt:i4>
      </vt:variant>
      <vt:variant>
        <vt:i4>5</vt:i4>
      </vt:variant>
      <vt:variant>
        <vt:lpwstr/>
      </vt:variant>
      <vt:variant>
        <vt:lpwstr>_Toc515360514</vt:lpwstr>
      </vt:variant>
      <vt:variant>
        <vt:i4>1310771</vt:i4>
      </vt:variant>
      <vt:variant>
        <vt:i4>320</vt:i4>
      </vt:variant>
      <vt:variant>
        <vt:i4>0</vt:i4>
      </vt:variant>
      <vt:variant>
        <vt:i4>5</vt:i4>
      </vt:variant>
      <vt:variant>
        <vt:lpwstr/>
      </vt:variant>
      <vt:variant>
        <vt:lpwstr>_Toc515360513</vt:lpwstr>
      </vt:variant>
      <vt:variant>
        <vt:i4>1310771</vt:i4>
      </vt:variant>
      <vt:variant>
        <vt:i4>314</vt:i4>
      </vt:variant>
      <vt:variant>
        <vt:i4>0</vt:i4>
      </vt:variant>
      <vt:variant>
        <vt:i4>5</vt:i4>
      </vt:variant>
      <vt:variant>
        <vt:lpwstr/>
      </vt:variant>
      <vt:variant>
        <vt:lpwstr>_Toc515360512</vt:lpwstr>
      </vt:variant>
      <vt:variant>
        <vt:i4>1310771</vt:i4>
      </vt:variant>
      <vt:variant>
        <vt:i4>308</vt:i4>
      </vt:variant>
      <vt:variant>
        <vt:i4>0</vt:i4>
      </vt:variant>
      <vt:variant>
        <vt:i4>5</vt:i4>
      </vt:variant>
      <vt:variant>
        <vt:lpwstr/>
      </vt:variant>
      <vt:variant>
        <vt:lpwstr>_Toc515360511</vt:lpwstr>
      </vt:variant>
      <vt:variant>
        <vt:i4>1310771</vt:i4>
      </vt:variant>
      <vt:variant>
        <vt:i4>302</vt:i4>
      </vt:variant>
      <vt:variant>
        <vt:i4>0</vt:i4>
      </vt:variant>
      <vt:variant>
        <vt:i4>5</vt:i4>
      </vt:variant>
      <vt:variant>
        <vt:lpwstr/>
      </vt:variant>
      <vt:variant>
        <vt:lpwstr>_Toc515360510</vt:lpwstr>
      </vt:variant>
      <vt:variant>
        <vt:i4>1376307</vt:i4>
      </vt:variant>
      <vt:variant>
        <vt:i4>296</vt:i4>
      </vt:variant>
      <vt:variant>
        <vt:i4>0</vt:i4>
      </vt:variant>
      <vt:variant>
        <vt:i4>5</vt:i4>
      </vt:variant>
      <vt:variant>
        <vt:lpwstr/>
      </vt:variant>
      <vt:variant>
        <vt:lpwstr>_Toc515360509</vt:lpwstr>
      </vt:variant>
      <vt:variant>
        <vt:i4>1376307</vt:i4>
      </vt:variant>
      <vt:variant>
        <vt:i4>290</vt:i4>
      </vt:variant>
      <vt:variant>
        <vt:i4>0</vt:i4>
      </vt:variant>
      <vt:variant>
        <vt:i4>5</vt:i4>
      </vt:variant>
      <vt:variant>
        <vt:lpwstr/>
      </vt:variant>
      <vt:variant>
        <vt:lpwstr>_Toc515360508</vt:lpwstr>
      </vt:variant>
      <vt:variant>
        <vt:i4>1376307</vt:i4>
      </vt:variant>
      <vt:variant>
        <vt:i4>284</vt:i4>
      </vt:variant>
      <vt:variant>
        <vt:i4>0</vt:i4>
      </vt:variant>
      <vt:variant>
        <vt:i4>5</vt:i4>
      </vt:variant>
      <vt:variant>
        <vt:lpwstr/>
      </vt:variant>
      <vt:variant>
        <vt:lpwstr>_Toc515360507</vt:lpwstr>
      </vt:variant>
      <vt:variant>
        <vt:i4>1376307</vt:i4>
      </vt:variant>
      <vt:variant>
        <vt:i4>278</vt:i4>
      </vt:variant>
      <vt:variant>
        <vt:i4>0</vt:i4>
      </vt:variant>
      <vt:variant>
        <vt:i4>5</vt:i4>
      </vt:variant>
      <vt:variant>
        <vt:lpwstr/>
      </vt:variant>
      <vt:variant>
        <vt:lpwstr>_Toc515360506</vt:lpwstr>
      </vt:variant>
      <vt:variant>
        <vt:i4>1376307</vt:i4>
      </vt:variant>
      <vt:variant>
        <vt:i4>272</vt:i4>
      </vt:variant>
      <vt:variant>
        <vt:i4>0</vt:i4>
      </vt:variant>
      <vt:variant>
        <vt:i4>5</vt:i4>
      </vt:variant>
      <vt:variant>
        <vt:lpwstr/>
      </vt:variant>
      <vt:variant>
        <vt:lpwstr>_Toc515360505</vt:lpwstr>
      </vt:variant>
      <vt:variant>
        <vt:i4>1376307</vt:i4>
      </vt:variant>
      <vt:variant>
        <vt:i4>266</vt:i4>
      </vt:variant>
      <vt:variant>
        <vt:i4>0</vt:i4>
      </vt:variant>
      <vt:variant>
        <vt:i4>5</vt:i4>
      </vt:variant>
      <vt:variant>
        <vt:lpwstr/>
      </vt:variant>
      <vt:variant>
        <vt:lpwstr>_Toc515360504</vt:lpwstr>
      </vt:variant>
      <vt:variant>
        <vt:i4>1376307</vt:i4>
      </vt:variant>
      <vt:variant>
        <vt:i4>260</vt:i4>
      </vt:variant>
      <vt:variant>
        <vt:i4>0</vt:i4>
      </vt:variant>
      <vt:variant>
        <vt:i4>5</vt:i4>
      </vt:variant>
      <vt:variant>
        <vt:lpwstr/>
      </vt:variant>
      <vt:variant>
        <vt:lpwstr>_Toc515360503</vt:lpwstr>
      </vt:variant>
      <vt:variant>
        <vt:i4>1376307</vt:i4>
      </vt:variant>
      <vt:variant>
        <vt:i4>254</vt:i4>
      </vt:variant>
      <vt:variant>
        <vt:i4>0</vt:i4>
      </vt:variant>
      <vt:variant>
        <vt:i4>5</vt:i4>
      </vt:variant>
      <vt:variant>
        <vt:lpwstr/>
      </vt:variant>
      <vt:variant>
        <vt:lpwstr>_Toc515360502</vt:lpwstr>
      </vt:variant>
      <vt:variant>
        <vt:i4>1376307</vt:i4>
      </vt:variant>
      <vt:variant>
        <vt:i4>248</vt:i4>
      </vt:variant>
      <vt:variant>
        <vt:i4>0</vt:i4>
      </vt:variant>
      <vt:variant>
        <vt:i4>5</vt:i4>
      </vt:variant>
      <vt:variant>
        <vt:lpwstr/>
      </vt:variant>
      <vt:variant>
        <vt:lpwstr>_Toc515360501</vt:lpwstr>
      </vt:variant>
      <vt:variant>
        <vt:i4>1376307</vt:i4>
      </vt:variant>
      <vt:variant>
        <vt:i4>242</vt:i4>
      </vt:variant>
      <vt:variant>
        <vt:i4>0</vt:i4>
      </vt:variant>
      <vt:variant>
        <vt:i4>5</vt:i4>
      </vt:variant>
      <vt:variant>
        <vt:lpwstr/>
      </vt:variant>
      <vt:variant>
        <vt:lpwstr>_Toc515360500</vt:lpwstr>
      </vt:variant>
      <vt:variant>
        <vt:i4>1835058</vt:i4>
      </vt:variant>
      <vt:variant>
        <vt:i4>236</vt:i4>
      </vt:variant>
      <vt:variant>
        <vt:i4>0</vt:i4>
      </vt:variant>
      <vt:variant>
        <vt:i4>5</vt:i4>
      </vt:variant>
      <vt:variant>
        <vt:lpwstr/>
      </vt:variant>
      <vt:variant>
        <vt:lpwstr>_Toc515360499</vt:lpwstr>
      </vt:variant>
      <vt:variant>
        <vt:i4>1835058</vt:i4>
      </vt:variant>
      <vt:variant>
        <vt:i4>230</vt:i4>
      </vt:variant>
      <vt:variant>
        <vt:i4>0</vt:i4>
      </vt:variant>
      <vt:variant>
        <vt:i4>5</vt:i4>
      </vt:variant>
      <vt:variant>
        <vt:lpwstr/>
      </vt:variant>
      <vt:variant>
        <vt:lpwstr>_Toc515360498</vt:lpwstr>
      </vt:variant>
      <vt:variant>
        <vt:i4>1835058</vt:i4>
      </vt:variant>
      <vt:variant>
        <vt:i4>224</vt:i4>
      </vt:variant>
      <vt:variant>
        <vt:i4>0</vt:i4>
      </vt:variant>
      <vt:variant>
        <vt:i4>5</vt:i4>
      </vt:variant>
      <vt:variant>
        <vt:lpwstr/>
      </vt:variant>
      <vt:variant>
        <vt:lpwstr>_Toc515360497</vt:lpwstr>
      </vt:variant>
      <vt:variant>
        <vt:i4>1835058</vt:i4>
      </vt:variant>
      <vt:variant>
        <vt:i4>218</vt:i4>
      </vt:variant>
      <vt:variant>
        <vt:i4>0</vt:i4>
      </vt:variant>
      <vt:variant>
        <vt:i4>5</vt:i4>
      </vt:variant>
      <vt:variant>
        <vt:lpwstr/>
      </vt:variant>
      <vt:variant>
        <vt:lpwstr>_Toc515360496</vt:lpwstr>
      </vt:variant>
      <vt:variant>
        <vt:i4>1835058</vt:i4>
      </vt:variant>
      <vt:variant>
        <vt:i4>212</vt:i4>
      </vt:variant>
      <vt:variant>
        <vt:i4>0</vt:i4>
      </vt:variant>
      <vt:variant>
        <vt:i4>5</vt:i4>
      </vt:variant>
      <vt:variant>
        <vt:lpwstr/>
      </vt:variant>
      <vt:variant>
        <vt:lpwstr>_Toc515360495</vt:lpwstr>
      </vt:variant>
      <vt:variant>
        <vt:i4>1835058</vt:i4>
      </vt:variant>
      <vt:variant>
        <vt:i4>206</vt:i4>
      </vt:variant>
      <vt:variant>
        <vt:i4>0</vt:i4>
      </vt:variant>
      <vt:variant>
        <vt:i4>5</vt:i4>
      </vt:variant>
      <vt:variant>
        <vt:lpwstr/>
      </vt:variant>
      <vt:variant>
        <vt:lpwstr>_Toc515360494</vt:lpwstr>
      </vt:variant>
      <vt:variant>
        <vt:i4>1835058</vt:i4>
      </vt:variant>
      <vt:variant>
        <vt:i4>200</vt:i4>
      </vt:variant>
      <vt:variant>
        <vt:i4>0</vt:i4>
      </vt:variant>
      <vt:variant>
        <vt:i4>5</vt:i4>
      </vt:variant>
      <vt:variant>
        <vt:lpwstr/>
      </vt:variant>
      <vt:variant>
        <vt:lpwstr>_Toc515360493</vt:lpwstr>
      </vt:variant>
      <vt:variant>
        <vt:i4>1835058</vt:i4>
      </vt:variant>
      <vt:variant>
        <vt:i4>194</vt:i4>
      </vt:variant>
      <vt:variant>
        <vt:i4>0</vt:i4>
      </vt:variant>
      <vt:variant>
        <vt:i4>5</vt:i4>
      </vt:variant>
      <vt:variant>
        <vt:lpwstr/>
      </vt:variant>
      <vt:variant>
        <vt:lpwstr>_Toc515360492</vt:lpwstr>
      </vt:variant>
      <vt:variant>
        <vt:i4>1835058</vt:i4>
      </vt:variant>
      <vt:variant>
        <vt:i4>188</vt:i4>
      </vt:variant>
      <vt:variant>
        <vt:i4>0</vt:i4>
      </vt:variant>
      <vt:variant>
        <vt:i4>5</vt:i4>
      </vt:variant>
      <vt:variant>
        <vt:lpwstr/>
      </vt:variant>
      <vt:variant>
        <vt:lpwstr>_Toc515360491</vt:lpwstr>
      </vt:variant>
      <vt:variant>
        <vt:i4>1835058</vt:i4>
      </vt:variant>
      <vt:variant>
        <vt:i4>182</vt:i4>
      </vt:variant>
      <vt:variant>
        <vt:i4>0</vt:i4>
      </vt:variant>
      <vt:variant>
        <vt:i4>5</vt:i4>
      </vt:variant>
      <vt:variant>
        <vt:lpwstr/>
      </vt:variant>
      <vt:variant>
        <vt:lpwstr>_Toc515360490</vt:lpwstr>
      </vt:variant>
      <vt:variant>
        <vt:i4>1900594</vt:i4>
      </vt:variant>
      <vt:variant>
        <vt:i4>176</vt:i4>
      </vt:variant>
      <vt:variant>
        <vt:i4>0</vt:i4>
      </vt:variant>
      <vt:variant>
        <vt:i4>5</vt:i4>
      </vt:variant>
      <vt:variant>
        <vt:lpwstr/>
      </vt:variant>
      <vt:variant>
        <vt:lpwstr>_Toc515360489</vt:lpwstr>
      </vt:variant>
      <vt:variant>
        <vt:i4>1900594</vt:i4>
      </vt:variant>
      <vt:variant>
        <vt:i4>170</vt:i4>
      </vt:variant>
      <vt:variant>
        <vt:i4>0</vt:i4>
      </vt:variant>
      <vt:variant>
        <vt:i4>5</vt:i4>
      </vt:variant>
      <vt:variant>
        <vt:lpwstr/>
      </vt:variant>
      <vt:variant>
        <vt:lpwstr>_Toc515360488</vt:lpwstr>
      </vt:variant>
      <vt:variant>
        <vt:i4>1900594</vt:i4>
      </vt:variant>
      <vt:variant>
        <vt:i4>164</vt:i4>
      </vt:variant>
      <vt:variant>
        <vt:i4>0</vt:i4>
      </vt:variant>
      <vt:variant>
        <vt:i4>5</vt:i4>
      </vt:variant>
      <vt:variant>
        <vt:lpwstr/>
      </vt:variant>
      <vt:variant>
        <vt:lpwstr>_Toc515360487</vt:lpwstr>
      </vt:variant>
      <vt:variant>
        <vt:i4>1900594</vt:i4>
      </vt:variant>
      <vt:variant>
        <vt:i4>158</vt:i4>
      </vt:variant>
      <vt:variant>
        <vt:i4>0</vt:i4>
      </vt:variant>
      <vt:variant>
        <vt:i4>5</vt:i4>
      </vt:variant>
      <vt:variant>
        <vt:lpwstr/>
      </vt:variant>
      <vt:variant>
        <vt:lpwstr>_Toc515360486</vt:lpwstr>
      </vt:variant>
      <vt:variant>
        <vt:i4>1900594</vt:i4>
      </vt:variant>
      <vt:variant>
        <vt:i4>152</vt:i4>
      </vt:variant>
      <vt:variant>
        <vt:i4>0</vt:i4>
      </vt:variant>
      <vt:variant>
        <vt:i4>5</vt:i4>
      </vt:variant>
      <vt:variant>
        <vt:lpwstr/>
      </vt:variant>
      <vt:variant>
        <vt:lpwstr>_Toc515360485</vt:lpwstr>
      </vt:variant>
      <vt:variant>
        <vt:i4>1900594</vt:i4>
      </vt:variant>
      <vt:variant>
        <vt:i4>146</vt:i4>
      </vt:variant>
      <vt:variant>
        <vt:i4>0</vt:i4>
      </vt:variant>
      <vt:variant>
        <vt:i4>5</vt:i4>
      </vt:variant>
      <vt:variant>
        <vt:lpwstr/>
      </vt:variant>
      <vt:variant>
        <vt:lpwstr>_Toc515360484</vt:lpwstr>
      </vt:variant>
      <vt:variant>
        <vt:i4>1900594</vt:i4>
      </vt:variant>
      <vt:variant>
        <vt:i4>140</vt:i4>
      </vt:variant>
      <vt:variant>
        <vt:i4>0</vt:i4>
      </vt:variant>
      <vt:variant>
        <vt:i4>5</vt:i4>
      </vt:variant>
      <vt:variant>
        <vt:lpwstr/>
      </vt:variant>
      <vt:variant>
        <vt:lpwstr>_Toc515360483</vt:lpwstr>
      </vt:variant>
      <vt:variant>
        <vt:i4>1900594</vt:i4>
      </vt:variant>
      <vt:variant>
        <vt:i4>134</vt:i4>
      </vt:variant>
      <vt:variant>
        <vt:i4>0</vt:i4>
      </vt:variant>
      <vt:variant>
        <vt:i4>5</vt:i4>
      </vt:variant>
      <vt:variant>
        <vt:lpwstr/>
      </vt:variant>
      <vt:variant>
        <vt:lpwstr>_Toc515360482</vt:lpwstr>
      </vt:variant>
      <vt:variant>
        <vt:i4>1900594</vt:i4>
      </vt:variant>
      <vt:variant>
        <vt:i4>128</vt:i4>
      </vt:variant>
      <vt:variant>
        <vt:i4>0</vt:i4>
      </vt:variant>
      <vt:variant>
        <vt:i4>5</vt:i4>
      </vt:variant>
      <vt:variant>
        <vt:lpwstr/>
      </vt:variant>
      <vt:variant>
        <vt:lpwstr>_Toc515360481</vt:lpwstr>
      </vt:variant>
      <vt:variant>
        <vt:i4>1900594</vt:i4>
      </vt:variant>
      <vt:variant>
        <vt:i4>122</vt:i4>
      </vt:variant>
      <vt:variant>
        <vt:i4>0</vt:i4>
      </vt:variant>
      <vt:variant>
        <vt:i4>5</vt:i4>
      </vt:variant>
      <vt:variant>
        <vt:lpwstr/>
      </vt:variant>
      <vt:variant>
        <vt:lpwstr>_Toc515360480</vt:lpwstr>
      </vt:variant>
      <vt:variant>
        <vt:i4>1179698</vt:i4>
      </vt:variant>
      <vt:variant>
        <vt:i4>116</vt:i4>
      </vt:variant>
      <vt:variant>
        <vt:i4>0</vt:i4>
      </vt:variant>
      <vt:variant>
        <vt:i4>5</vt:i4>
      </vt:variant>
      <vt:variant>
        <vt:lpwstr/>
      </vt:variant>
      <vt:variant>
        <vt:lpwstr>_Toc515360479</vt:lpwstr>
      </vt:variant>
      <vt:variant>
        <vt:i4>1179698</vt:i4>
      </vt:variant>
      <vt:variant>
        <vt:i4>110</vt:i4>
      </vt:variant>
      <vt:variant>
        <vt:i4>0</vt:i4>
      </vt:variant>
      <vt:variant>
        <vt:i4>5</vt:i4>
      </vt:variant>
      <vt:variant>
        <vt:lpwstr/>
      </vt:variant>
      <vt:variant>
        <vt:lpwstr>_Toc515360478</vt:lpwstr>
      </vt:variant>
      <vt:variant>
        <vt:i4>1179698</vt:i4>
      </vt:variant>
      <vt:variant>
        <vt:i4>104</vt:i4>
      </vt:variant>
      <vt:variant>
        <vt:i4>0</vt:i4>
      </vt:variant>
      <vt:variant>
        <vt:i4>5</vt:i4>
      </vt:variant>
      <vt:variant>
        <vt:lpwstr/>
      </vt:variant>
      <vt:variant>
        <vt:lpwstr>_Toc515360477</vt:lpwstr>
      </vt:variant>
      <vt:variant>
        <vt:i4>1179698</vt:i4>
      </vt:variant>
      <vt:variant>
        <vt:i4>98</vt:i4>
      </vt:variant>
      <vt:variant>
        <vt:i4>0</vt:i4>
      </vt:variant>
      <vt:variant>
        <vt:i4>5</vt:i4>
      </vt:variant>
      <vt:variant>
        <vt:lpwstr/>
      </vt:variant>
      <vt:variant>
        <vt:lpwstr>_Toc515360476</vt:lpwstr>
      </vt:variant>
      <vt:variant>
        <vt:i4>1179698</vt:i4>
      </vt:variant>
      <vt:variant>
        <vt:i4>92</vt:i4>
      </vt:variant>
      <vt:variant>
        <vt:i4>0</vt:i4>
      </vt:variant>
      <vt:variant>
        <vt:i4>5</vt:i4>
      </vt:variant>
      <vt:variant>
        <vt:lpwstr/>
      </vt:variant>
      <vt:variant>
        <vt:lpwstr>_Toc515360475</vt:lpwstr>
      </vt:variant>
      <vt:variant>
        <vt:i4>1179698</vt:i4>
      </vt:variant>
      <vt:variant>
        <vt:i4>86</vt:i4>
      </vt:variant>
      <vt:variant>
        <vt:i4>0</vt:i4>
      </vt:variant>
      <vt:variant>
        <vt:i4>5</vt:i4>
      </vt:variant>
      <vt:variant>
        <vt:lpwstr/>
      </vt:variant>
      <vt:variant>
        <vt:lpwstr>_Toc515360474</vt:lpwstr>
      </vt:variant>
      <vt:variant>
        <vt:i4>1179698</vt:i4>
      </vt:variant>
      <vt:variant>
        <vt:i4>80</vt:i4>
      </vt:variant>
      <vt:variant>
        <vt:i4>0</vt:i4>
      </vt:variant>
      <vt:variant>
        <vt:i4>5</vt:i4>
      </vt:variant>
      <vt:variant>
        <vt:lpwstr/>
      </vt:variant>
      <vt:variant>
        <vt:lpwstr>_Toc515360473</vt:lpwstr>
      </vt:variant>
      <vt:variant>
        <vt:i4>1179698</vt:i4>
      </vt:variant>
      <vt:variant>
        <vt:i4>74</vt:i4>
      </vt:variant>
      <vt:variant>
        <vt:i4>0</vt:i4>
      </vt:variant>
      <vt:variant>
        <vt:i4>5</vt:i4>
      </vt:variant>
      <vt:variant>
        <vt:lpwstr/>
      </vt:variant>
      <vt:variant>
        <vt:lpwstr>_Toc515360472</vt:lpwstr>
      </vt:variant>
      <vt:variant>
        <vt:i4>1179698</vt:i4>
      </vt:variant>
      <vt:variant>
        <vt:i4>68</vt:i4>
      </vt:variant>
      <vt:variant>
        <vt:i4>0</vt:i4>
      </vt:variant>
      <vt:variant>
        <vt:i4>5</vt:i4>
      </vt:variant>
      <vt:variant>
        <vt:lpwstr/>
      </vt:variant>
      <vt:variant>
        <vt:lpwstr>_Toc515360471</vt:lpwstr>
      </vt:variant>
      <vt:variant>
        <vt:i4>1179698</vt:i4>
      </vt:variant>
      <vt:variant>
        <vt:i4>62</vt:i4>
      </vt:variant>
      <vt:variant>
        <vt:i4>0</vt:i4>
      </vt:variant>
      <vt:variant>
        <vt:i4>5</vt:i4>
      </vt:variant>
      <vt:variant>
        <vt:lpwstr/>
      </vt:variant>
      <vt:variant>
        <vt:lpwstr>_Toc515360470</vt:lpwstr>
      </vt:variant>
      <vt:variant>
        <vt:i4>1245234</vt:i4>
      </vt:variant>
      <vt:variant>
        <vt:i4>56</vt:i4>
      </vt:variant>
      <vt:variant>
        <vt:i4>0</vt:i4>
      </vt:variant>
      <vt:variant>
        <vt:i4>5</vt:i4>
      </vt:variant>
      <vt:variant>
        <vt:lpwstr/>
      </vt:variant>
      <vt:variant>
        <vt:lpwstr>_Toc515360469</vt:lpwstr>
      </vt:variant>
      <vt:variant>
        <vt:i4>1245234</vt:i4>
      </vt:variant>
      <vt:variant>
        <vt:i4>50</vt:i4>
      </vt:variant>
      <vt:variant>
        <vt:i4>0</vt:i4>
      </vt:variant>
      <vt:variant>
        <vt:i4>5</vt:i4>
      </vt:variant>
      <vt:variant>
        <vt:lpwstr/>
      </vt:variant>
      <vt:variant>
        <vt:lpwstr>_Toc515360468</vt:lpwstr>
      </vt:variant>
      <vt:variant>
        <vt:i4>1245234</vt:i4>
      </vt:variant>
      <vt:variant>
        <vt:i4>44</vt:i4>
      </vt:variant>
      <vt:variant>
        <vt:i4>0</vt:i4>
      </vt:variant>
      <vt:variant>
        <vt:i4>5</vt:i4>
      </vt:variant>
      <vt:variant>
        <vt:lpwstr/>
      </vt:variant>
      <vt:variant>
        <vt:lpwstr>_Toc515360467</vt:lpwstr>
      </vt:variant>
      <vt:variant>
        <vt:i4>1245234</vt:i4>
      </vt:variant>
      <vt:variant>
        <vt:i4>38</vt:i4>
      </vt:variant>
      <vt:variant>
        <vt:i4>0</vt:i4>
      </vt:variant>
      <vt:variant>
        <vt:i4>5</vt:i4>
      </vt:variant>
      <vt:variant>
        <vt:lpwstr/>
      </vt:variant>
      <vt:variant>
        <vt:lpwstr>_Toc515360466</vt:lpwstr>
      </vt:variant>
      <vt:variant>
        <vt:i4>1245234</vt:i4>
      </vt:variant>
      <vt:variant>
        <vt:i4>32</vt:i4>
      </vt:variant>
      <vt:variant>
        <vt:i4>0</vt:i4>
      </vt:variant>
      <vt:variant>
        <vt:i4>5</vt:i4>
      </vt:variant>
      <vt:variant>
        <vt:lpwstr/>
      </vt:variant>
      <vt:variant>
        <vt:lpwstr>_Toc515360465</vt:lpwstr>
      </vt:variant>
      <vt:variant>
        <vt:i4>1245234</vt:i4>
      </vt:variant>
      <vt:variant>
        <vt:i4>26</vt:i4>
      </vt:variant>
      <vt:variant>
        <vt:i4>0</vt:i4>
      </vt:variant>
      <vt:variant>
        <vt:i4>5</vt:i4>
      </vt:variant>
      <vt:variant>
        <vt:lpwstr/>
      </vt:variant>
      <vt:variant>
        <vt:lpwstr>_Toc515360464</vt:lpwstr>
      </vt:variant>
      <vt:variant>
        <vt:i4>1245234</vt:i4>
      </vt:variant>
      <vt:variant>
        <vt:i4>20</vt:i4>
      </vt:variant>
      <vt:variant>
        <vt:i4>0</vt:i4>
      </vt:variant>
      <vt:variant>
        <vt:i4>5</vt:i4>
      </vt:variant>
      <vt:variant>
        <vt:lpwstr/>
      </vt:variant>
      <vt:variant>
        <vt:lpwstr>_Toc515360463</vt:lpwstr>
      </vt:variant>
      <vt:variant>
        <vt:i4>1245234</vt:i4>
      </vt:variant>
      <vt:variant>
        <vt:i4>14</vt:i4>
      </vt:variant>
      <vt:variant>
        <vt:i4>0</vt:i4>
      </vt:variant>
      <vt:variant>
        <vt:i4>5</vt:i4>
      </vt:variant>
      <vt:variant>
        <vt:lpwstr/>
      </vt:variant>
      <vt:variant>
        <vt:lpwstr>_Toc515360462</vt:lpwstr>
      </vt:variant>
      <vt:variant>
        <vt:i4>1245234</vt:i4>
      </vt:variant>
      <vt:variant>
        <vt:i4>8</vt:i4>
      </vt:variant>
      <vt:variant>
        <vt:i4>0</vt:i4>
      </vt:variant>
      <vt:variant>
        <vt:i4>5</vt:i4>
      </vt:variant>
      <vt:variant>
        <vt:lpwstr/>
      </vt:variant>
      <vt:variant>
        <vt:lpwstr>_Toc515360461</vt:lpwstr>
      </vt:variant>
      <vt:variant>
        <vt:i4>1245234</vt:i4>
      </vt:variant>
      <vt:variant>
        <vt:i4>2</vt:i4>
      </vt:variant>
      <vt:variant>
        <vt:i4>0</vt:i4>
      </vt:variant>
      <vt:variant>
        <vt:i4>5</vt:i4>
      </vt:variant>
      <vt:variant>
        <vt:lpwstr/>
      </vt:variant>
      <vt:variant>
        <vt:lpwstr>_Toc515360460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Number Portability</dc:title>
  <dc:subject/>
  <dc:creator>CDT User</dc:creator>
  <cp:keywords/>
  <dc:description/>
  <cp:lastModifiedBy>CLIPPARD, DAVID T</cp:lastModifiedBy>
  <cp:revision>2</cp:revision>
  <cp:lastPrinted>2018-09-10T15:29:00Z</cp:lastPrinted>
  <dcterms:created xsi:type="dcterms:W3CDTF">2021-08-06T18:26:00Z</dcterms:created>
  <dcterms:modified xsi:type="dcterms:W3CDTF">2021-08-06T18:26:00Z</dcterms:modified>
</cp:coreProperties>
</file>